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5.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6.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7.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8.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9.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6401C" w14:textId="77777777" w:rsidR="008E0689" w:rsidRDefault="008E0689" w:rsidP="00595AF6">
      <w:pPr>
        <w:jc w:val="left"/>
        <w:rPr>
          <w:rFonts w:cs="Arial"/>
          <w:b/>
          <w:sz w:val="52"/>
          <w:szCs w:val="52"/>
        </w:rPr>
      </w:pPr>
      <w:bookmarkStart w:id="0" w:name="_Toc943164"/>
    </w:p>
    <w:p w14:paraId="0FE63323" w14:textId="77777777" w:rsidR="00715CC7" w:rsidRPr="00595AF6" w:rsidRDefault="00715CC7" w:rsidP="00595AF6">
      <w:pPr>
        <w:jc w:val="left"/>
        <w:rPr>
          <w:rFonts w:cs="Arial"/>
          <w:b/>
          <w:sz w:val="40"/>
          <w:szCs w:val="40"/>
        </w:rPr>
      </w:pPr>
      <w:r w:rsidRPr="00595AF6">
        <w:rPr>
          <w:rFonts w:cs="Arial"/>
          <w:b/>
          <w:sz w:val="40"/>
          <w:szCs w:val="40"/>
        </w:rPr>
        <w:t>The impact of multiple chronic conditions: Findings from the Australian Longitudinal Study on Women’s Health.</w:t>
      </w:r>
      <w:bookmarkEnd w:id="0"/>
    </w:p>
    <w:p w14:paraId="0D448BB4" w14:textId="32B51AB2" w:rsidR="008E0689" w:rsidRDefault="00F50D50" w:rsidP="00595AF6">
      <w:pPr>
        <w:jc w:val="left"/>
        <w:rPr>
          <w:rFonts w:cs="Arial"/>
          <w:sz w:val="28"/>
          <w:szCs w:val="28"/>
        </w:rPr>
      </w:pPr>
      <w:r w:rsidRPr="006569D7">
        <w:rPr>
          <w:rFonts w:cs="Arial"/>
          <w:b/>
          <w:sz w:val="28"/>
          <w:szCs w:val="28"/>
        </w:rPr>
        <w:t>Report prepared for the Australian Government Department of Health, May 2020</w:t>
      </w:r>
      <w:r w:rsidRPr="00595AF6">
        <w:rPr>
          <w:rFonts w:cs="Arial"/>
          <w:sz w:val="28"/>
          <w:szCs w:val="28"/>
        </w:rPr>
        <w:t>.</w:t>
      </w:r>
    </w:p>
    <w:p w14:paraId="68CDE70B" w14:textId="77777777" w:rsidR="00B654B5" w:rsidRDefault="00B654B5" w:rsidP="00595AF6">
      <w:pPr>
        <w:jc w:val="left"/>
        <w:rPr>
          <w:rFonts w:cs="Arial"/>
          <w:sz w:val="28"/>
          <w:szCs w:val="28"/>
        </w:rPr>
      </w:pPr>
    </w:p>
    <w:p w14:paraId="19B01E88" w14:textId="5D2D6CD5" w:rsidR="008E0689" w:rsidRPr="00B654B5" w:rsidRDefault="00B654B5" w:rsidP="00B654B5">
      <w:pPr>
        <w:rPr>
          <w:rFonts w:cs="Arial"/>
          <w:bCs/>
          <w:sz w:val="28"/>
          <w:szCs w:val="28"/>
        </w:rPr>
      </w:pPr>
      <w:r>
        <w:rPr>
          <w:rFonts w:cs="Arial"/>
          <w:bCs/>
          <w:sz w:val="28"/>
          <w:szCs w:val="28"/>
        </w:rPr>
        <w:t xml:space="preserve">ISBN: </w:t>
      </w:r>
      <w:r w:rsidRPr="00B654B5">
        <w:rPr>
          <w:rFonts w:cs="Arial"/>
          <w:bCs/>
          <w:sz w:val="28"/>
          <w:szCs w:val="28"/>
        </w:rPr>
        <w:t>978-1-76007-459-3</w:t>
      </w:r>
    </w:p>
    <w:p w14:paraId="067707B3" w14:textId="77777777" w:rsidR="00F50D50" w:rsidRDefault="00F50D50" w:rsidP="00595AF6">
      <w:pPr>
        <w:jc w:val="left"/>
        <w:rPr>
          <w:rFonts w:cs="Arial"/>
          <w:sz w:val="20"/>
          <w:szCs w:val="20"/>
        </w:rPr>
      </w:pPr>
    </w:p>
    <w:p w14:paraId="0423166A" w14:textId="7891A5E1" w:rsidR="00F50D50" w:rsidRDefault="00F50D50" w:rsidP="00595AF6">
      <w:pPr>
        <w:jc w:val="left"/>
        <w:rPr>
          <w:rFonts w:cs="Arial"/>
          <w:sz w:val="20"/>
          <w:szCs w:val="20"/>
        </w:rPr>
      </w:pPr>
    </w:p>
    <w:p w14:paraId="06959FA7" w14:textId="351A8756" w:rsidR="00D82644" w:rsidRDefault="00D82644" w:rsidP="00595AF6">
      <w:pPr>
        <w:jc w:val="left"/>
        <w:rPr>
          <w:rFonts w:cs="Arial"/>
          <w:sz w:val="20"/>
          <w:szCs w:val="20"/>
        </w:rPr>
      </w:pPr>
    </w:p>
    <w:p w14:paraId="55C6B486" w14:textId="4308610E" w:rsidR="00D82644" w:rsidRDefault="00D82644" w:rsidP="00595AF6">
      <w:pPr>
        <w:jc w:val="left"/>
        <w:rPr>
          <w:rFonts w:cs="Arial"/>
          <w:sz w:val="20"/>
          <w:szCs w:val="20"/>
        </w:rPr>
      </w:pPr>
    </w:p>
    <w:p w14:paraId="338030E6" w14:textId="57E0C716" w:rsidR="00D82644" w:rsidRDefault="00D82644" w:rsidP="00595AF6">
      <w:pPr>
        <w:jc w:val="left"/>
        <w:rPr>
          <w:rFonts w:cs="Arial"/>
          <w:sz w:val="20"/>
          <w:szCs w:val="20"/>
        </w:rPr>
      </w:pPr>
    </w:p>
    <w:p w14:paraId="65428788" w14:textId="445665DD" w:rsidR="00D82644" w:rsidRDefault="00D82644" w:rsidP="00595AF6">
      <w:pPr>
        <w:jc w:val="left"/>
        <w:rPr>
          <w:rFonts w:cs="Arial"/>
          <w:sz w:val="20"/>
          <w:szCs w:val="20"/>
        </w:rPr>
      </w:pPr>
    </w:p>
    <w:p w14:paraId="418EB9FC" w14:textId="1B81C533" w:rsidR="00D82644" w:rsidRDefault="00D82644" w:rsidP="00595AF6">
      <w:pPr>
        <w:jc w:val="left"/>
        <w:rPr>
          <w:rFonts w:cs="Arial"/>
          <w:sz w:val="20"/>
          <w:szCs w:val="20"/>
        </w:rPr>
      </w:pPr>
    </w:p>
    <w:p w14:paraId="5C770866" w14:textId="5D8A06D9" w:rsidR="00D82644" w:rsidRDefault="00D82644" w:rsidP="00595AF6">
      <w:pPr>
        <w:jc w:val="left"/>
        <w:rPr>
          <w:rFonts w:cs="Arial"/>
          <w:sz w:val="20"/>
          <w:szCs w:val="20"/>
        </w:rPr>
      </w:pPr>
    </w:p>
    <w:p w14:paraId="13358BDA" w14:textId="0842D595" w:rsidR="00D82644" w:rsidRDefault="00D82644" w:rsidP="00595AF6">
      <w:pPr>
        <w:jc w:val="left"/>
        <w:rPr>
          <w:rFonts w:cs="Arial"/>
          <w:sz w:val="20"/>
          <w:szCs w:val="20"/>
        </w:rPr>
      </w:pPr>
    </w:p>
    <w:p w14:paraId="07086F21" w14:textId="699BE8BA" w:rsidR="00D82644" w:rsidRDefault="00D82644" w:rsidP="00595AF6">
      <w:pPr>
        <w:jc w:val="left"/>
        <w:rPr>
          <w:rFonts w:cs="Arial"/>
          <w:sz w:val="20"/>
          <w:szCs w:val="20"/>
        </w:rPr>
      </w:pPr>
    </w:p>
    <w:p w14:paraId="1D3C1A10" w14:textId="25C0A045" w:rsidR="00D82644" w:rsidRDefault="00D82644" w:rsidP="00595AF6">
      <w:pPr>
        <w:jc w:val="left"/>
        <w:rPr>
          <w:rFonts w:cs="Arial"/>
          <w:sz w:val="20"/>
          <w:szCs w:val="20"/>
        </w:rPr>
      </w:pPr>
    </w:p>
    <w:p w14:paraId="69D14357" w14:textId="1C115D5D" w:rsidR="00D82644" w:rsidRDefault="00D82644" w:rsidP="00595AF6">
      <w:pPr>
        <w:jc w:val="left"/>
        <w:rPr>
          <w:rFonts w:cs="Arial"/>
          <w:sz w:val="20"/>
          <w:szCs w:val="20"/>
        </w:rPr>
      </w:pPr>
    </w:p>
    <w:p w14:paraId="61377CD1" w14:textId="28BC5B6F" w:rsidR="00D82644" w:rsidRDefault="00D82644" w:rsidP="00595AF6">
      <w:pPr>
        <w:jc w:val="left"/>
        <w:rPr>
          <w:rFonts w:cs="Arial"/>
          <w:sz w:val="20"/>
          <w:szCs w:val="20"/>
        </w:rPr>
      </w:pPr>
    </w:p>
    <w:p w14:paraId="5D0C6E50" w14:textId="40F0EDB8" w:rsidR="00D82644" w:rsidRDefault="00D82644" w:rsidP="00595AF6">
      <w:pPr>
        <w:jc w:val="left"/>
        <w:rPr>
          <w:rFonts w:cs="Arial"/>
          <w:sz w:val="20"/>
          <w:szCs w:val="20"/>
        </w:rPr>
      </w:pPr>
    </w:p>
    <w:p w14:paraId="75DC92F1" w14:textId="29FE255B" w:rsidR="00D82644" w:rsidRDefault="00D82644" w:rsidP="00595AF6">
      <w:pPr>
        <w:jc w:val="left"/>
        <w:rPr>
          <w:rFonts w:cs="Arial"/>
          <w:sz w:val="20"/>
          <w:szCs w:val="20"/>
        </w:rPr>
      </w:pPr>
    </w:p>
    <w:p w14:paraId="15EBED00" w14:textId="16EFE3C8" w:rsidR="00D82644" w:rsidRDefault="00D82644" w:rsidP="00595AF6">
      <w:pPr>
        <w:jc w:val="left"/>
        <w:rPr>
          <w:rFonts w:cs="Arial"/>
          <w:sz w:val="20"/>
          <w:szCs w:val="20"/>
        </w:rPr>
      </w:pPr>
    </w:p>
    <w:p w14:paraId="0C022DC6" w14:textId="77777777" w:rsidR="00D82644" w:rsidRPr="006569D7" w:rsidRDefault="00D82644" w:rsidP="00595AF6">
      <w:pPr>
        <w:jc w:val="left"/>
        <w:rPr>
          <w:rFonts w:cs="Arial"/>
          <w:sz w:val="28"/>
          <w:szCs w:val="28"/>
        </w:rPr>
      </w:pPr>
    </w:p>
    <w:p w14:paraId="33AA4B2D" w14:textId="7BFEF631" w:rsidR="009E73ED" w:rsidRPr="006569D7" w:rsidRDefault="009E73ED" w:rsidP="00595AF6">
      <w:pPr>
        <w:rPr>
          <w:rFonts w:ascii="Calibri" w:hAnsi="Calibri"/>
          <w:sz w:val="28"/>
          <w:szCs w:val="28"/>
        </w:rPr>
      </w:pPr>
      <w:r w:rsidRPr="006569D7">
        <w:rPr>
          <w:rFonts w:cs="Arial"/>
          <w:sz w:val="28"/>
          <w:szCs w:val="28"/>
        </w:rPr>
        <w:t xml:space="preserve">Authors: </w:t>
      </w:r>
      <w:r w:rsidR="00595AF6" w:rsidRPr="006569D7">
        <w:rPr>
          <w:sz w:val="28"/>
          <w:szCs w:val="28"/>
        </w:rPr>
        <w:t>Annette Dobson, Peta Forder, Richard Hockey, Nick Egan, Dominic Cavenagh, Michael Waller, Zhiwei Xu, Amy Anderson, Emma Byrnes, Isabelle Barnes, Deborah Loxton, Julie Byles, Gita Mishra</w:t>
      </w:r>
      <w:r w:rsidRPr="006569D7">
        <w:rPr>
          <w:rFonts w:cs="Arial"/>
          <w:sz w:val="28"/>
          <w:szCs w:val="28"/>
        </w:rPr>
        <w:t>.</w:t>
      </w:r>
    </w:p>
    <w:p w14:paraId="3DCDC2D8" w14:textId="012209C3" w:rsidR="008E0689" w:rsidRPr="008E0689" w:rsidRDefault="008E0689" w:rsidP="00595AF6">
      <w:pPr>
        <w:jc w:val="left"/>
        <w:rPr>
          <w:rFonts w:cs="Arial"/>
          <w:b/>
          <w:sz w:val="52"/>
          <w:szCs w:val="52"/>
        </w:rPr>
      </w:pPr>
    </w:p>
    <w:p w14:paraId="19B8B169" w14:textId="491A03F3" w:rsidR="00D82644" w:rsidRDefault="00D82644">
      <w:pPr>
        <w:spacing w:after="160" w:line="259" w:lineRule="auto"/>
        <w:jc w:val="left"/>
        <w:rPr>
          <w:rFonts w:cs="Arial"/>
          <w:b/>
          <w:sz w:val="52"/>
          <w:szCs w:val="52"/>
        </w:rPr>
      </w:pPr>
      <w:r>
        <w:rPr>
          <w:rFonts w:cs="Arial"/>
          <w:b/>
          <w:sz w:val="52"/>
          <w:szCs w:val="52"/>
        </w:rPr>
        <w:br w:type="page"/>
      </w:r>
    </w:p>
    <w:p w14:paraId="3383E68F" w14:textId="77777777" w:rsidR="00D82644" w:rsidRDefault="00D82644" w:rsidP="00D82644">
      <w:pPr>
        <w:jc w:val="left"/>
        <w:rPr>
          <w:rFonts w:cs="Arial"/>
          <w:sz w:val="28"/>
          <w:szCs w:val="28"/>
        </w:rPr>
      </w:pPr>
    </w:p>
    <w:p w14:paraId="7A63F99A" w14:textId="77777777" w:rsidR="00D82644" w:rsidRDefault="00D82644" w:rsidP="00D82644">
      <w:pPr>
        <w:jc w:val="left"/>
        <w:rPr>
          <w:rFonts w:cs="Arial"/>
          <w:sz w:val="28"/>
          <w:szCs w:val="28"/>
        </w:rPr>
      </w:pPr>
    </w:p>
    <w:p w14:paraId="02117631" w14:textId="77777777" w:rsidR="00D82644" w:rsidRDefault="00D82644" w:rsidP="00D82644">
      <w:pPr>
        <w:jc w:val="left"/>
        <w:rPr>
          <w:rFonts w:cs="Arial"/>
          <w:sz w:val="28"/>
          <w:szCs w:val="28"/>
        </w:rPr>
      </w:pPr>
    </w:p>
    <w:p w14:paraId="502BC55A" w14:textId="77777777" w:rsidR="00D82644" w:rsidRDefault="00D82644" w:rsidP="00D82644">
      <w:pPr>
        <w:jc w:val="left"/>
        <w:rPr>
          <w:rFonts w:cs="Arial"/>
          <w:sz w:val="28"/>
          <w:szCs w:val="28"/>
        </w:rPr>
      </w:pPr>
    </w:p>
    <w:p w14:paraId="5A91B165" w14:textId="77777777" w:rsidR="006569D7" w:rsidRDefault="006569D7" w:rsidP="00D82644">
      <w:pPr>
        <w:jc w:val="left"/>
        <w:rPr>
          <w:rFonts w:cs="Arial"/>
          <w:sz w:val="28"/>
          <w:szCs w:val="28"/>
        </w:rPr>
      </w:pPr>
    </w:p>
    <w:p w14:paraId="79009246" w14:textId="77777777" w:rsidR="006569D7" w:rsidRDefault="006569D7" w:rsidP="00D82644">
      <w:pPr>
        <w:jc w:val="left"/>
        <w:rPr>
          <w:rFonts w:cs="Arial"/>
          <w:sz w:val="28"/>
          <w:szCs w:val="28"/>
        </w:rPr>
      </w:pPr>
    </w:p>
    <w:p w14:paraId="040B0EAB" w14:textId="77777777" w:rsidR="006569D7" w:rsidRDefault="006569D7" w:rsidP="00D82644">
      <w:pPr>
        <w:jc w:val="left"/>
        <w:rPr>
          <w:rFonts w:cs="Arial"/>
          <w:sz w:val="28"/>
          <w:szCs w:val="28"/>
        </w:rPr>
      </w:pPr>
    </w:p>
    <w:p w14:paraId="1FF642AF" w14:textId="77777777" w:rsidR="006569D7" w:rsidRDefault="006569D7" w:rsidP="00D82644">
      <w:pPr>
        <w:jc w:val="left"/>
        <w:rPr>
          <w:rFonts w:cs="Arial"/>
          <w:sz w:val="28"/>
          <w:szCs w:val="28"/>
        </w:rPr>
      </w:pPr>
    </w:p>
    <w:p w14:paraId="46591942" w14:textId="77777777" w:rsidR="006569D7" w:rsidRDefault="006569D7" w:rsidP="00D82644">
      <w:pPr>
        <w:jc w:val="left"/>
        <w:rPr>
          <w:rFonts w:cs="Arial"/>
          <w:sz w:val="28"/>
          <w:szCs w:val="28"/>
        </w:rPr>
      </w:pPr>
    </w:p>
    <w:p w14:paraId="6A11EB4D" w14:textId="77777777" w:rsidR="006569D7" w:rsidRDefault="006569D7" w:rsidP="00D82644">
      <w:pPr>
        <w:jc w:val="left"/>
        <w:rPr>
          <w:rFonts w:cs="Arial"/>
          <w:sz w:val="28"/>
          <w:szCs w:val="28"/>
        </w:rPr>
      </w:pPr>
    </w:p>
    <w:p w14:paraId="5A9E4A6F" w14:textId="147BBD18" w:rsidR="00D82644" w:rsidRPr="00302254" w:rsidRDefault="00D82644" w:rsidP="00D82644">
      <w:pPr>
        <w:jc w:val="left"/>
        <w:rPr>
          <w:rFonts w:cs="Arial"/>
          <w:sz w:val="28"/>
          <w:szCs w:val="28"/>
        </w:rPr>
      </w:pPr>
      <w:r w:rsidRPr="00302254">
        <w:rPr>
          <w:rFonts w:cs="Arial"/>
          <w:sz w:val="28"/>
          <w:szCs w:val="28"/>
        </w:rPr>
        <w:t xml:space="preserve">The research on which this report is based was conducted as part of the Australian Longitudinal Study on Women’s Health by researchers from the University of Queensland and the University of Newcastle.  We are grateful to the Australian Government Department of Health for funding and to the women who provided the data.  We acknowledge the Department of Health and Medicare Australia for providing Medicare Benefits Scheme </w:t>
      </w:r>
      <w:r>
        <w:rPr>
          <w:rFonts w:cs="Arial"/>
          <w:sz w:val="28"/>
          <w:szCs w:val="28"/>
        </w:rPr>
        <w:t xml:space="preserve">(MBS) </w:t>
      </w:r>
      <w:r w:rsidRPr="00302254">
        <w:rPr>
          <w:rFonts w:cs="Arial"/>
          <w:sz w:val="28"/>
          <w:szCs w:val="28"/>
        </w:rPr>
        <w:t xml:space="preserve">and Pharmaceutical Benefits Scheme </w:t>
      </w:r>
      <w:r>
        <w:rPr>
          <w:rFonts w:cs="Arial"/>
          <w:sz w:val="28"/>
          <w:szCs w:val="28"/>
        </w:rPr>
        <w:t xml:space="preserve">(PBS) </w:t>
      </w:r>
      <w:r w:rsidRPr="00302254">
        <w:rPr>
          <w:rFonts w:cs="Arial"/>
          <w:sz w:val="28"/>
          <w:szCs w:val="28"/>
        </w:rPr>
        <w:t>data.  We also acknowledge the Australian Institute of Health and Welfare (AIHW) as the integrating authority.</w:t>
      </w:r>
    </w:p>
    <w:p w14:paraId="059A6D9A" w14:textId="77777777" w:rsidR="00D82644" w:rsidRDefault="00D82644" w:rsidP="00D82644">
      <w:pPr>
        <w:jc w:val="left"/>
        <w:rPr>
          <w:rFonts w:cs="Arial"/>
          <w:sz w:val="24"/>
        </w:rPr>
      </w:pPr>
    </w:p>
    <w:p w14:paraId="106B684B" w14:textId="7037EB9D" w:rsidR="006569D7" w:rsidRDefault="006569D7">
      <w:pPr>
        <w:spacing w:after="160" w:line="259" w:lineRule="auto"/>
        <w:jc w:val="left"/>
        <w:rPr>
          <w:rFonts w:cs="Arial"/>
          <w:sz w:val="24"/>
        </w:rPr>
      </w:pPr>
      <w:r>
        <w:rPr>
          <w:rFonts w:cs="Arial"/>
          <w:sz w:val="24"/>
        </w:rPr>
        <w:br w:type="page"/>
      </w:r>
    </w:p>
    <w:sdt>
      <w:sdtPr>
        <w:rPr>
          <w:rFonts w:asciiTheme="minorHAnsi" w:eastAsia="Times New Roman" w:hAnsiTheme="minorHAnsi" w:cs="Times New Roman"/>
          <w:color w:val="auto"/>
          <w:sz w:val="24"/>
          <w:szCs w:val="24"/>
          <w:lang w:val="en-AU"/>
        </w:rPr>
        <w:id w:val="-1757899976"/>
        <w:docPartObj>
          <w:docPartGallery w:val="Table of Contents"/>
          <w:docPartUnique/>
        </w:docPartObj>
      </w:sdtPr>
      <w:sdtEndPr>
        <w:rPr>
          <w:rFonts w:ascii="Arial" w:hAnsi="Arial"/>
          <w:b/>
          <w:bCs/>
          <w:noProof/>
          <w:sz w:val="22"/>
        </w:rPr>
      </w:sdtEndPr>
      <w:sdtContent>
        <w:p w14:paraId="7795ECE1" w14:textId="77777777" w:rsidR="002D4ED9" w:rsidRDefault="002D4ED9">
          <w:pPr>
            <w:pStyle w:val="TOCHeading"/>
            <w:jc w:val="center"/>
            <w:rPr>
              <w:rFonts w:eastAsia="Times New Roman" w:cs="Arial"/>
              <w:b/>
              <w:color w:val="auto"/>
              <w:sz w:val="22"/>
              <w:szCs w:val="22"/>
              <w:lang w:val="en-AU"/>
            </w:rPr>
          </w:pPr>
          <w:r w:rsidRPr="00595AF6">
            <w:rPr>
              <w:rFonts w:eastAsia="Times New Roman" w:cs="Arial"/>
              <w:b/>
              <w:color w:val="auto"/>
              <w:sz w:val="22"/>
              <w:szCs w:val="22"/>
              <w:lang w:val="en-AU"/>
            </w:rPr>
            <w:t>TABLE OF CONTENTS</w:t>
          </w:r>
        </w:p>
        <w:p w14:paraId="259FACB6" w14:textId="0B21B2C9" w:rsidR="008E0689" w:rsidRPr="00595AF6" w:rsidRDefault="008E0689">
          <w:pPr>
            <w:pStyle w:val="TOCHeading"/>
            <w:jc w:val="center"/>
            <w:rPr>
              <w:rFonts w:eastAsia="Times New Roman" w:cs="Times New Roman"/>
              <w:color w:val="auto"/>
              <w:sz w:val="22"/>
              <w:szCs w:val="24"/>
              <w:lang w:val="en-AU"/>
            </w:rPr>
          </w:pPr>
        </w:p>
        <w:p w14:paraId="1C3CDEB1" w14:textId="08041436" w:rsidR="00D82644" w:rsidRDefault="008E0689">
          <w:pPr>
            <w:pStyle w:val="TOC1"/>
            <w:rPr>
              <w:rFonts w:asciiTheme="minorHAnsi" w:eastAsiaTheme="minorEastAsia" w:hAnsiTheme="minorHAnsi" w:cstheme="minorBidi"/>
              <w:b w:val="0"/>
              <w:noProof/>
              <w:szCs w:val="22"/>
              <w:lang w:eastAsia="en-AU"/>
            </w:rPr>
          </w:pPr>
          <w:r>
            <w:fldChar w:fldCharType="begin"/>
          </w:r>
          <w:r>
            <w:instrText xml:space="preserve"> TOC \o "1-3" \h \z \u </w:instrText>
          </w:r>
          <w:r>
            <w:fldChar w:fldCharType="separate"/>
          </w:r>
          <w:hyperlink w:anchor="_Toc39174535" w:history="1">
            <w:r w:rsidR="00D82644" w:rsidRPr="004F7096">
              <w:rPr>
                <w:rStyle w:val="Hyperlink"/>
                <w:rFonts w:cs="Arial"/>
                <w:noProof/>
              </w:rPr>
              <w:t>1</w:t>
            </w:r>
            <w:r w:rsidR="00D82644">
              <w:rPr>
                <w:rFonts w:asciiTheme="minorHAnsi" w:eastAsiaTheme="minorEastAsia" w:hAnsiTheme="minorHAnsi" w:cstheme="minorBidi"/>
                <w:b w:val="0"/>
                <w:noProof/>
                <w:szCs w:val="22"/>
                <w:lang w:eastAsia="en-AU"/>
              </w:rPr>
              <w:tab/>
            </w:r>
            <w:r w:rsidR="00D82644" w:rsidRPr="004F7096">
              <w:rPr>
                <w:rStyle w:val="Hyperlink"/>
                <w:noProof/>
              </w:rPr>
              <w:t>EXECUTIVE SUMMARY</w:t>
            </w:r>
            <w:r w:rsidR="00D82644">
              <w:rPr>
                <w:noProof/>
                <w:webHidden/>
              </w:rPr>
              <w:tab/>
            </w:r>
            <w:r w:rsidR="00D82644">
              <w:rPr>
                <w:noProof/>
                <w:webHidden/>
              </w:rPr>
              <w:fldChar w:fldCharType="begin"/>
            </w:r>
            <w:r w:rsidR="00D82644">
              <w:rPr>
                <w:noProof/>
                <w:webHidden/>
              </w:rPr>
              <w:instrText xml:space="preserve"> PAGEREF _Toc39174535 \h </w:instrText>
            </w:r>
            <w:r w:rsidR="00D82644">
              <w:rPr>
                <w:noProof/>
                <w:webHidden/>
              </w:rPr>
            </w:r>
            <w:r w:rsidR="00D82644">
              <w:rPr>
                <w:noProof/>
                <w:webHidden/>
              </w:rPr>
              <w:fldChar w:fldCharType="separate"/>
            </w:r>
            <w:r w:rsidR="00D82644">
              <w:rPr>
                <w:noProof/>
                <w:webHidden/>
              </w:rPr>
              <w:t>1</w:t>
            </w:r>
            <w:r w:rsidR="00D82644">
              <w:rPr>
                <w:noProof/>
                <w:webHidden/>
              </w:rPr>
              <w:fldChar w:fldCharType="end"/>
            </w:r>
          </w:hyperlink>
        </w:p>
        <w:p w14:paraId="6637DF7A" w14:textId="043140D3" w:rsidR="00D82644" w:rsidRDefault="00B654B5">
          <w:pPr>
            <w:pStyle w:val="TOC1"/>
            <w:rPr>
              <w:rFonts w:asciiTheme="minorHAnsi" w:eastAsiaTheme="minorEastAsia" w:hAnsiTheme="minorHAnsi" w:cstheme="minorBidi"/>
              <w:b w:val="0"/>
              <w:noProof/>
              <w:szCs w:val="22"/>
              <w:lang w:eastAsia="en-AU"/>
            </w:rPr>
          </w:pPr>
          <w:hyperlink w:anchor="_Toc39174536" w:history="1">
            <w:r w:rsidR="00D82644" w:rsidRPr="004F7096">
              <w:rPr>
                <w:rStyle w:val="Hyperlink"/>
                <w:rFonts w:cs="Arial"/>
                <w:noProof/>
              </w:rPr>
              <w:t>2</w:t>
            </w:r>
            <w:r w:rsidR="00D82644">
              <w:rPr>
                <w:rFonts w:asciiTheme="minorHAnsi" w:eastAsiaTheme="minorEastAsia" w:hAnsiTheme="minorHAnsi" w:cstheme="minorBidi"/>
                <w:b w:val="0"/>
                <w:noProof/>
                <w:szCs w:val="22"/>
                <w:lang w:eastAsia="en-AU"/>
              </w:rPr>
              <w:tab/>
            </w:r>
            <w:r w:rsidR="00D82644" w:rsidRPr="004F7096">
              <w:rPr>
                <w:rStyle w:val="Hyperlink"/>
                <w:noProof/>
              </w:rPr>
              <w:t>Introduction</w:t>
            </w:r>
            <w:r w:rsidR="00D82644">
              <w:rPr>
                <w:noProof/>
                <w:webHidden/>
              </w:rPr>
              <w:tab/>
            </w:r>
            <w:r w:rsidR="00D82644">
              <w:rPr>
                <w:noProof/>
                <w:webHidden/>
              </w:rPr>
              <w:fldChar w:fldCharType="begin"/>
            </w:r>
            <w:r w:rsidR="00D82644">
              <w:rPr>
                <w:noProof/>
                <w:webHidden/>
              </w:rPr>
              <w:instrText xml:space="preserve"> PAGEREF _Toc39174536 \h </w:instrText>
            </w:r>
            <w:r w:rsidR="00D82644">
              <w:rPr>
                <w:noProof/>
                <w:webHidden/>
              </w:rPr>
            </w:r>
            <w:r w:rsidR="00D82644">
              <w:rPr>
                <w:noProof/>
                <w:webHidden/>
              </w:rPr>
              <w:fldChar w:fldCharType="separate"/>
            </w:r>
            <w:r w:rsidR="00D82644">
              <w:rPr>
                <w:noProof/>
                <w:webHidden/>
              </w:rPr>
              <w:t>9</w:t>
            </w:r>
            <w:r w:rsidR="00D82644">
              <w:rPr>
                <w:noProof/>
                <w:webHidden/>
              </w:rPr>
              <w:fldChar w:fldCharType="end"/>
            </w:r>
          </w:hyperlink>
        </w:p>
        <w:p w14:paraId="0885277C" w14:textId="4746F352" w:rsidR="00D82644" w:rsidRDefault="00B654B5">
          <w:pPr>
            <w:pStyle w:val="TOC2"/>
            <w:rPr>
              <w:rFonts w:asciiTheme="minorHAnsi" w:eastAsiaTheme="minorEastAsia" w:hAnsiTheme="minorHAnsi" w:cstheme="minorBidi"/>
              <w:noProof/>
              <w:szCs w:val="22"/>
              <w:lang w:eastAsia="en-AU"/>
            </w:rPr>
          </w:pPr>
          <w:hyperlink w:anchor="_Toc39174537" w:history="1">
            <w:r w:rsidR="00D82644" w:rsidRPr="004F7096">
              <w:rPr>
                <w:rStyle w:val="Hyperlink"/>
                <w:noProof/>
                <w14:scene3d>
                  <w14:camera w14:prst="orthographicFront"/>
                  <w14:lightRig w14:rig="threePt" w14:dir="t">
                    <w14:rot w14:lat="0" w14:lon="0" w14:rev="0"/>
                  </w14:lightRig>
                </w14:scene3d>
              </w:rPr>
              <w:t>2.1</w:t>
            </w:r>
            <w:r w:rsidR="00D82644">
              <w:rPr>
                <w:rFonts w:asciiTheme="minorHAnsi" w:eastAsiaTheme="minorEastAsia" w:hAnsiTheme="minorHAnsi" w:cstheme="minorBidi"/>
                <w:noProof/>
                <w:szCs w:val="22"/>
                <w:lang w:eastAsia="en-AU"/>
              </w:rPr>
              <w:tab/>
            </w:r>
            <w:r w:rsidR="00D82644" w:rsidRPr="004F7096">
              <w:rPr>
                <w:rStyle w:val="Hyperlink"/>
                <w:noProof/>
              </w:rPr>
              <w:t>Aim</w:t>
            </w:r>
            <w:r w:rsidR="00D82644">
              <w:rPr>
                <w:noProof/>
                <w:webHidden/>
              </w:rPr>
              <w:tab/>
            </w:r>
            <w:r w:rsidR="00D82644">
              <w:rPr>
                <w:noProof/>
                <w:webHidden/>
              </w:rPr>
              <w:fldChar w:fldCharType="begin"/>
            </w:r>
            <w:r w:rsidR="00D82644">
              <w:rPr>
                <w:noProof/>
                <w:webHidden/>
              </w:rPr>
              <w:instrText xml:space="preserve"> PAGEREF _Toc39174537 \h </w:instrText>
            </w:r>
            <w:r w:rsidR="00D82644">
              <w:rPr>
                <w:noProof/>
                <w:webHidden/>
              </w:rPr>
            </w:r>
            <w:r w:rsidR="00D82644">
              <w:rPr>
                <w:noProof/>
                <w:webHidden/>
              </w:rPr>
              <w:fldChar w:fldCharType="separate"/>
            </w:r>
            <w:r w:rsidR="00D82644">
              <w:rPr>
                <w:noProof/>
                <w:webHidden/>
              </w:rPr>
              <w:t>9</w:t>
            </w:r>
            <w:r w:rsidR="00D82644">
              <w:rPr>
                <w:noProof/>
                <w:webHidden/>
              </w:rPr>
              <w:fldChar w:fldCharType="end"/>
            </w:r>
          </w:hyperlink>
        </w:p>
        <w:p w14:paraId="7748838E" w14:textId="1DB69093" w:rsidR="00D82644" w:rsidRDefault="00B654B5">
          <w:pPr>
            <w:pStyle w:val="TOC2"/>
            <w:rPr>
              <w:rFonts w:asciiTheme="minorHAnsi" w:eastAsiaTheme="minorEastAsia" w:hAnsiTheme="minorHAnsi" w:cstheme="minorBidi"/>
              <w:noProof/>
              <w:szCs w:val="22"/>
              <w:lang w:eastAsia="en-AU"/>
            </w:rPr>
          </w:pPr>
          <w:hyperlink w:anchor="_Toc39174538" w:history="1">
            <w:r w:rsidR="00D82644" w:rsidRPr="004F7096">
              <w:rPr>
                <w:rStyle w:val="Hyperlink"/>
                <w:noProof/>
                <w14:scene3d>
                  <w14:camera w14:prst="orthographicFront"/>
                  <w14:lightRig w14:rig="threePt" w14:dir="t">
                    <w14:rot w14:lat="0" w14:lon="0" w14:rev="0"/>
                  </w14:lightRig>
                </w14:scene3d>
              </w:rPr>
              <w:t>2.2</w:t>
            </w:r>
            <w:r w:rsidR="00D82644">
              <w:rPr>
                <w:rFonts w:asciiTheme="minorHAnsi" w:eastAsiaTheme="minorEastAsia" w:hAnsiTheme="minorHAnsi" w:cstheme="minorBidi"/>
                <w:noProof/>
                <w:szCs w:val="22"/>
                <w:lang w:eastAsia="en-AU"/>
              </w:rPr>
              <w:tab/>
            </w:r>
            <w:r w:rsidR="00D82644" w:rsidRPr="004F7096">
              <w:rPr>
                <w:rStyle w:val="Hyperlink"/>
                <w:noProof/>
              </w:rPr>
              <w:t>Background</w:t>
            </w:r>
            <w:r w:rsidR="00D82644">
              <w:rPr>
                <w:noProof/>
                <w:webHidden/>
              </w:rPr>
              <w:tab/>
            </w:r>
            <w:r w:rsidR="00D82644">
              <w:rPr>
                <w:noProof/>
                <w:webHidden/>
              </w:rPr>
              <w:fldChar w:fldCharType="begin"/>
            </w:r>
            <w:r w:rsidR="00D82644">
              <w:rPr>
                <w:noProof/>
                <w:webHidden/>
              </w:rPr>
              <w:instrText xml:space="preserve"> PAGEREF _Toc39174538 \h </w:instrText>
            </w:r>
            <w:r w:rsidR="00D82644">
              <w:rPr>
                <w:noProof/>
                <w:webHidden/>
              </w:rPr>
            </w:r>
            <w:r w:rsidR="00D82644">
              <w:rPr>
                <w:noProof/>
                <w:webHidden/>
              </w:rPr>
              <w:fldChar w:fldCharType="separate"/>
            </w:r>
            <w:r w:rsidR="00D82644">
              <w:rPr>
                <w:noProof/>
                <w:webHidden/>
              </w:rPr>
              <w:t>9</w:t>
            </w:r>
            <w:r w:rsidR="00D82644">
              <w:rPr>
                <w:noProof/>
                <w:webHidden/>
              </w:rPr>
              <w:fldChar w:fldCharType="end"/>
            </w:r>
          </w:hyperlink>
        </w:p>
        <w:p w14:paraId="33EBD1AD" w14:textId="256EE4F4" w:rsidR="00D82644" w:rsidRDefault="00B654B5">
          <w:pPr>
            <w:pStyle w:val="TOC2"/>
            <w:rPr>
              <w:rFonts w:asciiTheme="minorHAnsi" w:eastAsiaTheme="minorEastAsia" w:hAnsiTheme="minorHAnsi" w:cstheme="minorBidi"/>
              <w:noProof/>
              <w:szCs w:val="22"/>
              <w:lang w:eastAsia="en-AU"/>
            </w:rPr>
          </w:pPr>
          <w:hyperlink w:anchor="_Toc39174539" w:history="1">
            <w:r w:rsidR="00D82644" w:rsidRPr="004F7096">
              <w:rPr>
                <w:rStyle w:val="Hyperlink"/>
                <w:noProof/>
                <w14:scene3d>
                  <w14:camera w14:prst="orthographicFront"/>
                  <w14:lightRig w14:rig="threePt" w14:dir="t">
                    <w14:rot w14:lat="0" w14:lon="0" w14:rev="0"/>
                  </w14:lightRig>
                </w14:scene3d>
              </w:rPr>
              <w:t>2.3</w:t>
            </w:r>
            <w:r w:rsidR="00D82644">
              <w:rPr>
                <w:rFonts w:asciiTheme="minorHAnsi" w:eastAsiaTheme="minorEastAsia" w:hAnsiTheme="minorHAnsi" w:cstheme="minorBidi"/>
                <w:noProof/>
                <w:szCs w:val="22"/>
                <w:lang w:eastAsia="en-AU"/>
              </w:rPr>
              <w:tab/>
            </w:r>
            <w:r w:rsidR="00D82644" w:rsidRPr="004F7096">
              <w:rPr>
                <w:rStyle w:val="Hyperlink"/>
                <w:noProof/>
              </w:rPr>
              <w:t>Selection of chronic conditions</w:t>
            </w:r>
            <w:r w:rsidR="00D82644">
              <w:rPr>
                <w:noProof/>
                <w:webHidden/>
              </w:rPr>
              <w:tab/>
            </w:r>
            <w:r w:rsidR="00D82644">
              <w:rPr>
                <w:noProof/>
                <w:webHidden/>
              </w:rPr>
              <w:fldChar w:fldCharType="begin"/>
            </w:r>
            <w:r w:rsidR="00D82644">
              <w:rPr>
                <w:noProof/>
                <w:webHidden/>
              </w:rPr>
              <w:instrText xml:space="preserve"> PAGEREF _Toc39174539 \h </w:instrText>
            </w:r>
            <w:r w:rsidR="00D82644">
              <w:rPr>
                <w:noProof/>
                <w:webHidden/>
              </w:rPr>
            </w:r>
            <w:r w:rsidR="00D82644">
              <w:rPr>
                <w:noProof/>
                <w:webHidden/>
              </w:rPr>
              <w:fldChar w:fldCharType="separate"/>
            </w:r>
            <w:r w:rsidR="00D82644">
              <w:rPr>
                <w:noProof/>
                <w:webHidden/>
              </w:rPr>
              <w:t>2</w:t>
            </w:r>
            <w:r w:rsidR="00D82644">
              <w:rPr>
                <w:noProof/>
                <w:webHidden/>
              </w:rPr>
              <w:fldChar w:fldCharType="end"/>
            </w:r>
          </w:hyperlink>
        </w:p>
        <w:p w14:paraId="78D7B3AF" w14:textId="6198E920" w:rsidR="00D82644" w:rsidRDefault="00B654B5">
          <w:pPr>
            <w:pStyle w:val="TOC2"/>
            <w:rPr>
              <w:rFonts w:asciiTheme="minorHAnsi" w:eastAsiaTheme="minorEastAsia" w:hAnsiTheme="minorHAnsi" w:cstheme="minorBidi"/>
              <w:noProof/>
              <w:szCs w:val="22"/>
              <w:lang w:eastAsia="en-AU"/>
            </w:rPr>
          </w:pPr>
          <w:hyperlink w:anchor="_Toc39174540" w:history="1">
            <w:r w:rsidR="00D82644" w:rsidRPr="004F7096">
              <w:rPr>
                <w:rStyle w:val="Hyperlink"/>
                <w:noProof/>
                <w14:scene3d>
                  <w14:camera w14:prst="orthographicFront"/>
                  <w14:lightRig w14:rig="threePt" w14:dir="t">
                    <w14:rot w14:lat="0" w14:lon="0" w14:rev="0"/>
                  </w14:lightRig>
                </w14:scene3d>
              </w:rPr>
              <w:t>2.4</w:t>
            </w:r>
            <w:r w:rsidR="00D82644">
              <w:rPr>
                <w:rFonts w:asciiTheme="minorHAnsi" w:eastAsiaTheme="minorEastAsia" w:hAnsiTheme="minorHAnsi" w:cstheme="minorBidi"/>
                <w:noProof/>
                <w:szCs w:val="22"/>
                <w:lang w:eastAsia="en-AU"/>
              </w:rPr>
              <w:tab/>
            </w:r>
            <w:r w:rsidR="00D82644" w:rsidRPr="004F7096">
              <w:rPr>
                <w:rStyle w:val="Hyperlink"/>
                <w:noProof/>
              </w:rPr>
              <w:t>Data used for the report</w:t>
            </w:r>
            <w:r w:rsidR="00D82644">
              <w:rPr>
                <w:noProof/>
                <w:webHidden/>
              </w:rPr>
              <w:tab/>
            </w:r>
            <w:r w:rsidR="00D82644">
              <w:rPr>
                <w:noProof/>
                <w:webHidden/>
              </w:rPr>
              <w:fldChar w:fldCharType="begin"/>
            </w:r>
            <w:r w:rsidR="00D82644">
              <w:rPr>
                <w:noProof/>
                <w:webHidden/>
              </w:rPr>
              <w:instrText xml:space="preserve"> PAGEREF _Toc39174540 \h </w:instrText>
            </w:r>
            <w:r w:rsidR="00D82644">
              <w:rPr>
                <w:noProof/>
                <w:webHidden/>
              </w:rPr>
            </w:r>
            <w:r w:rsidR="00D82644">
              <w:rPr>
                <w:noProof/>
                <w:webHidden/>
              </w:rPr>
              <w:fldChar w:fldCharType="separate"/>
            </w:r>
            <w:r w:rsidR="00D82644">
              <w:rPr>
                <w:noProof/>
                <w:webHidden/>
              </w:rPr>
              <w:t>2</w:t>
            </w:r>
            <w:r w:rsidR="00D82644">
              <w:rPr>
                <w:noProof/>
                <w:webHidden/>
              </w:rPr>
              <w:fldChar w:fldCharType="end"/>
            </w:r>
          </w:hyperlink>
        </w:p>
        <w:p w14:paraId="0615389D" w14:textId="76C09E9B" w:rsidR="00D82644" w:rsidRDefault="00B654B5">
          <w:pPr>
            <w:pStyle w:val="TOC2"/>
            <w:rPr>
              <w:rFonts w:asciiTheme="minorHAnsi" w:eastAsiaTheme="minorEastAsia" w:hAnsiTheme="minorHAnsi" w:cstheme="minorBidi"/>
              <w:noProof/>
              <w:szCs w:val="22"/>
              <w:lang w:eastAsia="en-AU"/>
            </w:rPr>
          </w:pPr>
          <w:hyperlink w:anchor="_Toc39174541" w:history="1">
            <w:r w:rsidR="00D82644" w:rsidRPr="004F7096">
              <w:rPr>
                <w:rStyle w:val="Hyperlink"/>
                <w:rFonts w:eastAsiaTheme="minorHAnsi"/>
                <w:noProof/>
                <w14:scene3d>
                  <w14:camera w14:prst="orthographicFront"/>
                  <w14:lightRig w14:rig="threePt" w14:dir="t">
                    <w14:rot w14:lat="0" w14:lon="0" w14:rev="0"/>
                  </w14:lightRig>
                </w14:scene3d>
              </w:rPr>
              <w:t>2.5</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Prevalence of chronic conditions and multimorbidity</w:t>
            </w:r>
            <w:r w:rsidR="00D82644" w:rsidRPr="004F7096">
              <w:rPr>
                <w:rStyle w:val="Hyperlink"/>
                <w:noProof/>
              </w:rPr>
              <w:t>.</w:t>
            </w:r>
            <w:r w:rsidR="00D82644">
              <w:rPr>
                <w:noProof/>
                <w:webHidden/>
              </w:rPr>
              <w:tab/>
            </w:r>
            <w:r w:rsidR="00D82644">
              <w:rPr>
                <w:noProof/>
                <w:webHidden/>
              </w:rPr>
              <w:fldChar w:fldCharType="begin"/>
            </w:r>
            <w:r w:rsidR="00D82644">
              <w:rPr>
                <w:noProof/>
                <w:webHidden/>
              </w:rPr>
              <w:instrText xml:space="preserve"> PAGEREF _Toc39174541 \h </w:instrText>
            </w:r>
            <w:r w:rsidR="00D82644">
              <w:rPr>
                <w:noProof/>
                <w:webHidden/>
              </w:rPr>
            </w:r>
            <w:r w:rsidR="00D82644">
              <w:rPr>
                <w:noProof/>
                <w:webHidden/>
              </w:rPr>
              <w:fldChar w:fldCharType="separate"/>
            </w:r>
            <w:r w:rsidR="00D82644">
              <w:rPr>
                <w:noProof/>
                <w:webHidden/>
              </w:rPr>
              <w:t>3</w:t>
            </w:r>
            <w:r w:rsidR="00D82644">
              <w:rPr>
                <w:noProof/>
                <w:webHidden/>
              </w:rPr>
              <w:fldChar w:fldCharType="end"/>
            </w:r>
          </w:hyperlink>
        </w:p>
        <w:p w14:paraId="77299235" w14:textId="39CDBF93" w:rsidR="00D82644" w:rsidRDefault="00B654B5">
          <w:pPr>
            <w:pStyle w:val="TOC2"/>
            <w:rPr>
              <w:rFonts w:asciiTheme="minorHAnsi" w:eastAsiaTheme="minorEastAsia" w:hAnsiTheme="minorHAnsi" w:cstheme="minorBidi"/>
              <w:noProof/>
              <w:szCs w:val="22"/>
              <w:lang w:eastAsia="en-AU"/>
            </w:rPr>
          </w:pPr>
          <w:hyperlink w:anchor="_Toc39174542" w:history="1">
            <w:r w:rsidR="00D82644" w:rsidRPr="004F7096">
              <w:rPr>
                <w:rStyle w:val="Hyperlink"/>
                <w:noProof/>
                <w14:scene3d>
                  <w14:camera w14:prst="orthographicFront"/>
                  <w14:lightRig w14:rig="threePt" w14:dir="t">
                    <w14:rot w14:lat="0" w14:lon="0" w14:rev="0"/>
                  </w14:lightRig>
                </w14:scene3d>
              </w:rPr>
              <w:t>2.6</w:t>
            </w:r>
            <w:r w:rsidR="00D82644">
              <w:rPr>
                <w:rFonts w:asciiTheme="minorHAnsi" w:eastAsiaTheme="minorEastAsia" w:hAnsiTheme="minorHAnsi" w:cstheme="minorBidi"/>
                <w:noProof/>
                <w:szCs w:val="22"/>
                <w:lang w:eastAsia="en-AU"/>
              </w:rPr>
              <w:tab/>
            </w:r>
            <w:r w:rsidR="00D82644" w:rsidRPr="004F7096">
              <w:rPr>
                <w:rStyle w:val="Hyperlink"/>
                <w:noProof/>
              </w:rPr>
              <w:t>Report outline</w:t>
            </w:r>
            <w:r w:rsidR="00D82644">
              <w:rPr>
                <w:noProof/>
                <w:webHidden/>
              </w:rPr>
              <w:tab/>
            </w:r>
            <w:r w:rsidR="00D82644">
              <w:rPr>
                <w:noProof/>
                <w:webHidden/>
              </w:rPr>
              <w:fldChar w:fldCharType="begin"/>
            </w:r>
            <w:r w:rsidR="00D82644">
              <w:rPr>
                <w:noProof/>
                <w:webHidden/>
              </w:rPr>
              <w:instrText xml:space="preserve"> PAGEREF _Toc39174542 \h </w:instrText>
            </w:r>
            <w:r w:rsidR="00D82644">
              <w:rPr>
                <w:noProof/>
                <w:webHidden/>
              </w:rPr>
            </w:r>
            <w:r w:rsidR="00D82644">
              <w:rPr>
                <w:noProof/>
                <w:webHidden/>
              </w:rPr>
              <w:fldChar w:fldCharType="separate"/>
            </w:r>
            <w:r w:rsidR="00D82644">
              <w:rPr>
                <w:noProof/>
                <w:webHidden/>
              </w:rPr>
              <w:t>4</w:t>
            </w:r>
            <w:r w:rsidR="00D82644">
              <w:rPr>
                <w:noProof/>
                <w:webHidden/>
              </w:rPr>
              <w:fldChar w:fldCharType="end"/>
            </w:r>
          </w:hyperlink>
        </w:p>
        <w:p w14:paraId="10DAFDC8" w14:textId="62A15153" w:rsidR="00D82644" w:rsidRDefault="00B654B5">
          <w:pPr>
            <w:pStyle w:val="TOC2"/>
            <w:rPr>
              <w:rFonts w:asciiTheme="minorHAnsi" w:eastAsiaTheme="minorEastAsia" w:hAnsiTheme="minorHAnsi" w:cstheme="minorBidi"/>
              <w:noProof/>
              <w:szCs w:val="22"/>
              <w:lang w:eastAsia="en-AU"/>
            </w:rPr>
          </w:pPr>
          <w:hyperlink w:anchor="_Toc39174543" w:history="1">
            <w:r w:rsidR="00D82644" w:rsidRPr="004F7096">
              <w:rPr>
                <w:rStyle w:val="Hyperlink"/>
                <w:noProof/>
                <w14:scene3d>
                  <w14:camera w14:prst="orthographicFront"/>
                  <w14:lightRig w14:rig="threePt" w14:dir="t">
                    <w14:rot w14:lat="0" w14:lon="0" w14:rev="0"/>
                  </w14:lightRig>
                </w14:scene3d>
              </w:rPr>
              <w:t>2.7</w:t>
            </w:r>
            <w:r w:rsidR="00D82644">
              <w:rPr>
                <w:rFonts w:asciiTheme="minorHAnsi" w:eastAsiaTheme="minorEastAsia" w:hAnsiTheme="minorHAnsi" w:cstheme="minorBidi"/>
                <w:noProof/>
                <w:szCs w:val="22"/>
                <w:lang w:eastAsia="en-AU"/>
              </w:rPr>
              <w:tab/>
            </w:r>
            <w:r w:rsidR="00D82644" w:rsidRPr="004F7096">
              <w:rPr>
                <w:rStyle w:val="Hyperlink"/>
                <w:noProof/>
              </w:rPr>
              <w:t>References</w:t>
            </w:r>
            <w:r w:rsidR="00D82644">
              <w:rPr>
                <w:noProof/>
                <w:webHidden/>
              </w:rPr>
              <w:tab/>
            </w:r>
            <w:r w:rsidR="00D82644">
              <w:rPr>
                <w:noProof/>
                <w:webHidden/>
              </w:rPr>
              <w:fldChar w:fldCharType="begin"/>
            </w:r>
            <w:r w:rsidR="00D82644">
              <w:rPr>
                <w:noProof/>
                <w:webHidden/>
              </w:rPr>
              <w:instrText xml:space="preserve"> PAGEREF _Toc39174543 \h </w:instrText>
            </w:r>
            <w:r w:rsidR="00D82644">
              <w:rPr>
                <w:noProof/>
                <w:webHidden/>
              </w:rPr>
            </w:r>
            <w:r w:rsidR="00D82644">
              <w:rPr>
                <w:noProof/>
                <w:webHidden/>
              </w:rPr>
              <w:fldChar w:fldCharType="separate"/>
            </w:r>
            <w:r w:rsidR="00D82644">
              <w:rPr>
                <w:noProof/>
                <w:webHidden/>
              </w:rPr>
              <w:t>5</w:t>
            </w:r>
            <w:r w:rsidR="00D82644">
              <w:rPr>
                <w:noProof/>
                <w:webHidden/>
              </w:rPr>
              <w:fldChar w:fldCharType="end"/>
            </w:r>
          </w:hyperlink>
        </w:p>
        <w:p w14:paraId="3C46A551" w14:textId="5A5623A1" w:rsidR="00D82644" w:rsidRDefault="00B654B5">
          <w:pPr>
            <w:pStyle w:val="TOC1"/>
            <w:rPr>
              <w:rFonts w:asciiTheme="minorHAnsi" w:eastAsiaTheme="minorEastAsia" w:hAnsiTheme="minorHAnsi" w:cstheme="minorBidi"/>
              <w:b w:val="0"/>
              <w:noProof/>
              <w:szCs w:val="22"/>
              <w:lang w:eastAsia="en-AU"/>
            </w:rPr>
          </w:pPr>
          <w:hyperlink w:anchor="_Toc39174544" w:history="1">
            <w:r w:rsidR="00D82644" w:rsidRPr="004F7096">
              <w:rPr>
                <w:rStyle w:val="Hyperlink"/>
                <w:rFonts w:cs="Arial"/>
                <w:noProof/>
              </w:rPr>
              <w:t>3</w:t>
            </w:r>
            <w:r w:rsidR="00D82644">
              <w:rPr>
                <w:rFonts w:asciiTheme="minorHAnsi" w:eastAsiaTheme="minorEastAsia" w:hAnsiTheme="minorHAnsi" w:cstheme="minorBidi"/>
                <w:b w:val="0"/>
                <w:noProof/>
                <w:szCs w:val="22"/>
                <w:lang w:eastAsia="en-AU"/>
              </w:rPr>
              <w:tab/>
            </w:r>
            <w:r w:rsidR="00D82644" w:rsidRPr="004F7096">
              <w:rPr>
                <w:rStyle w:val="Hyperlink"/>
                <w:noProof/>
              </w:rPr>
              <w:t>Common conditions</w:t>
            </w:r>
            <w:r w:rsidR="00D82644">
              <w:rPr>
                <w:noProof/>
                <w:webHidden/>
              </w:rPr>
              <w:tab/>
            </w:r>
            <w:r w:rsidR="00D82644">
              <w:rPr>
                <w:noProof/>
                <w:webHidden/>
              </w:rPr>
              <w:fldChar w:fldCharType="begin"/>
            </w:r>
            <w:r w:rsidR="00D82644">
              <w:rPr>
                <w:noProof/>
                <w:webHidden/>
              </w:rPr>
              <w:instrText xml:space="preserve"> PAGEREF _Toc39174544 \h </w:instrText>
            </w:r>
            <w:r w:rsidR="00D82644">
              <w:rPr>
                <w:noProof/>
                <w:webHidden/>
              </w:rPr>
            </w:r>
            <w:r w:rsidR="00D82644">
              <w:rPr>
                <w:noProof/>
                <w:webHidden/>
              </w:rPr>
              <w:fldChar w:fldCharType="separate"/>
            </w:r>
            <w:r w:rsidR="00D82644">
              <w:rPr>
                <w:noProof/>
                <w:webHidden/>
              </w:rPr>
              <w:t>7</w:t>
            </w:r>
            <w:r w:rsidR="00D82644">
              <w:rPr>
                <w:noProof/>
                <w:webHidden/>
              </w:rPr>
              <w:fldChar w:fldCharType="end"/>
            </w:r>
          </w:hyperlink>
        </w:p>
        <w:p w14:paraId="7D40EF16" w14:textId="2DCE18DD" w:rsidR="00D82644" w:rsidRDefault="00B654B5">
          <w:pPr>
            <w:pStyle w:val="TOC2"/>
            <w:rPr>
              <w:rFonts w:asciiTheme="minorHAnsi" w:eastAsiaTheme="minorEastAsia" w:hAnsiTheme="minorHAnsi" w:cstheme="minorBidi"/>
              <w:noProof/>
              <w:szCs w:val="22"/>
              <w:lang w:eastAsia="en-AU"/>
            </w:rPr>
          </w:pPr>
          <w:hyperlink w:anchor="_Toc39174545" w:history="1">
            <w:r w:rsidR="00D82644" w:rsidRPr="004F7096">
              <w:rPr>
                <w:rStyle w:val="Hyperlink"/>
                <w:noProof/>
                <w14:scene3d>
                  <w14:camera w14:prst="orthographicFront"/>
                  <w14:lightRig w14:rig="threePt" w14:dir="t">
                    <w14:rot w14:lat="0" w14:lon="0" w14:rev="0"/>
                  </w14:lightRig>
                </w14:scene3d>
              </w:rPr>
              <w:t>3.1</w:t>
            </w:r>
            <w:r w:rsidR="00D82644">
              <w:rPr>
                <w:rFonts w:asciiTheme="minorHAnsi" w:eastAsiaTheme="minorEastAsia" w:hAnsiTheme="minorHAnsi" w:cstheme="minorBidi"/>
                <w:noProof/>
                <w:szCs w:val="22"/>
                <w:lang w:eastAsia="en-AU"/>
              </w:rPr>
              <w:tab/>
            </w:r>
            <w:r w:rsidR="00D82644" w:rsidRPr="004F7096">
              <w:rPr>
                <w:rStyle w:val="Hyperlink"/>
                <w:noProof/>
              </w:rPr>
              <w:t>Musculoskeletal conditions</w:t>
            </w:r>
            <w:r w:rsidR="00D82644">
              <w:rPr>
                <w:noProof/>
                <w:webHidden/>
              </w:rPr>
              <w:tab/>
            </w:r>
            <w:r w:rsidR="00D82644">
              <w:rPr>
                <w:noProof/>
                <w:webHidden/>
              </w:rPr>
              <w:fldChar w:fldCharType="begin"/>
            </w:r>
            <w:r w:rsidR="00D82644">
              <w:rPr>
                <w:noProof/>
                <w:webHidden/>
              </w:rPr>
              <w:instrText xml:space="preserve"> PAGEREF _Toc39174545 \h </w:instrText>
            </w:r>
            <w:r w:rsidR="00D82644">
              <w:rPr>
                <w:noProof/>
                <w:webHidden/>
              </w:rPr>
            </w:r>
            <w:r w:rsidR="00D82644">
              <w:rPr>
                <w:noProof/>
                <w:webHidden/>
              </w:rPr>
              <w:fldChar w:fldCharType="separate"/>
            </w:r>
            <w:r w:rsidR="00D82644">
              <w:rPr>
                <w:noProof/>
                <w:webHidden/>
              </w:rPr>
              <w:t>7</w:t>
            </w:r>
            <w:r w:rsidR="00D82644">
              <w:rPr>
                <w:noProof/>
                <w:webHidden/>
              </w:rPr>
              <w:fldChar w:fldCharType="end"/>
            </w:r>
          </w:hyperlink>
        </w:p>
        <w:p w14:paraId="3F2116F4" w14:textId="67DB4A15"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46" w:history="1">
            <w:r w:rsidR="00D82644" w:rsidRPr="004F7096">
              <w:rPr>
                <w:rStyle w:val="Hyperlink"/>
                <w:rFonts w:eastAsiaTheme="minorHAnsi"/>
                <w:noProof/>
                <w14:scene3d>
                  <w14:camera w14:prst="orthographicFront"/>
                  <w14:lightRig w14:rig="threePt" w14:dir="t">
                    <w14:rot w14:lat="0" w14:lon="0" w14:rev="0"/>
                  </w14:lightRig>
                </w14:scene3d>
              </w:rPr>
              <w:t>3.1.1</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Definition and case ascertainment of musculoskeletal conditions</w:t>
            </w:r>
            <w:r w:rsidR="00D82644">
              <w:rPr>
                <w:noProof/>
                <w:webHidden/>
              </w:rPr>
              <w:tab/>
            </w:r>
            <w:r w:rsidR="00D82644">
              <w:rPr>
                <w:noProof/>
                <w:webHidden/>
              </w:rPr>
              <w:fldChar w:fldCharType="begin"/>
            </w:r>
            <w:r w:rsidR="00D82644">
              <w:rPr>
                <w:noProof/>
                <w:webHidden/>
              </w:rPr>
              <w:instrText xml:space="preserve"> PAGEREF _Toc39174546 \h </w:instrText>
            </w:r>
            <w:r w:rsidR="00D82644">
              <w:rPr>
                <w:noProof/>
                <w:webHidden/>
              </w:rPr>
            </w:r>
            <w:r w:rsidR="00D82644">
              <w:rPr>
                <w:noProof/>
                <w:webHidden/>
              </w:rPr>
              <w:fldChar w:fldCharType="separate"/>
            </w:r>
            <w:r w:rsidR="00D82644">
              <w:rPr>
                <w:noProof/>
                <w:webHidden/>
              </w:rPr>
              <w:t>7</w:t>
            </w:r>
            <w:r w:rsidR="00D82644">
              <w:rPr>
                <w:noProof/>
                <w:webHidden/>
              </w:rPr>
              <w:fldChar w:fldCharType="end"/>
            </w:r>
          </w:hyperlink>
        </w:p>
        <w:p w14:paraId="737A6122" w14:textId="02E17B18"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47" w:history="1">
            <w:r w:rsidR="00D82644" w:rsidRPr="004F7096">
              <w:rPr>
                <w:rStyle w:val="Hyperlink"/>
                <w:rFonts w:eastAsiaTheme="minorHAnsi"/>
                <w:noProof/>
                <w14:scene3d>
                  <w14:camera w14:prst="orthographicFront"/>
                  <w14:lightRig w14:rig="threePt" w14:dir="t">
                    <w14:rot w14:lat="0" w14:lon="0" w14:rev="0"/>
                  </w14:lightRig>
                </w14:scene3d>
              </w:rPr>
              <w:t>3.1.2</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Prevalence of musculoskeletal conditions</w:t>
            </w:r>
            <w:r w:rsidR="00D82644">
              <w:rPr>
                <w:noProof/>
                <w:webHidden/>
              </w:rPr>
              <w:tab/>
            </w:r>
            <w:r w:rsidR="00D82644">
              <w:rPr>
                <w:noProof/>
                <w:webHidden/>
              </w:rPr>
              <w:fldChar w:fldCharType="begin"/>
            </w:r>
            <w:r w:rsidR="00D82644">
              <w:rPr>
                <w:noProof/>
                <w:webHidden/>
              </w:rPr>
              <w:instrText xml:space="preserve"> PAGEREF _Toc39174547 \h </w:instrText>
            </w:r>
            <w:r w:rsidR="00D82644">
              <w:rPr>
                <w:noProof/>
                <w:webHidden/>
              </w:rPr>
            </w:r>
            <w:r w:rsidR="00D82644">
              <w:rPr>
                <w:noProof/>
                <w:webHidden/>
              </w:rPr>
              <w:fldChar w:fldCharType="separate"/>
            </w:r>
            <w:r w:rsidR="00D82644">
              <w:rPr>
                <w:noProof/>
                <w:webHidden/>
              </w:rPr>
              <w:t>7</w:t>
            </w:r>
            <w:r w:rsidR="00D82644">
              <w:rPr>
                <w:noProof/>
                <w:webHidden/>
              </w:rPr>
              <w:fldChar w:fldCharType="end"/>
            </w:r>
          </w:hyperlink>
        </w:p>
        <w:p w14:paraId="38ED5508" w14:textId="35F1B28A" w:rsidR="00D82644" w:rsidRDefault="00B654B5">
          <w:pPr>
            <w:pStyle w:val="TOC2"/>
            <w:rPr>
              <w:rFonts w:asciiTheme="minorHAnsi" w:eastAsiaTheme="minorEastAsia" w:hAnsiTheme="minorHAnsi" w:cstheme="minorBidi"/>
              <w:noProof/>
              <w:szCs w:val="22"/>
              <w:lang w:eastAsia="en-AU"/>
            </w:rPr>
          </w:pPr>
          <w:hyperlink w:anchor="_Toc39174548" w:history="1">
            <w:r w:rsidR="00D82644" w:rsidRPr="004F7096">
              <w:rPr>
                <w:rStyle w:val="Hyperlink"/>
                <w:noProof/>
                <w14:scene3d>
                  <w14:camera w14:prst="orthographicFront"/>
                  <w14:lightRig w14:rig="threePt" w14:dir="t">
                    <w14:rot w14:lat="0" w14:lon="0" w14:rev="0"/>
                  </w14:lightRig>
                </w14:scene3d>
              </w:rPr>
              <w:t>3.2</w:t>
            </w:r>
            <w:r w:rsidR="00D82644">
              <w:rPr>
                <w:rFonts w:asciiTheme="minorHAnsi" w:eastAsiaTheme="minorEastAsia" w:hAnsiTheme="minorHAnsi" w:cstheme="minorBidi"/>
                <w:noProof/>
                <w:szCs w:val="22"/>
                <w:lang w:eastAsia="en-AU"/>
              </w:rPr>
              <w:tab/>
            </w:r>
            <w:r w:rsidR="00D82644" w:rsidRPr="004F7096">
              <w:rPr>
                <w:rStyle w:val="Hyperlink"/>
                <w:noProof/>
              </w:rPr>
              <w:t>Mental health conditions</w:t>
            </w:r>
            <w:r w:rsidR="00D82644">
              <w:rPr>
                <w:noProof/>
                <w:webHidden/>
              </w:rPr>
              <w:tab/>
            </w:r>
            <w:r w:rsidR="00D82644">
              <w:rPr>
                <w:noProof/>
                <w:webHidden/>
              </w:rPr>
              <w:fldChar w:fldCharType="begin"/>
            </w:r>
            <w:r w:rsidR="00D82644">
              <w:rPr>
                <w:noProof/>
                <w:webHidden/>
              </w:rPr>
              <w:instrText xml:space="preserve"> PAGEREF _Toc39174548 \h </w:instrText>
            </w:r>
            <w:r w:rsidR="00D82644">
              <w:rPr>
                <w:noProof/>
                <w:webHidden/>
              </w:rPr>
            </w:r>
            <w:r w:rsidR="00D82644">
              <w:rPr>
                <w:noProof/>
                <w:webHidden/>
              </w:rPr>
              <w:fldChar w:fldCharType="separate"/>
            </w:r>
            <w:r w:rsidR="00D82644">
              <w:rPr>
                <w:noProof/>
                <w:webHidden/>
              </w:rPr>
              <w:t>10</w:t>
            </w:r>
            <w:r w:rsidR="00D82644">
              <w:rPr>
                <w:noProof/>
                <w:webHidden/>
              </w:rPr>
              <w:fldChar w:fldCharType="end"/>
            </w:r>
          </w:hyperlink>
        </w:p>
        <w:p w14:paraId="03E3DB2B" w14:textId="0E90FFB7"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49" w:history="1">
            <w:r w:rsidR="00D82644" w:rsidRPr="004F7096">
              <w:rPr>
                <w:rStyle w:val="Hyperlink"/>
                <w:noProof/>
                <w14:scene3d>
                  <w14:camera w14:prst="orthographicFront"/>
                  <w14:lightRig w14:rig="threePt" w14:dir="t">
                    <w14:rot w14:lat="0" w14:lon="0" w14:rev="0"/>
                  </w14:lightRig>
                </w14:scene3d>
              </w:rPr>
              <w:t>3.2.1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mental health conditions</w:t>
            </w:r>
            <w:r w:rsidR="00D82644">
              <w:rPr>
                <w:noProof/>
                <w:webHidden/>
              </w:rPr>
              <w:tab/>
            </w:r>
            <w:r w:rsidR="00D82644">
              <w:rPr>
                <w:noProof/>
                <w:webHidden/>
              </w:rPr>
              <w:fldChar w:fldCharType="begin"/>
            </w:r>
            <w:r w:rsidR="00D82644">
              <w:rPr>
                <w:noProof/>
                <w:webHidden/>
              </w:rPr>
              <w:instrText xml:space="preserve"> PAGEREF _Toc39174549 \h </w:instrText>
            </w:r>
            <w:r w:rsidR="00D82644">
              <w:rPr>
                <w:noProof/>
                <w:webHidden/>
              </w:rPr>
            </w:r>
            <w:r w:rsidR="00D82644">
              <w:rPr>
                <w:noProof/>
                <w:webHidden/>
              </w:rPr>
              <w:fldChar w:fldCharType="separate"/>
            </w:r>
            <w:r w:rsidR="00D82644">
              <w:rPr>
                <w:noProof/>
                <w:webHidden/>
              </w:rPr>
              <w:t>10</w:t>
            </w:r>
            <w:r w:rsidR="00D82644">
              <w:rPr>
                <w:noProof/>
                <w:webHidden/>
              </w:rPr>
              <w:fldChar w:fldCharType="end"/>
            </w:r>
          </w:hyperlink>
        </w:p>
        <w:p w14:paraId="575BAA21" w14:textId="6CC4F43A"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0" w:history="1">
            <w:r w:rsidR="00D82644" w:rsidRPr="004F7096">
              <w:rPr>
                <w:rStyle w:val="Hyperlink"/>
                <w:noProof/>
                <w14:scene3d>
                  <w14:camera w14:prst="orthographicFront"/>
                  <w14:lightRig w14:rig="threePt" w14:dir="t">
                    <w14:rot w14:lat="0" w14:lon="0" w14:rev="0"/>
                  </w14:lightRig>
                </w14:scene3d>
              </w:rPr>
              <w:t>3.2.2</w:t>
            </w:r>
            <w:r w:rsidR="00D82644">
              <w:rPr>
                <w:rFonts w:asciiTheme="minorHAnsi" w:eastAsiaTheme="minorEastAsia" w:hAnsiTheme="minorHAnsi" w:cstheme="minorBidi"/>
                <w:noProof/>
                <w:szCs w:val="22"/>
                <w:lang w:eastAsia="en-AU"/>
              </w:rPr>
              <w:tab/>
            </w:r>
            <w:r w:rsidR="00D82644" w:rsidRPr="004F7096">
              <w:rPr>
                <w:rStyle w:val="Hyperlink"/>
                <w:noProof/>
              </w:rPr>
              <w:t>Prevalence of mental health conditions</w:t>
            </w:r>
            <w:r w:rsidR="00D82644">
              <w:rPr>
                <w:noProof/>
                <w:webHidden/>
              </w:rPr>
              <w:tab/>
            </w:r>
            <w:r w:rsidR="00D82644">
              <w:rPr>
                <w:noProof/>
                <w:webHidden/>
              </w:rPr>
              <w:fldChar w:fldCharType="begin"/>
            </w:r>
            <w:r w:rsidR="00D82644">
              <w:rPr>
                <w:noProof/>
                <w:webHidden/>
              </w:rPr>
              <w:instrText xml:space="preserve"> PAGEREF _Toc39174550 \h </w:instrText>
            </w:r>
            <w:r w:rsidR="00D82644">
              <w:rPr>
                <w:noProof/>
                <w:webHidden/>
              </w:rPr>
            </w:r>
            <w:r w:rsidR="00D82644">
              <w:rPr>
                <w:noProof/>
                <w:webHidden/>
              </w:rPr>
              <w:fldChar w:fldCharType="separate"/>
            </w:r>
            <w:r w:rsidR="00D82644">
              <w:rPr>
                <w:noProof/>
                <w:webHidden/>
              </w:rPr>
              <w:t>10</w:t>
            </w:r>
            <w:r w:rsidR="00D82644">
              <w:rPr>
                <w:noProof/>
                <w:webHidden/>
              </w:rPr>
              <w:fldChar w:fldCharType="end"/>
            </w:r>
          </w:hyperlink>
        </w:p>
        <w:p w14:paraId="729AA5F4" w14:textId="6186AF06" w:rsidR="00D82644" w:rsidRDefault="00B654B5">
          <w:pPr>
            <w:pStyle w:val="TOC2"/>
            <w:rPr>
              <w:rFonts w:asciiTheme="minorHAnsi" w:eastAsiaTheme="minorEastAsia" w:hAnsiTheme="minorHAnsi" w:cstheme="minorBidi"/>
              <w:noProof/>
              <w:szCs w:val="22"/>
              <w:lang w:eastAsia="en-AU"/>
            </w:rPr>
          </w:pPr>
          <w:hyperlink w:anchor="_Toc39174551" w:history="1">
            <w:r w:rsidR="00D82644" w:rsidRPr="004F7096">
              <w:rPr>
                <w:rStyle w:val="Hyperlink"/>
                <w:noProof/>
                <w14:scene3d>
                  <w14:camera w14:prst="orthographicFront"/>
                  <w14:lightRig w14:rig="threePt" w14:dir="t">
                    <w14:rot w14:lat="0" w14:lon="0" w14:rev="0"/>
                  </w14:lightRig>
                </w14:scene3d>
              </w:rPr>
              <w:t>3.3</w:t>
            </w:r>
            <w:r w:rsidR="00D82644">
              <w:rPr>
                <w:rFonts w:asciiTheme="minorHAnsi" w:eastAsiaTheme="minorEastAsia" w:hAnsiTheme="minorHAnsi" w:cstheme="minorBidi"/>
                <w:noProof/>
                <w:szCs w:val="22"/>
                <w:lang w:eastAsia="en-AU"/>
              </w:rPr>
              <w:tab/>
            </w:r>
            <w:r w:rsidR="00D82644" w:rsidRPr="004F7096">
              <w:rPr>
                <w:rStyle w:val="Hyperlink"/>
                <w:noProof/>
              </w:rPr>
              <w:t>Heart disease</w:t>
            </w:r>
            <w:r w:rsidR="00D82644">
              <w:rPr>
                <w:noProof/>
                <w:webHidden/>
              </w:rPr>
              <w:tab/>
            </w:r>
            <w:r w:rsidR="00D82644">
              <w:rPr>
                <w:noProof/>
                <w:webHidden/>
              </w:rPr>
              <w:fldChar w:fldCharType="begin"/>
            </w:r>
            <w:r w:rsidR="00D82644">
              <w:rPr>
                <w:noProof/>
                <w:webHidden/>
              </w:rPr>
              <w:instrText xml:space="preserve"> PAGEREF _Toc39174551 \h </w:instrText>
            </w:r>
            <w:r w:rsidR="00D82644">
              <w:rPr>
                <w:noProof/>
                <w:webHidden/>
              </w:rPr>
            </w:r>
            <w:r w:rsidR="00D82644">
              <w:rPr>
                <w:noProof/>
                <w:webHidden/>
              </w:rPr>
              <w:fldChar w:fldCharType="separate"/>
            </w:r>
            <w:r w:rsidR="00D82644">
              <w:rPr>
                <w:noProof/>
                <w:webHidden/>
              </w:rPr>
              <w:t>14</w:t>
            </w:r>
            <w:r w:rsidR="00D82644">
              <w:rPr>
                <w:noProof/>
                <w:webHidden/>
              </w:rPr>
              <w:fldChar w:fldCharType="end"/>
            </w:r>
          </w:hyperlink>
        </w:p>
        <w:p w14:paraId="31DD660C" w14:textId="12205B92"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2" w:history="1">
            <w:r w:rsidR="00D82644" w:rsidRPr="004F7096">
              <w:rPr>
                <w:rStyle w:val="Hyperlink"/>
                <w:noProof/>
                <w14:scene3d>
                  <w14:camera w14:prst="orthographicFront"/>
                  <w14:lightRig w14:rig="threePt" w14:dir="t">
                    <w14:rot w14:lat="0" w14:lon="0" w14:rev="0"/>
                  </w14:lightRig>
                </w14:scene3d>
              </w:rPr>
              <w:t>3.3.1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heart disease</w:t>
            </w:r>
            <w:r w:rsidR="00D82644">
              <w:rPr>
                <w:noProof/>
                <w:webHidden/>
              </w:rPr>
              <w:tab/>
            </w:r>
            <w:r w:rsidR="00D82644">
              <w:rPr>
                <w:noProof/>
                <w:webHidden/>
              </w:rPr>
              <w:fldChar w:fldCharType="begin"/>
            </w:r>
            <w:r w:rsidR="00D82644">
              <w:rPr>
                <w:noProof/>
                <w:webHidden/>
              </w:rPr>
              <w:instrText xml:space="preserve"> PAGEREF _Toc39174552 \h </w:instrText>
            </w:r>
            <w:r w:rsidR="00D82644">
              <w:rPr>
                <w:noProof/>
                <w:webHidden/>
              </w:rPr>
            </w:r>
            <w:r w:rsidR="00D82644">
              <w:rPr>
                <w:noProof/>
                <w:webHidden/>
              </w:rPr>
              <w:fldChar w:fldCharType="separate"/>
            </w:r>
            <w:r w:rsidR="00D82644">
              <w:rPr>
                <w:noProof/>
                <w:webHidden/>
              </w:rPr>
              <w:t>14</w:t>
            </w:r>
            <w:r w:rsidR="00D82644">
              <w:rPr>
                <w:noProof/>
                <w:webHidden/>
              </w:rPr>
              <w:fldChar w:fldCharType="end"/>
            </w:r>
          </w:hyperlink>
        </w:p>
        <w:p w14:paraId="15A09D20" w14:textId="6D8546E4"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3" w:history="1">
            <w:r w:rsidR="00D82644" w:rsidRPr="004F7096">
              <w:rPr>
                <w:rStyle w:val="Hyperlink"/>
                <w:noProof/>
                <w14:scene3d>
                  <w14:camera w14:prst="orthographicFront"/>
                  <w14:lightRig w14:rig="threePt" w14:dir="t">
                    <w14:rot w14:lat="0" w14:lon="0" w14:rev="0"/>
                  </w14:lightRig>
                </w14:scene3d>
              </w:rPr>
              <w:t>3.3.2</w:t>
            </w:r>
            <w:r w:rsidR="00D82644">
              <w:rPr>
                <w:rFonts w:asciiTheme="minorHAnsi" w:eastAsiaTheme="minorEastAsia" w:hAnsiTheme="minorHAnsi" w:cstheme="minorBidi"/>
                <w:noProof/>
                <w:szCs w:val="22"/>
                <w:lang w:eastAsia="en-AU"/>
              </w:rPr>
              <w:tab/>
            </w:r>
            <w:r w:rsidR="00D82644" w:rsidRPr="004F7096">
              <w:rPr>
                <w:rStyle w:val="Hyperlink"/>
                <w:noProof/>
              </w:rPr>
              <w:t>Prevalence of heart disease</w:t>
            </w:r>
            <w:r w:rsidR="00D82644">
              <w:rPr>
                <w:noProof/>
                <w:webHidden/>
              </w:rPr>
              <w:tab/>
            </w:r>
            <w:r w:rsidR="00D82644">
              <w:rPr>
                <w:noProof/>
                <w:webHidden/>
              </w:rPr>
              <w:fldChar w:fldCharType="begin"/>
            </w:r>
            <w:r w:rsidR="00D82644">
              <w:rPr>
                <w:noProof/>
                <w:webHidden/>
              </w:rPr>
              <w:instrText xml:space="preserve"> PAGEREF _Toc39174553 \h </w:instrText>
            </w:r>
            <w:r w:rsidR="00D82644">
              <w:rPr>
                <w:noProof/>
                <w:webHidden/>
              </w:rPr>
            </w:r>
            <w:r w:rsidR="00D82644">
              <w:rPr>
                <w:noProof/>
                <w:webHidden/>
              </w:rPr>
              <w:fldChar w:fldCharType="separate"/>
            </w:r>
            <w:r w:rsidR="00D82644">
              <w:rPr>
                <w:noProof/>
                <w:webHidden/>
              </w:rPr>
              <w:t>14</w:t>
            </w:r>
            <w:r w:rsidR="00D82644">
              <w:rPr>
                <w:noProof/>
                <w:webHidden/>
              </w:rPr>
              <w:fldChar w:fldCharType="end"/>
            </w:r>
          </w:hyperlink>
        </w:p>
        <w:p w14:paraId="4DB88208" w14:textId="73EBBCA7" w:rsidR="00D82644" w:rsidRDefault="00B654B5">
          <w:pPr>
            <w:pStyle w:val="TOC2"/>
            <w:rPr>
              <w:rFonts w:asciiTheme="minorHAnsi" w:eastAsiaTheme="minorEastAsia" w:hAnsiTheme="minorHAnsi" w:cstheme="minorBidi"/>
              <w:noProof/>
              <w:szCs w:val="22"/>
              <w:lang w:eastAsia="en-AU"/>
            </w:rPr>
          </w:pPr>
          <w:hyperlink w:anchor="_Toc39174554" w:history="1">
            <w:r w:rsidR="00D82644" w:rsidRPr="004F7096">
              <w:rPr>
                <w:rStyle w:val="Hyperlink"/>
                <w:noProof/>
                <w14:scene3d>
                  <w14:camera w14:prst="orthographicFront"/>
                  <w14:lightRig w14:rig="threePt" w14:dir="t">
                    <w14:rot w14:lat="0" w14:lon="0" w14:rev="0"/>
                  </w14:lightRig>
                </w14:scene3d>
              </w:rPr>
              <w:t>3.4</w:t>
            </w:r>
            <w:r w:rsidR="00D82644">
              <w:rPr>
                <w:rFonts w:asciiTheme="minorHAnsi" w:eastAsiaTheme="minorEastAsia" w:hAnsiTheme="minorHAnsi" w:cstheme="minorBidi"/>
                <w:noProof/>
                <w:szCs w:val="22"/>
                <w:lang w:eastAsia="en-AU"/>
              </w:rPr>
              <w:tab/>
            </w:r>
            <w:r w:rsidR="00D82644" w:rsidRPr="004F7096">
              <w:rPr>
                <w:rStyle w:val="Hyperlink"/>
                <w:noProof/>
              </w:rPr>
              <w:t>Respiratory disease</w:t>
            </w:r>
            <w:r w:rsidR="00D82644">
              <w:rPr>
                <w:noProof/>
                <w:webHidden/>
              </w:rPr>
              <w:tab/>
            </w:r>
            <w:r w:rsidR="00D82644">
              <w:rPr>
                <w:noProof/>
                <w:webHidden/>
              </w:rPr>
              <w:fldChar w:fldCharType="begin"/>
            </w:r>
            <w:r w:rsidR="00D82644">
              <w:rPr>
                <w:noProof/>
                <w:webHidden/>
              </w:rPr>
              <w:instrText xml:space="preserve"> PAGEREF _Toc39174554 \h </w:instrText>
            </w:r>
            <w:r w:rsidR="00D82644">
              <w:rPr>
                <w:noProof/>
                <w:webHidden/>
              </w:rPr>
            </w:r>
            <w:r w:rsidR="00D82644">
              <w:rPr>
                <w:noProof/>
                <w:webHidden/>
              </w:rPr>
              <w:fldChar w:fldCharType="separate"/>
            </w:r>
            <w:r w:rsidR="00D82644">
              <w:rPr>
                <w:noProof/>
                <w:webHidden/>
              </w:rPr>
              <w:t>17</w:t>
            </w:r>
            <w:r w:rsidR="00D82644">
              <w:rPr>
                <w:noProof/>
                <w:webHidden/>
              </w:rPr>
              <w:fldChar w:fldCharType="end"/>
            </w:r>
          </w:hyperlink>
        </w:p>
        <w:p w14:paraId="3A614998" w14:textId="2F44A649"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5" w:history="1">
            <w:r w:rsidR="00D82644" w:rsidRPr="004F7096">
              <w:rPr>
                <w:rStyle w:val="Hyperlink"/>
                <w:noProof/>
                <w14:scene3d>
                  <w14:camera w14:prst="orthographicFront"/>
                  <w14:lightRig w14:rig="threePt" w14:dir="t">
                    <w14:rot w14:lat="0" w14:lon="0" w14:rev="0"/>
                  </w14:lightRig>
                </w14:scene3d>
              </w:rPr>
              <w:t>3.4.1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respiratory disease</w:t>
            </w:r>
            <w:r w:rsidR="00D82644">
              <w:rPr>
                <w:noProof/>
                <w:webHidden/>
              </w:rPr>
              <w:tab/>
            </w:r>
            <w:r w:rsidR="00D82644">
              <w:rPr>
                <w:noProof/>
                <w:webHidden/>
              </w:rPr>
              <w:fldChar w:fldCharType="begin"/>
            </w:r>
            <w:r w:rsidR="00D82644">
              <w:rPr>
                <w:noProof/>
                <w:webHidden/>
              </w:rPr>
              <w:instrText xml:space="preserve"> PAGEREF _Toc39174555 \h </w:instrText>
            </w:r>
            <w:r w:rsidR="00D82644">
              <w:rPr>
                <w:noProof/>
                <w:webHidden/>
              </w:rPr>
            </w:r>
            <w:r w:rsidR="00D82644">
              <w:rPr>
                <w:noProof/>
                <w:webHidden/>
              </w:rPr>
              <w:fldChar w:fldCharType="separate"/>
            </w:r>
            <w:r w:rsidR="00D82644">
              <w:rPr>
                <w:noProof/>
                <w:webHidden/>
              </w:rPr>
              <w:t>17</w:t>
            </w:r>
            <w:r w:rsidR="00D82644">
              <w:rPr>
                <w:noProof/>
                <w:webHidden/>
              </w:rPr>
              <w:fldChar w:fldCharType="end"/>
            </w:r>
          </w:hyperlink>
        </w:p>
        <w:p w14:paraId="41511A25" w14:textId="2098BC2A"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6" w:history="1">
            <w:r w:rsidR="00D82644" w:rsidRPr="004F7096">
              <w:rPr>
                <w:rStyle w:val="Hyperlink"/>
                <w:noProof/>
                <w14:scene3d>
                  <w14:camera w14:prst="orthographicFront"/>
                  <w14:lightRig w14:rig="threePt" w14:dir="t">
                    <w14:rot w14:lat="0" w14:lon="0" w14:rev="0"/>
                  </w14:lightRig>
                </w14:scene3d>
              </w:rPr>
              <w:t>3.4.2</w:t>
            </w:r>
            <w:r w:rsidR="00D82644">
              <w:rPr>
                <w:rFonts w:asciiTheme="minorHAnsi" w:eastAsiaTheme="minorEastAsia" w:hAnsiTheme="minorHAnsi" w:cstheme="minorBidi"/>
                <w:noProof/>
                <w:szCs w:val="22"/>
                <w:lang w:eastAsia="en-AU"/>
              </w:rPr>
              <w:tab/>
            </w:r>
            <w:r w:rsidR="00D82644" w:rsidRPr="004F7096">
              <w:rPr>
                <w:rStyle w:val="Hyperlink"/>
                <w:noProof/>
              </w:rPr>
              <w:t>Prevalence of respiratory disease</w:t>
            </w:r>
            <w:r w:rsidR="00D82644">
              <w:rPr>
                <w:noProof/>
                <w:webHidden/>
              </w:rPr>
              <w:tab/>
            </w:r>
            <w:r w:rsidR="00D82644">
              <w:rPr>
                <w:noProof/>
                <w:webHidden/>
              </w:rPr>
              <w:fldChar w:fldCharType="begin"/>
            </w:r>
            <w:r w:rsidR="00D82644">
              <w:rPr>
                <w:noProof/>
                <w:webHidden/>
              </w:rPr>
              <w:instrText xml:space="preserve"> PAGEREF _Toc39174556 \h </w:instrText>
            </w:r>
            <w:r w:rsidR="00D82644">
              <w:rPr>
                <w:noProof/>
                <w:webHidden/>
              </w:rPr>
            </w:r>
            <w:r w:rsidR="00D82644">
              <w:rPr>
                <w:noProof/>
                <w:webHidden/>
              </w:rPr>
              <w:fldChar w:fldCharType="separate"/>
            </w:r>
            <w:r w:rsidR="00D82644">
              <w:rPr>
                <w:noProof/>
                <w:webHidden/>
              </w:rPr>
              <w:t>17</w:t>
            </w:r>
            <w:r w:rsidR="00D82644">
              <w:rPr>
                <w:noProof/>
                <w:webHidden/>
              </w:rPr>
              <w:fldChar w:fldCharType="end"/>
            </w:r>
          </w:hyperlink>
        </w:p>
        <w:p w14:paraId="5F64D3AF" w14:textId="573B90F9" w:rsidR="00D82644" w:rsidRDefault="00B654B5">
          <w:pPr>
            <w:pStyle w:val="TOC2"/>
            <w:rPr>
              <w:rFonts w:asciiTheme="minorHAnsi" w:eastAsiaTheme="minorEastAsia" w:hAnsiTheme="minorHAnsi" w:cstheme="minorBidi"/>
              <w:noProof/>
              <w:szCs w:val="22"/>
              <w:lang w:eastAsia="en-AU"/>
            </w:rPr>
          </w:pPr>
          <w:hyperlink w:anchor="_Toc39174557" w:history="1">
            <w:r w:rsidR="00D82644" w:rsidRPr="004F7096">
              <w:rPr>
                <w:rStyle w:val="Hyperlink"/>
                <w:noProof/>
                <w14:scene3d>
                  <w14:camera w14:prst="orthographicFront"/>
                  <w14:lightRig w14:rig="threePt" w14:dir="t">
                    <w14:rot w14:lat="0" w14:lon="0" w14:rev="0"/>
                  </w14:lightRig>
                </w14:scene3d>
              </w:rPr>
              <w:t>3.5</w:t>
            </w:r>
            <w:r w:rsidR="00D82644">
              <w:rPr>
                <w:rFonts w:asciiTheme="minorHAnsi" w:eastAsiaTheme="minorEastAsia" w:hAnsiTheme="minorHAnsi" w:cstheme="minorBidi"/>
                <w:noProof/>
                <w:szCs w:val="22"/>
                <w:lang w:eastAsia="en-AU"/>
              </w:rPr>
              <w:tab/>
            </w:r>
            <w:r w:rsidR="00D82644" w:rsidRPr="004F7096">
              <w:rPr>
                <w:rStyle w:val="Hyperlink"/>
                <w:noProof/>
              </w:rPr>
              <w:t>Cancer</w:t>
            </w:r>
            <w:r w:rsidR="00D82644">
              <w:rPr>
                <w:noProof/>
                <w:webHidden/>
              </w:rPr>
              <w:tab/>
            </w:r>
            <w:r w:rsidR="00D82644">
              <w:rPr>
                <w:noProof/>
                <w:webHidden/>
              </w:rPr>
              <w:fldChar w:fldCharType="begin"/>
            </w:r>
            <w:r w:rsidR="00D82644">
              <w:rPr>
                <w:noProof/>
                <w:webHidden/>
              </w:rPr>
              <w:instrText xml:space="preserve"> PAGEREF _Toc39174557 \h </w:instrText>
            </w:r>
            <w:r w:rsidR="00D82644">
              <w:rPr>
                <w:noProof/>
                <w:webHidden/>
              </w:rPr>
            </w:r>
            <w:r w:rsidR="00D82644">
              <w:rPr>
                <w:noProof/>
                <w:webHidden/>
              </w:rPr>
              <w:fldChar w:fldCharType="separate"/>
            </w:r>
            <w:r w:rsidR="00D82644">
              <w:rPr>
                <w:noProof/>
                <w:webHidden/>
              </w:rPr>
              <w:t>20</w:t>
            </w:r>
            <w:r w:rsidR="00D82644">
              <w:rPr>
                <w:noProof/>
                <w:webHidden/>
              </w:rPr>
              <w:fldChar w:fldCharType="end"/>
            </w:r>
          </w:hyperlink>
        </w:p>
        <w:p w14:paraId="3A19BD09" w14:textId="1819EC97"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8" w:history="1">
            <w:r w:rsidR="00D82644" w:rsidRPr="004F7096">
              <w:rPr>
                <w:rStyle w:val="Hyperlink"/>
                <w:noProof/>
                <w14:scene3d>
                  <w14:camera w14:prst="orthographicFront"/>
                  <w14:lightRig w14:rig="threePt" w14:dir="t">
                    <w14:rot w14:lat="0" w14:lon="0" w14:rev="0"/>
                  </w14:lightRig>
                </w14:scene3d>
              </w:rPr>
              <w:t>3.5.1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cancer</w:t>
            </w:r>
            <w:r w:rsidR="00D82644">
              <w:rPr>
                <w:noProof/>
                <w:webHidden/>
              </w:rPr>
              <w:tab/>
            </w:r>
            <w:r w:rsidR="00D82644">
              <w:rPr>
                <w:noProof/>
                <w:webHidden/>
              </w:rPr>
              <w:fldChar w:fldCharType="begin"/>
            </w:r>
            <w:r w:rsidR="00D82644">
              <w:rPr>
                <w:noProof/>
                <w:webHidden/>
              </w:rPr>
              <w:instrText xml:space="preserve"> PAGEREF _Toc39174558 \h </w:instrText>
            </w:r>
            <w:r w:rsidR="00D82644">
              <w:rPr>
                <w:noProof/>
                <w:webHidden/>
              </w:rPr>
            </w:r>
            <w:r w:rsidR="00D82644">
              <w:rPr>
                <w:noProof/>
                <w:webHidden/>
              </w:rPr>
              <w:fldChar w:fldCharType="separate"/>
            </w:r>
            <w:r w:rsidR="00D82644">
              <w:rPr>
                <w:noProof/>
                <w:webHidden/>
              </w:rPr>
              <w:t>20</w:t>
            </w:r>
            <w:r w:rsidR="00D82644">
              <w:rPr>
                <w:noProof/>
                <w:webHidden/>
              </w:rPr>
              <w:fldChar w:fldCharType="end"/>
            </w:r>
          </w:hyperlink>
        </w:p>
        <w:p w14:paraId="0875E1A8" w14:textId="2F149F13"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59" w:history="1">
            <w:r w:rsidR="00D82644" w:rsidRPr="004F7096">
              <w:rPr>
                <w:rStyle w:val="Hyperlink"/>
                <w:noProof/>
                <w14:scene3d>
                  <w14:camera w14:prst="orthographicFront"/>
                  <w14:lightRig w14:rig="threePt" w14:dir="t">
                    <w14:rot w14:lat="0" w14:lon="0" w14:rev="0"/>
                  </w14:lightRig>
                </w14:scene3d>
              </w:rPr>
              <w:t>3.5.2</w:t>
            </w:r>
            <w:r w:rsidR="00D82644">
              <w:rPr>
                <w:rFonts w:asciiTheme="minorHAnsi" w:eastAsiaTheme="minorEastAsia" w:hAnsiTheme="minorHAnsi" w:cstheme="minorBidi"/>
                <w:noProof/>
                <w:szCs w:val="22"/>
                <w:lang w:eastAsia="en-AU"/>
              </w:rPr>
              <w:tab/>
            </w:r>
            <w:r w:rsidR="00D82644" w:rsidRPr="004F7096">
              <w:rPr>
                <w:rStyle w:val="Hyperlink"/>
                <w:noProof/>
              </w:rPr>
              <w:t>Prevalence of cancer</w:t>
            </w:r>
            <w:r w:rsidR="00D82644">
              <w:rPr>
                <w:noProof/>
                <w:webHidden/>
              </w:rPr>
              <w:tab/>
            </w:r>
            <w:r w:rsidR="00D82644">
              <w:rPr>
                <w:noProof/>
                <w:webHidden/>
              </w:rPr>
              <w:fldChar w:fldCharType="begin"/>
            </w:r>
            <w:r w:rsidR="00D82644">
              <w:rPr>
                <w:noProof/>
                <w:webHidden/>
              </w:rPr>
              <w:instrText xml:space="preserve"> PAGEREF _Toc39174559 \h </w:instrText>
            </w:r>
            <w:r w:rsidR="00D82644">
              <w:rPr>
                <w:noProof/>
                <w:webHidden/>
              </w:rPr>
            </w:r>
            <w:r w:rsidR="00D82644">
              <w:rPr>
                <w:noProof/>
                <w:webHidden/>
              </w:rPr>
              <w:fldChar w:fldCharType="separate"/>
            </w:r>
            <w:r w:rsidR="00D82644">
              <w:rPr>
                <w:noProof/>
                <w:webHidden/>
              </w:rPr>
              <w:t>20</w:t>
            </w:r>
            <w:r w:rsidR="00D82644">
              <w:rPr>
                <w:noProof/>
                <w:webHidden/>
              </w:rPr>
              <w:fldChar w:fldCharType="end"/>
            </w:r>
          </w:hyperlink>
        </w:p>
        <w:p w14:paraId="2D5EA646" w14:textId="0A2F2D99" w:rsidR="00D82644" w:rsidRDefault="00B654B5">
          <w:pPr>
            <w:pStyle w:val="TOC2"/>
            <w:rPr>
              <w:rFonts w:asciiTheme="minorHAnsi" w:eastAsiaTheme="minorEastAsia" w:hAnsiTheme="minorHAnsi" w:cstheme="minorBidi"/>
              <w:noProof/>
              <w:szCs w:val="22"/>
              <w:lang w:eastAsia="en-AU"/>
            </w:rPr>
          </w:pPr>
          <w:hyperlink w:anchor="_Toc39174560" w:history="1">
            <w:r w:rsidR="00D82644" w:rsidRPr="004F7096">
              <w:rPr>
                <w:rStyle w:val="Hyperlink"/>
                <w:noProof/>
                <w14:scene3d>
                  <w14:camera w14:prst="orthographicFront"/>
                  <w14:lightRig w14:rig="threePt" w14:dir="t">
                    <w14:rot w14:lat="0" w14:lon="0" w14:rev="0"/>
                  </w14:lightRig>
                </w14:scene3d>
              </w:rPr>
              <w:t>3.6</w:t>
            </w:r>
            <w:r w:rsidR="00D82644">
              <w:rPr>
                <w:rFonts w:asciiTheme="minorHAnsi" w:eastAsiaTheme="minorEastAsia" w:hAnsiTheme="minorHAnsi" w:cstheme="minorBidi"/>
                <w:noProof/>
                <w:szCs w:val="22"/>
                <w:lang w:eastAsia="en-AU"/>
              </w:rPr>
              <w:tab/>
            </w:r>
            <w:r w:rsidR="00D82644" w:rsidRPr="004F7096">
              <w:rPr>
                <w:rStyle w:val="Hyperlink"/>
                <w:noProof/>
              </w:rPr>
              <w:t>Diabetes</w:t>
            </w:r>
            <w:r w:rsidR="00D82644">
              <w:rPr>
                <w:noProof/>
                <w:webHidden/>
              </w:rPr>
              <w:tab/>
            </w:r>
            <w:r w:rsidR="00D82644">
              <w:rPr>
                <w:noProof/>
                <w:webHidden/>
              </w:rPr>
              <w:fldChar w:fldCharType="begin"/>
            </w:r>
            <w:r w:rsidR="00D82644">
              <w:rPr>
                <w:noProof/>
                <w:webHidden/>
              </w:rPr>
              <w:instrText xml:space="preserve"> PAGEREF _Toc39174560 \h </w:instrText>
            </w:r>
            <w:r w:rsidR="00D82644">
              <w:rPr>
                <w:noProof/>
                <w:webHidden/>
              </w:rPr>
            </w:r>
            <w:r w:rsidR="00D82644">
              <w:rPr>
                <w:noProof/>
                <w:webHidden/>
              </w:rPr>
              <w:fldChar w:fldCharType="separate"/>
            </w:r>
            <w:r w:rsidR="00D82644">
              <w:rPr>
                <w:noProof/>
                <w:webHidden/>
              </w:rPr>
              <w:t>22</w:t>
            </w:r>
            <w:r w:rsidR="00D82644">
              <w:rPr>
                <w:noProof/>
                <w:webHidden/>
              </w:rPr>
              <w:fldChar w:fldCharType="end"/>
            </w:r>
          </w:hyperlink>
        </w:p>
        <w:p w14:paraId="231DA6C5" w14:textId="475F92A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61" w:history="1">
            <w:r w:rsidR="00D82644" w:rsidRPr="004F7096">
              <w:rPr>
                <w:rStyle w:val="Hyperlink"/>
                <w:noProof/>
                <w14:scene3d>
                  <w14:camera w14:prst="orthographicFront"/>
                  <w14:lightRig w14:rig="threePt" w14:dir="t">
                    <w14:rot w14:lat="0" w14:lon="0" w14:rev="0"/>
                  </w14:lightRig>
                </w14:scene3d>
              </w:rPr>
              <w:t>3.6.1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diabetes</w:t>
            </w:r>
            <w:r w:rsidR="00D82644">
              <w:rPr>
                <w:noProof/>
                <w:webHidden/>
              </w:rPr>
              <w:tab/>
            </w:r>
            <w:r w:rsidR="00D82644">
              <w:rPr>
                <w:noProof/>
                <w:webHidden/>
              </w:rPr>
              <w:fldChar w:fldCharType="begin"/>
            </w:r>
            <w:r w:rsidR="00D82644">
              <w:rPr>
                <w:noProof/>
                <w:webHidden/>
              </w:rPr>
              <w:instrText xml:space="preserve"> PAGEREF _Toc39174561 \h </w:instrText>
            </w:r>
            <w:r w:rsidR="00D82644">
              <w:rPr>
                <w:noProof/>
                <w:webHidden/>
              </w:rPr>
            </w:r>
            <w:r w:rsidR="00D82644">
              <w:rPr>
                <w:noProof/>
                <w:webHidden/>
              </w:rPr>
              <w:fldChar w:fldCharType="separate"/>
            </w:r>
            <w:r w:rsidR="00D82644">
              <w:rPr>
                <w:noProof/>
                <w:webHidden/>
              </w:rPr>
              <w:t>22</w:t>
            </w:r>
            <w:r w:rsidR="00D82644">
              <w:rPr>
                <w:noProof/>
                <w:webHidden/>
              </w:rPr>
              <w:fldChar w:fldCharType="end"/>
            </w:r>
          </w:hyperlink>
        </w:p>
        <w:p w14:paraId="43939727" w14:textId="7BD52A80"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62" w:history="1">
            <w:r w:rsidR="00D82644" w:rsidRPr="004F7096">
              <w:rPr>
                <w:rStyle w:val="Hyperlink"/>
                <w:noProof/>
                <w14:scene3d>
                  <w14:camera w14:prst="orthographicFront"/>
                  <w14:lightRig w14:rig="threePt" w14:dir="t">
                    <w14:rot w14:lat="0" w14:lon="0" w14:rev="0"/>
                  </w14:lightRig>
                </w14:scene3d>
              </w:rPr>
              <w:t>3.6.2</w:t>
            </w:r>
            <w:r w:rsidR="00D82644">
              <w:rPr>
                <w:rFonts w:asciiTheme="minorHAnsi" w:eastAsiaTheme="minorEastAsia" w:hAnsiTheme="minorHAnsi" w:cstheme="minorBidi"/>
                <w:noProof/>
                <w:szCs w:val="22"/>
                <w:lang w:eastAsia="en-AU"/>
              </w:rPr>
              <w:tab/>
            </w:r>
            <w:r w:rsidR="00D82644" w:rsidRPr="004F7096">
              <w:rPr>
                <w:rStyle w:val="Hyperlink"/>
                <w:noProof/>
              </w:rPr>
              <w:t>Prevalence of diabetes</w:t>
            </w:r>
            <w:r w:rsidR="00D82644">
              <w:rPr>
                <w:noProof/>
                <w:webHidden/>
              </w:rPr>
              <w:tab/>
            </w:r>
            <w:r w:rsidR="00D82644">
              <w:rPr>
                <w:noProof/>
                <w:webHidden/>
              </w:rPr>
              <w:fldChar w:fldCharType="begin"/>
            </w:r>
            <w:r w:rsidR="00D82644">
              <w:rPr>
                <w:noProof/>
                <w:webHidden/>
              </w:rPr>
              <w:instrText xml:space="preserve"> PAGEREF _Toc39174562 \h </w:instrText>
            </w:r>
            <w:r w:rsidR="00D82644">
              <w:rPr>
                <w:noProof/>
                <w:webHidden/>
              </w:rPr>
            </w:r>
            <w:r w:rsidR="00D82644">
              <w:rPr>
                <w:noProof/>
                <w:webHidden/>
              </w:rPr>
              <w:fldChar w:fldCharType="separate"/>
            </w:r>
            <w:r w:rsidR="00D82644">
              <w:rPr>
                <w:noProof/>
                <w:webHidden/>
              </w:rPr>
              <w:t>22</w:t>
            </w:r>
            <w:r w:rsidR="00D82644">
              <w:rPr>
                <w:noProof/>
                <w:webHidden/>
              </w:rPr>
              <w:fldChar w:fldCharType="end"/>
            </w:r>
          </w:hyperlink>
        </w:p>
        <w:p w14:paraId="101A86DE" w14:textId="57CCBD29" w:rsidR="00D82644" w:rsidRDefault="00B654B5">
          <w:pPr>
            <w:pStyle w:val="TOC2"/>
            <w:rPr>
              <w:rFonts w:asciiTheme="minorHAnsi" w:eastAsiaTheme="minorEastAsia" w:hAnsiTheme="minorHAnsi" w:cstheme="minorBidi"/>
              <w:noProof/>
              <w:szCs w:val="22"/>
              <w:lang w:eastAsia="en-AU"/>
            </w:rPr>
          </w:pPr>
          <w:hyperlink w:anchor="_Toc39174563" w:history="1">
            <w:r w:rsidR="00D82644" w:rsidRPr="004F7096">
              <w:rPr>
                <w:rStyle w:val="Hyperlink"/>
                <w:noProof/>
                <w14:scene3d>
                  <w14:camera w14:prst="orthographicFront"/>
                  <w14:lightRig w14:rig="threePt" w14:dir="t">
                    <w14:rot w14:lat="0" w14:lon="0" w14:rev="0"/>
                  </w14:lightRig>
                </w14:scene3d>
              </w:rPr>
              <w:t>3.7</w:t>
            </w:r>
            <w:r w:rsidR="00D82644">
              <w:rPr>
                <w:rFonts w:asciiTheme="minorHAnsi" w:eastAsiaTheme="minorEastAsia" w:hAnsiTheme="minorHAnsi" w:cstheme="minorBidi"/>
                <w:noProof/>
                <w:szCs w:val="22"/>
                <w:lang w:eastAsia="en-AU"/>
              </w:rPr>
              <w:tab/>
            </w:r>
            <w:r w:rsidR="00D82644" w:rsidRPr="004F7096">
              <w:rPr>
                <w:rStyle w:val="Hyperlink"/>
                <w:noProof/>
              </w:rPr>
              <w:t>Dementia</w:t>
            </w:r>
            <w:r w:rsidR="00D82644">
              <w:rPr>
                <w:noProof/>
                <w:webHidden/>
              </w:rPr>
              <w:tab/>
            </w:r>
            <w:r w:rsidR="00D82644">
              <w:rPr>
                <w:noProof/>
                <w:webHidden/>
              </w:rPr>
              <w:fldChar w:fldCharType="begin"/>
            </w:r>
            <w:r w:rsidR="00D82644">
              <w:rPr>
                <w:noProof/>
                <w:webHidden/>
              </w:rPr>
              <w:instrText xml:space="preserve"> PAGEREF _Toc39174563 \h </w:instrText>
            </w:r>
            <w:r w:rsidR="00D82644">
              <w:rPr>
                <w:noProof/>
                <w:webHidden/>
              </w:rPr>
            </w:r>
            <w:r w:rsidR="00D82644">
              <w:rPr>
                <w:noProof/>
                <w:webHidden/>
              </w:rPr>
              <w:fldChar w:fldCharType="separate"/>
            </w:r>
            <w:r w:rsidR="00D82644">
              <w:rPr>
                <w:noProof/>
                <w:webHidden/>
              </w:rPr>
              <w:t>25</w:t>
            </w:r>
            <w:r w:rsidR="00D82644">
              <w:rPr>
                <w:noProof/>
                <w:webHidden/>
              </w:rPr>
              <w:fldChar w:fldCharType="end"/>
            </w:r>
          </w:hyperlink>
        </w:p>
        <w:p w14:paraId="64B4A200" w14:textId="0541A22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64" w:history="1">
            <w:r w:rsidR="00D82644" w:rsidRPr="004F7096">
              <w:rPr>
                <w:rStyle w:val="Hyperlink"/>
                <w:noProof/>
                <w14:scene3d>
                  <w14:camera w14:prst="orthographicFront"/>
                  <w14:lightRig w14:rig="threePt" w14:dir="t">
                    <w14:rot w14:lat="0" w14:lon="0" w14:rev="0"/>
                  </w14:lightRig>
                </w14:scene3d>
              </w:rPr>
              <w:t>3.7.1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dementia</w:t>
            </w:r>
            <w:r w:rsidR="00D82644">
              <w:rPr>
                <w:noProof/>
                <w:webHidden/>
              </w:rPr>
              <w:tab/>
            </w:r>
            <w:r w:rsidR="00D82644">
              <w:rPr>
                <w:noProof/>
                <w:webHidden/>
              </w:rPr>
              <w:fldChar w:fldCharType="begin"/>
            </w:r>
            <w:r w:rsidR="00D82644">
              <w:rPr>
                <w:noProof/>
                <w:webHidden/>
              </w:rPr>
              <w:instrText xml:space="preserve"> PAGEREF _Toc39174564 \h </w:instrText>
            </w:r>
            <w:r w:rsidR="00D82644">
              <w:rPr>
                <w:noProof/>
                <w:webHidden/>
              </w:rPr>
            </w:r>
            <w:r w:rsidR="00D82644">
              <w:rPr>
                <w:noProof/>
                <w:webHidden/>
              </w:rPr>
              <w:fldChar w:fldCharType="separate"/>
            </w:r>
            <w:r w:rsidR="00D82644">
              <w:rPr>
                <w:noProof/>
                <w:webHidden/>
              </w:rPr>
              <w:t>25</w:t>
            </w:r>
            <w:r w:rsidR="00D82644">
              <w:rPr>
                <w:noProof/>
                <w:webHidden/>
              </w:rPr>
              <w:fldChar w:fldCharType="end"/>
            </w:r>
          </w:hyperlink>
        </w:p>
        <w:p w14:paraId="00B7D26A" w14:textId="10A9F21E"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65" w:history="1">
            <w:r w:rsidR="00D82644" w:rsidRPr="004F7096">
              <w:rPr>
                <w:rStyle w:val="Hyperlink"/>
                <w:noProof/>
                <w14:scene3d>
                  <w14:camera w14:prst="orthographicFront"/>
                  <w14:lightRig w14:rig="threePt" w14:dir="t">
                    <w14:rot w14:lat="0" w14:lon="0" w14:rev="0"/>
                  </w14:lightRig>
                </w14:scene3d>
              </w:rPr>
              <w:t>3.7.2</w:t>
            </w:r>
            <w:r w:rsidR="00D82644">
              <w:rPr>
                <w:rFonts w:asciiTheme="minorHAnsi" w:eastAsiaTheme="minorEastAsia" w:hAnsiTheme="minorHAnsi" w:cstheme="minorBidi"/>
                <w:noProof/>
                <w:szCs w:val="22"/>
                <w:lang w:eastAsia="en-AU"/>
              </w:rPr>
              <w:tab/>
            </w:r>
            <w:r w:rsidR="00D82644" w:rsidRPr="004F7096">
              <w:rPr>
                <w:rStyle w:val="Hyperlink"/>
                <w:noProof/>
              </w:rPr>
              <w:t>Prevalence of dementia</w:t>
            </w:r>
            <w:r w:rsidR="00D82644">
              <w:rPr>
                <w:noProof/>
                <w:webHidden/>
              </w:rPr>
              <w:tab/>
            </w:r>
            <w:r w:rsidR="00D82644">
              <w:rPr>
                <w:noProof/>
                <w:webHidden/>
              </w:rPr>
              <w:fldChar w:fldCharType="begin"/>
            </w:r>
            <w:r w:rsidR="00D82644">
              <w:rPr>
                <w:noProof/>
                <w:webHidden/>
              </w:rPr>
              <w:instrText xml:space="preserve"> PAGEREF _Toc39174565 \h </w:instrText>
            </w:r>
            <w:r w:rsidR="00D82644">
              <w:rPr>
                <w:noProof/>
                <w:webHidden/>
              </w:rPr>
            </w:r>
            <w:r w:rsidR="00D82644">
              <w:rPr>
                <w:noProof/>
                <w:webHidden/>
              </w:rPr>
              <w:fldChar w:fldCharType="separate"/>
            </w:r>
            <w:r w:rsidR="00D82644">
              <w:rPr>
                <w:noProof/>
                <w:webHidden/>
              </w:rPr>
              <w:t>25</w:t>
            </w:r>
            <w:r w:rsidR="00D82644">
              <w:rPr>
                <w:noProof/>
                <w:webHidden/>
              </w:rPr>
              <w:fldChar w:fldCharType="end"/>
            </w:r>
          </w:hyperlink>
        </w:p>
        <w:p w14:paraId="270FDC04" w14:textId="34ECABA4" w:rsidR="00D82644" w:rsidRDefault="00B654B5">
          <w:pPr>
            <w:pStyle w:val="TOC2"/>
            <w:rPr>
              <w:rFonts w:asciiTheme="minorHAnsi" w:eastAsiaTheme="minorEastAsia" w:hAnsiTheme="minorHAnsi" w:cstheme="minorBidi"/>
              <w:noProof/>
              <w:szCs w:val="22"/>
              <w:lang w:eastAsia="en-AU"/>
            </w:rPr>
          </w:pPr>
          <w:hyperlink w:anchor="_Toc39174566" w:history="1">
            <w:r w:rsidR="00D82644" w:rsidRPr="004F7096">
              <w:rPr>
                <w:rStyle w:val="Hyperlink"/>
                <w:noProof/>
                <w14:scene3d>
                  <w14:camera w14:prst="orthographicFront"/>
                  <w14:lightRig w14:rig="threePt" w14:dir="t">
                    <w14:rot w14:lat="0" w14:lon="0" w14:rev="0"/>
                  </w14:lightRig>
                </w14:scene3d>
              </w:rPr>
              <w:t>3.8</w:t>
            </w:r>
            <w:r w:rsidR="00D82644">
              <w:rPr>
                <w:rFonts w:asciiTheme="minorHAnsi" w:eastAsiaTheme="minorEastAsia" w:hAnsiTheme="minorHAnsi" w:cstheme="minorBidi"/>
                <w:noProof/>
                <w:szCs w:val="22"/>
                <w:lang w:eastAsia="en-AU"/>
              </w:rPr>
              <w:tab/>
            </w:r>
            <w:r w:rsidR="00D82644" w:rsidRPr="004F7096">
              <w:rPr>
                <w:rStyle w:val="Hyperlink"/>
                <w:noProof/>
              </w:rPr>
              <w:t>Stroke</w:t>
            </w:r>
            <w:r w:rsidR="00D82644">
              <w:rPr>
                <w:noProof/>
                <w:webHidden/>
              </w:rPr>
              <w:tab/>
            </w:r>
            <w:r w:rsidR="00D82644">
              <w:rPr>
                <w:noProof/>
                <w:webHidden/>
              </w:rPr>
              <w:fldChar w:fldCharType="begin"/>
            </w:r>
            <w:r w:rsidR="00D82644">
              <w:rPr>
                <w:noProof/>
                <w:webHidden/>
              </w:rPr>
              <w:instrText xml:space="preserve"> PAGEREF _Toc39174566 \h </w:instrText>
            </w:r>
            <w:r w:rsidR="00D82644">
              <w:rPr>
                <w:noProof/>
                <w:webHidden/>
              </w:rPr>
            </w:r>
            <w:r w:rsidR="00D82644">
              <w:rPr>
                <w:noProof/>
                <w:webHidden/>
              </w:rPr>
              <w:fldChar w:fldCharType="separate"/>
            </w:r>
            <w:r w:rsidR="00D82644">
              <w:rPr>
                <w:noProof/>
                <w:webHidden/>
              </w:rPr>
              <w:t>27</w:t>
            </w:r>
            <w:r w:rsidR="00D82644">
              <w:rPr>
                <w:noProof/>
                <w:webHidden/>
              </w:rPr>
              <w:fldChar w:fldCharType="end"/>
            </w:r>
          </w:hyperlink>
        </w:p>
        <w:p w14:paraId="26783F13" w14:textId="3CF65D15"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67" w:history="1">
            <w:r w:rsidR="00D82644" w:rsidRPr="004F7096">
              <w:rPr>
                <w:rStyle w:val="Hyperlink"/>
                <w:noProof/>
                <w14:scene3d>
                  <w14:camera w14:prst="orthographicFront"/>
                  <w14:lightRig w14:rig="threePt" w14:dir="t">
                    <w14:rot w14:lat="0" w14:lon="0" w14:rev="0"/>
                  </w14:lightRig>
                </w14:scene3d>
              </w:rPr>
              <w:t>3.8.1</w:t>
            </w:r>
            <w:r w:rsidR="00D82644">
              <w:rPr>
                <w:rFonts w:asciiTheme="minorHAnsi" w:eastAsiaTheme="minorEastAsia" w:hAnsiTheme="minorHAnsi" w:cstheme="minorBidi"/>
                <w:noProof/>
                <w:szCs w:val="22"/>
                <w:lang w:eastAsia="en-AU"/>
              </w:rPr>
              <w:tab/>
            </w:r>
            <w:r w:rsidR="00D82644" w:rsidRPr="004F7096">
              <w:rPr>
                <w:rStyle w:val="Hyperlink"/>
                <w:noProof/>
              </w:rPr>
              <w:t>Definition and case ascertainment of stroke</w:t>
            </w:r>
            <w:r w:rsidR="00D82644">
              <w:rPr>
                <w:noProof/>
                <w:webHidden/>
              </w:rPr>
              <w:tab/>
            </w:r>
            <w:r w:rsidR="00D82644">
              <w:rPr>
                <w:noProof/>
                <w:webHidden/>
              </w:rPr>
              <w:fldChar w:fldCharType="begin"/>
            </w:r>
            <w:r w:rsidR="00D82644">
              <w:rPr>
                <w:noProof/>
                <w:webHidden/>
              </w:rPr>
              <w:instrText xml:space="preserve"> PAGEREF _Toc39174567 \h </w:instrText>
            </w:r>
            <w:r w:rsidR="00D82644">
              <w:rPr>
                <w:noProof/>
                <w:webHidden/>
              </w:rPr>
            </w:r>
            <w:r w:rsidR="00D82644">
              <w:rPr>
                <w:noProof/>
                <w:webHidden/>
              </w:rPr>
              <w:fldChar w:fldCharType="separate"/>
            </w:r>
            <w:r w:rsidR="00D82644">
              <w:rPr>
                <w:noProof/>
                <w:webHidden/>
              </w:rPr>
              <w:t>27</w:t>
            </w:r>
            <w:r w:rsidR="00D82644">
              <w:rPr>
                <w:noProof/>
                <w:webHidden/>
              </w:rPr>
              <w:fldChar w:fldCharType="end"/>
            </w:r>
          </w:hyperlink>
        </w:p>
        <w:p w14:paraId="6E189507" w14:textId="0BC784FA"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68" w:history="1">
            <w:r w:rsidR="00D82644" w:rsidRPr="004F7096">
              <w:rPr>
                <w:rStyle w:val="Hyperlink"/>
                <w:noProof/>
                <w14:scene3d>
                  <w14:camera w14:prst="orthographicFront"/>
                  <w14:lightRig w14:rig="threePt" w14:dir="t">
                    <w14:rot w14:lat="0" w14:lon="0" w14:rev="0"/>
                  </w14:lightRig>
                </w14:scene3d>
              </w:rPr>
              <w:t>3.8.2</w:t>
            </w:r>
            <w:r w:rsidR="00D82644">
              <w:rPr>
                <w:rFonts w:asciiTheme="minorHAnsi" w:eastAsiaTheme="minorEastAsia" w:hAnsiTheme="minorHAnsi" w:cstheme="minorBidi"/>
                <w:noProof/>
                <w:szCs w:val="22"/>
                <w:lang w:eastAsia="en-AU"/>
              </w:rPr>
              <w:tab/>
            </w:r>
            <w:r w:rsidR="00D82644" w:rsidRPr="004F7096">
              <w:rPr>
                <w:rStyle w:val="Hyperlink"/>
                <w:noProof/>
              </w:rPr>
              <w:t>Prevalence of stroke</w:t>
            </w:r>
            <w:r w:rsidR="00D82644">
              <w:rPr>
                <w:noProof/>
                <w:webHidden/>
              </w:rPr>
              <w:tab/>
            </w:r>
            <w:r w:rsidR="00D82644">
              <w:rPr>
                <w:noProof/>
                <w:webHidden/>
              </w:rPr>
              <w:fldChar w:fldCharType="begin"/>
            </w:r>
            <w:r w:rsidR="00D82644">
              <w:rPr>
                <w:noProof/>
                <w:webHidden/>
              </w:rPr>
              <w:instrText xml:space="preserve"> PAGEREF _Toc39174568 \h </w:instrText>
            </w:r>
            <w:r w:rsidR="00D82644">
              <w:rPr>
                <w:noProof/>
                <w:webHidden/>
              </w:rPr>
            </w:r>
            <w:r w:rsidR="00D82644">
              <w:rPr>
                <w:noProof/>
                <w:webHidden/>
              </w:rPr>
              <w:fldChar w:fldCharType="separate"/>
            </w:r>
            <w:r w:rsidR="00D82644">
              <w:rPr>
                <w:noProof/>
                <w:webHidden/>
              </w:rPr>
              <w:t>27</w:t>
            </w:r>
            <w:r w:rsidR="00D82644">
              <w:rPr>
                <w:noProof/>
                <w:webHidden/>
              </w:rPr>
              <w:fldChar w:fldCharType="end"/>
            </w:r>
          </w:hyperlink>
        </w:p>
        <w:p w14:paraId="401A1CED" w14:textId="2E1EE4A8" w:rsidR="00D82644" w:rsidRDefault="00B654B5">
          <w:pPr>
            <w:pStyle w:val="TOC1"/>
            <w:rPr>
              <w:rFonts w:asciiTheme="minorHAnsi" w:eastAsiaTheme="minorEastAsia" w:hAnsiTheme="minorHAnsi" w:cstheme="minorBidi"/>
              <w:b w:val="0"/>
              <w:noProof/>
              <w:szCs w:val="22"/>
              <w:lang w:eastAsia="en-AU"/>
            </w:rPr>
          </w:pPr>
          <w:hyperlink w:anchor="_Toc39174569" w:history="1">
            <w:r w:rsidR="00D82644" w:rsidRPr="004F7096">
              <w:rPr>
                <w:rStyle w:val="Hyperlink"/>
                <w:rFonts w:cs="Arial"/>
                <w:noProof/>
              </w:rPr>
              <w:t>4</w:t>
            </w:r>
            <w:r w:rsidR="00D82644">
              <w:rPr>
                <w:rFonts w:asciiTheme="minorHAnsi" w:eastAsiaTheme="minorEastAsia" w:hAnsiTheme="minorHAnsi" w:cstheme="minorBidi"/>
                <w:b w:val="0"/>
                <w:noProof/>
                <w:szCs w:val="22"/>
                <w:lang w:eastAsia="en-AU"/>
              </w:rPr>
              <w:tab/>
            </w:r>
            <w:r w:rsidR="00D82644" w:rsidRPr="004F7096">
              <w:rPr>
                <w:rStyle w:val="Hyperlink"/>
                <w:noProof/>
              </w:rPr>
              <w:t>Multimorbidity</w:t>
            </w:r>
            <w:r w:rsidR="00D82644">
              <w:rPr>
                <w:noProof/>
                <w:webHidden/>
              </w:rPr>
              <w:tab/>
            </w:r>
            <w:r w:rsidR="00D82644">
              <w:rPr>
                <w:noProof/>
                <w:webHidden/>
              </w:rPr>
              <w:fldChar w:fldCharType="begin"/>
            </w:r>
            <w:r w:rsidR="00D82644">
              <w:rPr>
                <w:noProof/>
                <w:webHidden/>
              </w:rPr>
              <w:instrText xml:space="preserve"> PAGEREF _Toc39174569 \h </w:instrText>
            </w:r>
            <w:r w:rsidR="00D82644">
              <w:rPr>
                <w:noProof/>
                <w:webHidden/>
              </w:rPr>
            </w:r>
            <w:r w:rsidR="00D82644">
              <w:rPr>
                <w:noProof/>
                <w:webHidden/>
              </w:rPr>
              <w:fldChar w:fldCharType="separate"/>
            </w:r>
            <w:r w:rsidR="00D82644">
              <w:rPr>
                <w:noProof/>
                <w:webHidden/>
              </w:rPr>
              <w:t>30</w:t>
            </w:r>
            <w:r w:rsidR="00D82644">
              <w:rPr>
                <w:noProof/>
                <w:webHidden/>
              </w:rPr>
              <w:fldChar w:fldCharType="end"/>
            </w:r>
          </w:hyperlink>
        </w:p>
        <w:p w14:paraId="44D47734" w14:textId="4E3DD317" w:rsidR="00D82644" w:rsidRDefault="00B654B5">
          <w:pPr>
            <w:pStyle w:val="TOC2"/>
            <w:rPr>
              <w:rFonts w:asciiTheme="minorHAnsi" w:eastAsiaTheme="minorEastAsia" w:hAnsiTheme="minorHAnsi" w:cstheme="minorBidi"/>
              <w:noProof/>
              <w:szCs w:val="22"/>
              <w:lang w:eastAsia="en-AU"/>
            </w:rPr>
          </w:pPr>
          <w:hyperlink w:anchor="_Toc39174570" w:history="1">
            <w:r w:rsidR="00D82644" w:rsidRPr="004F7096">
              <w:rPr>
                <w:rStyle w:val="Hyperlink"/>
                <w:noProof/>
                <w14:scene3d>
                  <w14:camera w14:prst="orthographicFront"/>
                  <w14:lightRig w14:rig="threePt" w14:dir="t">
                    <w14:rot w14:lat="0" w14:lon="0" w14:rev="0"/>
                  </w14:lightRig>
                </w14:scene3d>
              </w:rPr>
              <w:t>4.1</w:t>
            </w:r>
            <w:r w:rsidR="00D82644">
              <w:rPr>
                <w:rFonts w:asciiTheme="minorHAnsi" w:eastAsiaTheme="minorEastAsia" w:hAnsiTheme="minorHAnsi" w:cstheme="minorBidi"/>
                <w:noProof/>
                <w:szCs w:val="22"/>
                <w:lang w:eastAsia="en-AU"/>
              </w:rPr>
              <w:tab/>
            </w:r>
            <w:r w:rsidR="00D82644" w:rsidRPr="004F7096">
              <w:rPr>
                <w:rStyle w:val="Hyperlink"/>
                <w:noProof/>
              </w:rPr>
              <w:t>Prevalence of chronic conditions</w:t>
            </w:r>
            <w:r w:rsidR="00D82644">
              <w:rPr>
                <w:noProof/>
                <w:webHidden/>
              </w:rPr>
              <w:tab/>
            </w:r>
            <w:r w:rsidR="00D82644">
              <w:rPr>
                <w:noProof/>
                <w:webHidden/>
              </w:rPr>
              <w:fldChar w:fldCharType="begin"/>
            </w:r>
            <w:r w:rsidR="00D82644">
              <w:rPr>
                <w:noProof/>
                <w:webHidden/>
              </w:rPr>
              <w:instrText xml:space="preserve"> PAGEREF _Toc39174570 \h </w:instrText>
            </w:r>
            <w:r w:rsidR="00D82644">
              <w:rPr>
                <w:noProof/>
                <w:webHidden/>
              </w:rPr>
            </w:r>
            <w:r w:rsidR="00D82644">
              <w:rPr>
                <w:noProof/>
                <w:webHidden/>
              </w:rPr>
              <w:fldChar w:fldCharType="separate"/>
            </w:r>
            <w:r w:rsidR="00D82644">
              <w:rPr>
                <w:noProof/>
                <w:webHidden/>
              </w:rPr>
              <w:t>30</w:t>
            </w:r>
            <w:r w:rsidR="00D82644">
              <w:rPr>
                <w:noProof/>
                <w:webHidden/>
              </w:rPr>
              <w:fldChar w:fldCharType="end"/>
            </w:r>
          </w:hyperlink>
        </w:p>
        <w:p w14:paraId="25EDEE31" w14:textId="3105F04B" w:rsidR="00D82644" w:rsidRDefault="00B654B5">
          <w:pPr>
            <w:pStyle w:val="TOC2"/>
            <w:rPr>
              <w:rFonts w:asciiTheme="minorHAnsi" w:eastAsiaTheme="minorEastAsia" w:hAnsiTheme="minorHAnsi" w:cstheme="minorBidi"/>
              <w:noProof/>
              <w:szCs w:val="22"/>
              <w:lang w:eastAsia="en-AU"/>
            </w:rPr>
          </w:pPr>
          <w:hyperlink w:anchor="_Toc39174571" w:history="1">
            <w:r w:rsidR="00D82644" w:rsidRPr="004F7096">
              <w:rPr>
                <w:rStyle w:val="Hyperlink"/>
                <w:noProof/>
                <w14:scene3d>
                  <w14:camera w14:prst="orthographicFront"/>
                  <w14:lightRig w14:rig="threePt" w14:dir="t">
                    <w14:rot w14:lat="0" w14:lon="0" w14:rev="0"/>
                  </w14:lightRig>
                </w14:scene3d>
              </w:rPr>
              <w:t>4.2</w:t>
            </w:r>
            <w:r w:rsidR="00D82644">
              <w:rPr>
                <w:rFonts w:asciiTheme="minorHAnsi" w:eastAsiaTheme="minorEastAsia" w:hAnsiTheme="minorHAnsi" w:cstheme="minorBidi"/>
                <w:noProof/>
                <w:szCs w:val="22"/>
                <w:lang w:eastAsia="en-AU"/>
              </w:rPr>
              <w:tab/>
            </w:r>
            <w:r w:rsidR="00D82644" w:rsidRPr="004F7096">
              <w:rPr>
                <w:rStyle w:val="Hyperlink"/>
                <w:noProof/>
              </w:rPr>
              <w:t>Common combinations of conditions</w:t>
            </w:r>
            <w:r w:rsidR="00D82644">
              <w:rPr>
                <w:noProof/>
                <w:webHidden/>
              </w:rPr>
              <w:tab/>
            </w:r>
            <w:r w:rsidR="00D82644">
              <w:rPr>
                <w:noProof/>
                <w:webHidden/>
              </w:rPr>
              <w:fldChar w:fldCharType="begin"/>
            </w:r>
            <w:r w:rsidR="00D82644">
              <w:rPr>
                <w:noProof/>
                <w:webHidden/>
              </w:rPr>
              <w:instrText xml:space="preserve"> PAGEREF _Toc39174571 \h </w:instrText>
            </w:r>
            <w:r w:rsidR="00D82644">
              <w:rPr>
                <w:noProof/>
                <w:webHidden/>
              </w:rPr>
            </w:r>
            <w:r w:rsidR="00D82644">
              <w:rPr>
                <w:noProof/>
                <w:webHidden/>
              </w:rPr>
              <w:fldChar w:fldCharType="separate"/>
            </w:r>
            <w:r w:rsidR="00D82644">
              <w:rPr>
                <w:noProof/>
                <w:webHidden/>
              </w:rPr>
              <w:t>31</w:t>
            </w:r>
            <w:r w:rsidR="00D82644">
              <w:rPr>
                <w:noProof/>
                <w:webHidden/>
              </w:rPr>
              <w:fldChar w:fldCharType="end"/>
            </w:r>
          </w:hyperlink>
        </w:p>
        <w:p w14:paraId="33D7A1A6" w14:textId="2E27AC14" w:rsidR="00D82644" w:rsidRDefault="00B654B5">
          <w:pPr>
            <w:pStyle w:val="TOC2"/>
            <w:rPr>
              <w:rFonts w:asciiTheme="minorHAnsi" w:eastAsiaTheme="minorEastAsia" w:hAnsiTheme="minorHAnsi" w:cstheme="minorBidi"/>
              <w:noProof/>
              <w:szCs w:val="22"/>
              <w:lang w:eastAsia="en-AU"/>
            </w:rPr>
          </w:pPr>
          <w:hyperlink w:anchor="_Toc39174572" w:history="1">
            <w:r w:rsidR="00D82644" w:rsidRPr="004F7096">
              <w:rPr>
                <w:rStyle w:val="Hyperlink"/>
                <w:noProof/>
                <w14:scene3d>
                  <w14:camera w14:prst="orthographicFront"/>
                  <w14:lightRig w14:rig="threePt" w14:dir="t">
                    <w14:rot w14:lat="0" w14:lon="0" w14:rev="0"/>
                  </w14:lightRig>
                </w14:scene3d>
              </w:rPr>
              <w:t>4.3</w:t>
            </w:r>
            <w:r w:rsidR="00D82644">
              <w:rPr>
                <w:rFonts w:asciiTheme="minorHAnsi" w:eastAsiaTheme="minorEastAsia" w:hAnsiTheme="minorHAnsi" w:cstheme="minorBidi"/>
                <w:noProof/>
                <w:szCs w:val="22"/>
                <w:lang w:eastAsia="en-AU"/>
              </w:rPr>
              <w:tab/>
            </w:r>
            <w:r w:rsidR="00D82644" w:rsidRPr="004F7096">
              <w:rPr>
                <w:rStyle w:val="Hyperlink"/>
                <w:noProof/>
              </w:rPr>
              <w:t>Accumulation of multimorbidity over time</w:t>
            </w:r>
            <w:r w:rsidR="00D82644">
              <w:rPr>
                <w:noProof/>
                <w:webHidden/>
              </w:rPr>
              <w:tab/>
            </w:r>
            <w:r w:rsidR="00D82644">
              <w:rPr>
                <w:noProof/>
                <w:webHidden/>
              </w:rPr>
              <w:fldChar w:fldCharType="begin"/>
            </w:r>
            <w:r w:rsidR="00D82644">
              <w:rPr>
                <w:noProof/>
                <w:webHidden/>
              </w:rPr>
              <w:instrText xml:space="preserve"> PAGEREF _Toc39174572 \h </w:instrText>
            </w:r>
            <w:r w:rsidR="00D82644">
              <w:rPr>
                <w:noProof/>
                <w:webHidden/>
              </w:rPr>
            </w:r>
            <w:r w:rsidR="00D82644">
              <w:rPr>
                <w:noProof/>
                <w:webHidden/>
              </w:rPr>
              <w:fldChar w:fldCharType="separate"/>
            </w:r>
            <w:r w:rsidR="00D82644">
              <w:rPr>
                <w:noProof/>
                <w:webHidden/>
              </w:rPr>
              <w:t>33</w:t>
            </w:r>
            <w:r w:rsidR="00D82644">
              <w:rPr>
                <w:noProof/>
                <w:webHidden/>
              </w:rPr>
              <w:fldChar w:fldCharType="end"/>
            </w:r>
          </w:hyperlink>
        </w:p>
        <w:p w14:paraId="72611A98" w14:textId="678E02BC" w:rsidR="00D82644" w:rsidRDefault="00B654B5">
          <w:pPr>
            <w:pStyle w:val="TOC2"/>
            <w:rPr>
              <w:rFonts w:asciiTheme="minorHAnsi" w:eastAsiaTheme="minorEastAsia" w:hAnsiTheme="minorHAnsi" w:cstheme="minorBidi"/>
              <w:noProof/>
              <w:szCs w:val="22"/>
              <w:lang w:eastAsia="en-AU"/>
            </w:rPr>
          </w:pPr>
          <w:hyperlink w:anchor="_Toc39174573" w:history="1">
            <w:r w:rsidR="00D82644" w:rsidRPr="004F7096">
              <w:rPr>
                <w:rStyle w:val="Hyperlink"/>
                <w:noProof/>
                <w14:scene3d>
                  <w14:camera w14:prst="orthographicFront"/>
                  <w14:lightRig w14:rig="threePt" w14:dir="t">
                    <w14:rot w14:lat="0" w14:lon="0" w14:rev="0"/>
                  </w14:lightRig>
                </w14:scene3d>
              </w:rPr>
              <w:t>4.4</w:t>
            </w:r>
            <w:r w:rsidR="00D82644">
              <w:rPr>
                <w:rFonts w:asciiTheme="minorHAnsi" w:eastAsiaTheme="minorEastAsia" w:hAnsiTheme="minorHAnsi" w:cstheme="minorBidi"/>
                <w:noProof/>
                <w:szCs w:val="22"/>
                <w:lang w:eastAsia="en-AU"/>
              </w:rPr>
              <w:tab/>
            </w:r>
            <w:r w:rsidR="00D82644" w:rsidRPr="004F7096">
              <w:rPr>
                <w:rStyle w:val="Hyperlink"/>
                <w:noProof/>
              </w:rPr>
              <w:t>Summary</w:t>
            </w:r>
            <w:r w:rsidR="00D82644">
              <w:rPr>
                <w:noProof/>
                <w:webHidden/>
              </w:rPr>
              <w:tab/>
            </w:r>
            <w:r w:rsidR="00D82644">
              <w:rPr>
                <w:noProof/>
                <w:webHidden/>
              </w:rPr>
              <w:fldChar w:fldCharType="begin"/>
            </w:r>
            <w:r w:rsidR="00D82644">
              <w:rPr>
                <w:noProof/>
                <w:webHidden/>
              </w:rPr>
              <w:instrText xml:space="preserve"> PAGEREF _Toc39174573 \h </w:instrText>
            </w:r>
            <w:r w:rsidR="00D82644">
              <w:rPr>
                <w:noProof/>
                <w:webHidden/>
              </w:rPr>
            </w:r>
            <w:r w:rsidR="00D82644">
              <w:rPr>
                <w:noProof/>
                <w:webHidden/>
              </w:rPr>
              <w:fldChar w:fldCharType="separate"/>
            </w:r>
            <w:r w:rsidR="00D82644">
              <w:rPr>
                <w:noProof/>
                <w:webHidden/>
              </w:rPr>
              <w:t>37</w:t>
            </w:r>
            <w:r w:rsidR="00D82644">
              <w:rPr>
                <w:noProof/>
                <w:webHidden/>
              </w:rPr>
              <w:fldChar w:fldCharType="end"/>
            </w:r>
          </w:hyperlink>
        </w:p>
        <w:p w14:paraId="12462964" w14:textId="4C993121" w:rsidR="00D82644" w:rsidRDefault="00B654B5">
          <w:pPr>
            <w:pStyle w:val="TOC1"/>
            <w:rPr>
              <w:rFonts w:asciiTheme="minorHAnsi" w:eastAsiaTheme="minorEastAsia" w:hAnsiTheme="minorHAnsi" w:cstheme="minorBidi"/>
              <w:b w:val="0"/>
              <w:noProof/>
              <w:szCs w:val="22"/>
              <w:lang w:eastAsia="en-AU"/>
            </w:rPr>
          </w:pPr>
          <w:hyperlink w:anchor="_Toc39174574" w:history="1">
            <w:r w:rsidR="00D82644" w:rsidRPr="004F7096">
              <w:rPr>
                <w:rStyle w:val="Hyperlink"/>
                <w:rFonts w:cs="Arial"/>
                <w:noProof/>
              </w:rPr>
              <w:t>5</w:t>
            </w:r>
            <w:r w:rsidR="00D82644">
              <w:rPr>
                <w:rFonts w:asciiTheme="minorHAnsi" w:eastAsiaTheme="minorEastAsia" w:hAnsiTheme="minorHAnsi" w:cstheme="minorBidi"/>
                <w:b w:val="0"/>
                <w:noProof/>
                <w:szCs w:val="22"/>
                <w:lang w:eastAsia="en-AU"/>
              </w:rPr>
              <w:tab/>
            </w:r>
            <w:r w:rsidR="00D82644" w:rsidRPr="004F7096">
              <w:rPr>
                <w:rStyle w:val="Hyperlink"/>
                <w:noProof/>
              </w:rPr>
              <w:t>Quality of life</w:t>
            </w:r>
            <w:r w:rsidR="00D82644">
              <w:rPr>
                <w:noProof/>
                <w:webHidden/>
              </w:rPr>
              <w:tab/>
            </w:r>
            <w:r w:rsidR="00D82644">
              <w:rPr>
                <w:noProof/>
                <w:webHidden/>
              </w:rPr>
              <w:fldChar w:fldCharType="begin"/>
            </w:r>
            <w:r w:rsidR="00D82644">
              <w:rPr>
                <w:noProof/>
                <w:webHidden/>
              </w:rPr>
              <w:instrText xml:space="preserve"> PAGEREF _Toc39174574 \h </w:instrText>
            </w:r>
            <w:r w:rsidR="00D82644">
              <w:rPr>
                <w:noProof/>
                <w:webHidden/>
              </w:rPr>
            </w:r>
            <w:r w:rsidR="00D82644">
              <w:rPr>
                <w:noProof/>
                <w:webHidden/>
              </w:rPr>
              <w:fldChar w:fldCharType="separate"/>
            </w:r>
            <w:r w:rsidR="00D82644">
              <w:rPr>
                <w:noProof/>
                <w:webHidden/>
              </w:rPr>
              <w:t>38</w:t>
            </w:r>
            <w:r w:rsidR="00D82644">
              <w:rPr>
                <w:noProof/>
                <w:webHidden/>
              </w:rPr>
              <w:fldChar w:fldCharType="end"/>
            </w:r>
          </w:hyperlink>
        </w:p>
        <w:p w14:paraId="28AE91A9" w14:textId="583EB206" w:rsidR="00D82644" w:rsidRDefault="00B654B5">
          <w:pPr>
            <w:pStyle w:val="TOC2"/>
            <w:rPr>
              <w:rFonts w:asciiTheme="minorHAnsi" w:eastAsiaTheme="minorEastAsia" w:hAnsiTheme="minorHAnsi" w:cstheme="minorBidi"/>
              <w:noProof/>
              <w:szCs w:val="22"/>
              <w:lang w:eastAsia="en-AU"/>
            </w:rPr>
          </w:pPr>
          <w:hyperlink w:anchor="_Toc39174575" w:history="1">
            <w:r w:rsidR="00D82644" w:rsidRPr="004F7096">
              <w:rPr>
                <w:rStyle w:val="Hyperlink"/>
                <w:noProof/>
                <w14:scene3d>
                  <w14:camera w14:prst="orthographicFront"/>
                  <w14:lightRig w14:rig="threePt" w14:dir="t">
                    <w14:rot w14:lat="0" w14:lon="0" w14:rev="0"/>
                  </w14:lightRig>
                </w14:scene3d>
              </w:rPr>
              <w:t>5.1</w:t>
            </w:r>
            <w:r w:rsidR="00D82644">
              <w:rPr>
                <w:rFonts w:asciiTheme="minorHAnsi" w:eastAsiaTheme="minorEastAsia" w:hAnsiTheme="minorHAnsi" w:cstheme="minorBidi"/>
                <w:noProof/>
                <w:szCs w:val="22"/>
                <w:lang w:eastAsia="en-AU"/>
              </w:rPr>
              <w:tab/>
            </w:r>
            <w:r w:rsidR="00D82644" w:rsidRPr="004F7096">
              <w:rPr>
                <w:rStyle w:val="Hyperlink"/>
                <w:noProof/>
              </w:rPr>
              <w:t>Physical functioning</w:t>
            </w:r>
            <w:r w:rsidR="00D82644">
              <w:rPr>
                <w:noProof/>
                <w:webHidden/>
              </w:rPr>
              <w:tab/>
            </w:r>
            <w:r w:rsidR="00D82644">
              <w:rPr>
                <w:noProof/>
                <w:webHidden/>
              </w:rPr>
              <w:fldChar w:fldCharType="begin"/>
            </w:r>
            <w:r w:rsidR="00D82644">
              <w:rPr>
                <w:noProof/>
                <w:webHidden/>
              </w:rPr>
              <w:instrText xml:space="preserve"> PAGEREF _Toc39174575 \h </w:instrText>
            </w:r>
            <w:r w:rsidR="00D82644">
              <w:rPr>
                <w:noProof/>
                <w:webHidden/>
              </w:rPr>
            </w:r>
            <w:r w:rsidR="00D82644">
              <w:rPr>
                <w:noProof/>
                <w:webHidden/>
              </w:rPr>
              <w:fldChar w:fldCharType="separate"/>
            </w:r>
            <w:r w:rsidR="00D82644">
              <w:rPr>
                <w:noProof/>
                <w:webHidden/>
              </w:rPr>
              <w:t>38</w:t>
            </w:r>
            <w:r w:rsidR="00D82644">
              <w:rPr>
                <w:noProof/>
                <w:webHidden/>
              </w:rPr>
              <w:fldChar w:fldCharType="end"/>
            </w:r>
          </w:hyperlink>
        </w:p>
        <w:p w14:paraId="4C16B9F0" w14:textId="2B34ECF0" w:rsidR="00D82644" w:rsidRDefault="00B654B5">
          <w:pPr>
            <w:pStyle w:val="TOC2"/>
            <w:rPr>
              <w:rFonts w:asciiTheme="minorHAnsi" w:eastAsiaTheme="minorEastAsia" w:hAnsiTheme="minorHAnsi" w:cstheme="minorBidi"/>
              <w:noProof/>
              <w:szCs w:val="22"/>
              <w:lang w:eastAsia="en-AU"/>
            </w:rPr>
          </w:pPr>
          <w:hyperlink w:anchor="_Toc39174576" w:history="1">
            <w:r w:rsidR="00D82644" w:rsidRPr="004F7096">
              <w:rPr>
                <w:rStyle w:val="Hyperlink"/>
                <w:noProof/>
                <w14:scene3d>
                  <w14:camera w14:prst="orthographicFront"/>
                  <w14:lightRig w14:rig="threePt" w14:dir="t">
                    <w14:rot w14:lat="0" w14:lon="0" w14:rev="0"/>
                  </w14:lightRig>
                </w14:scene3d>
              </w:rPr>
              <w:t>5.2</w:t>
            </w:r>
            <w:r w:rsidR="00D82644">
              <w:rPr>
                <w:rFonts w:asciiTheme="minorHAnsi" w:eastAsiaTheme="minorEastAsia" w:hAnsiTheme="minorHAnsi" w:cstheme="minorBidi"/>
                <w:noProof/>
                <w:szCs w:val="22"/>
                <w:lang w:eastAsia="en-AU"/>
              </w:rPr>
              <w:tab/>
            </w:r>
            <w:r w:rsidR="00D82644" w:rsidRPr="004F7096">
              <w:rPr>
                <w:rStyle w:val="Hyperlink"/>
                <w:noProof/>
              </w:rPr>
              <w:t>Mental health</w:t>
            </w:r>
            <w:r w:rsidR="00D82644">
              <w:rPr>
                <w:noProof/>
                <w:webHidden/>
              </w:rPr>
              <w:tab/>
            </w:r>
            <w:r w:rsidR="00D82644">
              <w:rPr>
                <w:noProof/>
                <w:webHidden/>
              </w:rPr>
              <w:fldChar w:fldCharType="begin"/>
            </w:r>
            <w:r w:rsidR="00D82644">
              <w:rPr>
                <w:noProof/>
                <w:webHidden/>
              </w:rPr>
              <w:instrText xml:space="preserve"> PAGEREF _Toc39174576 \h </w:instrText>
            </w:r>
            <w:r w:rsidR="00D82644">
              <w:rPr>
                <w:noProof/>
                <w:webHidden/>
              </w:rPr>
            </w:r>
            <w:r w:rsidR="00D82644">
              <w:rPr>
                <w:noProof/>
                <w:webHidden/>
              </w:rPr>
              <w:fldChar w:fldCharType="separate"/>
            </w:r>
            <w:r w:rsidR="00D82644">
              <w:rPr>
                <w:noProof/>
                <w:webHidden/>
              </w:rPr>
              <w:t>42</w:t>
            </w:r>
            <w:r w:rsidR="00D82644">
              <w:rPr>
                <w:noProof/>
                <w:webHidden/>
              </w:rPr>
              <w:fldChar w:fldCharType="end"/>
            </w:r>
          </w:hyperlink>
        </w:p>
        <w:p w14:paraId="1EE81936" w14:textId="7CE6B03D" w:rsidR="00D82644" w:rsidRDefault="00B654B5">
          <w:pPr>
            <w:pStyle w:val="TOC2"/>
            <w:rPr>
              <w:rFonts w:asciiTheme="minorHAnsi" w:eastAsiaTheme="minorEastAsia" w:hAnsiTheme="minorHAnsi" w:cstheme="minorBidi"/>
              <w:noProof/>
              <w:szCs w:val="22"/>
              <w:lang w:eastAsia="en-AU"/>
            </w:rPr>
          </w:pPr>
          <w:hyperlink w:anchor="_Toc39174577" w:history="1">
            <w:r w:rsidR="00D82644" w:rsidRPr="004F7096">
              <w:rPr>
                <w:rStyle w:val="Hyperlink"/>
                <w:noProof/>
                <w14:scene3d>
                  <w14:camera w14:prst="orthographicFront"/>
                  <w14:lightRig w14:rig="threePt" w14:dir="t">
                    <w14:rot w14:lat="0" w14:lon="0" w14:rev="0"/>
                  </w14:lightRig>
                </w14:scene3d>
              </w:rPr>
              <w:t>5.3</w:t>
            </w:r>
            <w:r w:rsidR="00D82644">
              <w:rPr>
                <w:rFonts w:asciiTheme="minorHAnsi" w:eastAsiaTheme="minorEastAsia" w:hAnsiTheme="minorHAnsi" w:cstheme="minorBidi"/>
                <w:noProof/>
                <w:szCs w:val="22"/>
                <w:lang w:eastAsia="en-AU"/>
              </w:rPr>
              <w:tab/>
            </w:r>
            <w:r w:rsidR="00D82644" w:rsidRPr="004F7096">
              <w:rPr>
                <w:rStyle w:val="Hyperlink"/>
                <w:noProof/>
              </w:rPr>
              <w:t>Summary</w:t>
            </w:r>
            <w:r w:rsidR="00D82644">
              <w:rPr>
                <w:noProof/>
                <w:webHidden/>
              </w:rPr>
              <w:tab/>
            </w:r>
            <w:r w:rsidR="00D82644">
              <w:rPr>
                <w:noProof/>
                <w:webHidden/>
              </w:rPr>
              <w:fldChar w:fldCharType="begin"/>
            </w:r>
            <w:r w:rsidR="00D82644">
              <w:rPr>
                <w:noProof/>
                <w:webHidden/>
              </w:rPr>
              <w:instrText xml:space="preserve"> PAGEREF _Toc39174577 \h </w:instrText>
            </w:r>
            <w:r w:rsidR="00D82644">
              <w:rPr>
                <w:noProof/>
                <w:webHidden/>
              </w:rPr>
            </w:r>
            <w:r w:rsidR="00D82644">
              <w:rPr>
                <w:noProof/>
                <w:webHidden/>
              </w:rPr>
              <w:fldChar w:fldCharType="separate"/>
            </w:r>
            <w:r w:rsidR="00D82644">
              <w:rPr>
                <w:noProof/>
                <w:webHidden/>
              </w:rPr>
              <w:t>44</w:t>
            </w:r>
            <w:r w:rsidR="00D82644">
              <w:rPr>
                <w:noProof/>
                <w:webHidden/>
              </w:rPr>
              <w:fldChar w:fldCharType="end"/>
            </w:r>
          </w:hyperlink>
        </w:p>
        <w:p w14:paraId="491BEB1B" w14:textId="2B3C6AF5" w:rsidR="00D82644" w:rsidRDefault="00B654B5">
          <w:pPr>
            <w:pStyle w:val="TOC1"/>
            <w:rPr>
              <w:rFonts w:asciiTheme="minorHAnsi" w:eastAsiaTheme="minorEastAsia" w:hAnsiTheme="minorHAnsi" w:cstheme="minorBidi"/>
              <w:b w:val="0"/>
              <w:noProof/>
              <w:szCs w:val="22"/>
              <w:lang w:eastAsia="en-AU"/>
            </w:rPr>
          </w:pPr>
          <w:hyperlink w:anchor="_Toc39174578" w:history="1">
            <w:r w:rsidR="00D82644" w:rsidRPr="004F7096">
              <w:rPr>
                <w:rStyle w:val="Hyperlink"/>
                <w:rFonts w:cs="Arial"/>
                <w:noProof/>
              </w:rPr>
              <w:t>6</w:t>
            </w:r>
            <w:r w:rsidR="00D82644">
              <w:rPr>
                <w:rFonts w:asciiTheme="minorHAnsi" w:eastAsiaTheme="minorEastAsia" w:hAnsiTheme="minorHAnsi" w:cstheme="minorBidi"/>
                <w:b w:val="0"/>
                <w:noProof/>
                <w:szCs w:val="22"/>
                <w:lang w:eastAsia="en-AU"/>
              </w:rPr>
              <w:tab/>
            </w:r>
            <w:r w:rsidR="00D82644" w:rsidRPr="004F7096">
              <w:rPr>
                <w:rStyle w:val="Hyperlink"/>
                <w:noProof/>
              </w:rPr>
              <w:t>Use of health and other services</w:t>
            </w:r>
            <w:r w:rsidR="00D82644">
              <w:rPr>
                <w:noProof/>
                <w:webHidden/>
              </w:rPr>
              <w:tab/>
            </w:r>
            <w:r w:rsidR="00D82644">
              <w:rPr>
                <w:noProof/>
                <w:webHidden/>
              </w:rPr>
              <w:fldChar w:fldCharType="begin"/>
            </w:r>
            <w:r w:rsidR="00D82644">
              <w:rPr>
                <w:noProof/>
                <w:webHidden/>
              </w:rPr>
              <w:instrText xml:space="preserve"> PAGEREF _Toc39174578 \h </w:instrText>
            </w:r>
            <w:r w:rsidR="00D82644">
              <w:rPr>
                <w:noProof/>
                <w:webHidden/>
              </w:rPr>
            </w:r>
            <w:r w:rsidR="00D82644">
              <w:rPr>
                <w:noProof/>
                <w:webHidden/>
              </w:rPr>
              <w:fldChar w:fldCharType="separate"/>
            </w:r>
            <w:r w:rsidR="00D82644">
              <w:rPr>
                <w:noProof/>
                <w:webHidden/>
              </w:rPr>
              <w:t>45</w:t>
            </w:r>
            <w:r w:rsidR="00D82644">
              <w:rPr>
                <w:noProof/>
                <w:webHidden/>
              </w:rPr>
              <w:fldChar w:fldCharType="end"/>
            </w:r>
          </w:hyperlink>
        </w:p>
        <w:p w14:paraId="4F175761" w14:textId="175ED664" w:rsidR="00D82644" w:rsidRDefault="00B654B5">
          <w:pPr>
            <w:pStyle w:val="TOC2"/>
            <w:rPr>
              <w:rFonts w:asciiTheme="minorHAnsi" w:eastAsiaTheme="minorEastAsia" w:hAnsiTheme="minorHAnsi" w:cstheme="minorBidi"/>
              <w:noProof/>
              <w:szCs w:val="22"/>
              <w:lang w:eastAsia="en-AU"/>
            </w:rPr>
          </w:pPr>
          <w:hyperlink w:anchor="_Toc39174579" w:history="1">
            <w:r w:rsidR="00D82644" w:rsidRPr="004F7096">
              <w:rPr>
                <w:rStyle w:val="Hyperlink"/>
                <w:noProof/>
                <w14:scene3d>
                  <w14:camera w14:prst="orthographicFront"/>
                  <w14:lightRig w14:rig="threePt" w14:dir="t">
                    <w14:rot w14:lat="0" w14:lon="0" w14:rev="0"/>
                  </w14:lightRig>
                </w14:scene3d>
              </w:rPr>
              <w:t>6.1</w:t>
            </w:r>
            <w:r w:rsidR="00D82644">
              <w:rPr>
                <w:rFonts w:asciiTheme="minorHAnsi" w:eastAsiaTheme="minorEastAsia" w:hAnsiTheme="minorHAnsi" w:cstheme="minorBidi"/>
                <w:noProof/>
                <w:szCs w:val="22"/>
                <w:lang w:eastAsia="en-AU"/>
              </w:rPr>
              <w:tab/>
            </w:r>
            <w:r w:rsidR="00D82644" w:rsidRPr="004F7096">
              <w:rPr>
                <w:rStyle w:val="Hyperlink"/>
                <w:noProof/>
              </w:rPr>
              <w:t>Hospitalisation</w:t>
            </w:r>
            <w:r w:rsidR="00D82644">
              <w:rPr>
                <w:noProof/>
                <w:webHidden/>
              </w:rPr>
              <w:tab/>
            </w:r>
            <w:r w:rsidR="00D82644">
              <w:rPr>
                <w:noProof/>
                <w:webHidden/>
              </w:rPr>
              <w:fldChar w:fldCharType="begin"/>
            </w:r>
            <w:r w:rsidR="00D82644">
              <w:rPr>
                <w:noProof/>
                <w:webHidden/>
              </w:rPr>
              <w:instrText xml:space="preserve"> PAGEREF _Toc39174579 \h </w:instrText>
            </w:r>
            <w:r w:rsidR="00D82644">
              <w:rPr>
                <w:noProof/>
                <w:webHidden/>
              </w:rPr>
            </w:r>
            <w:r w:rsidR="00D82644">
              <w:rPr>
                <w:noProof/>
                <w:webHidden/>
              </w:rPr>
              <w:fldChar w:fldCharType="separate"/>
            </w:r>
            <w:r w:rsidR="00D82644">
              <w:rPr>
                <w:noProof/>
                <w:webHidden/>
              </w:rPr>
              <w:t>45</w:t>
            </w:r>
            <w:r w:rsidR="00D82644">
              <w:rPr>
                <w:noProof/>
                <w:webHidden/>
              </w:rPr>
              <w:fldChar w:fldCharType="end"/>
            </w:r>
          </w:hyperlink>
        </w:p>
        <w:p w14:paraId="4D8005A5" w14:textId="1FC5D154" w:rsidR="00D82644" w:rsidRDefault="00B654B5">
          <w:pPr>
            <w:pStyle w:val="TOC2"/>
            <w:rPr>
              <w:rFonts w:asciiTheme="minorHAnsi" w:eastAsiaTheme="minorEastAsia" w:hAnsiTheme="minorHAnsi" w:cstheme="minorBidi"/>
              <w:noProof/>
              <w:szCs w:val="22"/>
              <w:lang w:eastAsia="en-AU"/>
            </w:rPr>
          </w:pPr>
          <w:hyperlink w:anchor="_Toc39174580" w:history="1">
            <w:r w:rsidR="00D82644" w:rsidRPr="004F7096">
              <w:rPr>
                <w:rStyle w:val="Hyperlink"/>
                <w:noProof/>
                <w14:scene3d>
                  <w14:camera w14:prst="orthographicFront"/>
                  <w14:lightRig w14:rig="threePt" w14:dir="t">
                    <w14:rot w14:lat="0" w14:lon="0" w14:rev="0"/>
                  </w14:lightRig>
                </w14:scene3d>
              </w:rPr>
              <w:t>6.2</w:t>
            </w:r>
            <w:r w:rsidR="00D82644">
              <w:rPr>
                <w:rFonts w:asciiTheme="minorHAnsi" w:eastAsiaTheme="minorEastAsia" w:hAnsiTheme="minorHAnsi" w:cstheme="minorBidi"/>
                <w:noProof/>
                <w:szCs w:val="22"/>
                <w:lang w:eastAsia="en-AU"/>
              </w:rPr>
              <w:tab/>
            </w:r>
            <w:r w:rsidR="00D82644" w:rsidRPr="004F7096">
              <w:rPr>
                <w:rStyle w:val="Hyperlink"/>
                <w:noProof/>
              </w:rPr>
              <w:t>General practitioner visits</w:t>
            </w:r>
            <w:r w:rsidR="00D82644">
              <w:rPr>
                <w:noProof/>
                <w:webHidden/>
              </w:rPr>
              <w:tab/>
            </w:r>
            <w:r w:rsidR="00D82644">
              <w:rPr>
                <w:noProof/>
                <w:webHidden/>
              </w:rPr>
              <w:fldChar w:fldCharType="begin"/>
            </w:r>
            <w:r w:rsidR="00D82644">
              <w:rPr>
                <w:noProof/>
                <w:webHidden/>
              </w:rPr>
              <w:instrText xml:space="preserve"> PAGEREF _Toc39174580 \h </w:instrText>
            </w:r>
            <w:r w:rsidR="00D82644">
              <w:rPr>
                <w:noProof/>
                <w:webHidden/>
              </w:rPr>
            </w:r>
            <w:r w:rsidR="00D82644">
              <w:rPr>
                <w:noProof/>
                <w:webHidden/>
              </w:rPr>
              <w:fldChar w:fldCharType="separate"/>
            </w:r>
            <w:r w:rsidR="00D82644">
              <w:rPr>
                <w:noProof/>
                <w:webHidden/>
              </w:rPr>
              <w:t>49</w:t>
            </w:r>
            <w:r w:rsidR="00D82644">
              <w:rPr>
                <w:noProof/>
                <w:webHidden/>
              </w:rPr>
              <w:fldChar w:fldCharType="end"/>
            </w:r>
          </w:hyperlink>
        </w:p>
        <w:p w14:paraId="436569E0" w14:textId="5FD611AB" w:rsidR="00D82644" w:rsidRDefault="00B654B5">
          <w:pPr>
            <w:pStyle w:val="TOC2"/>
            <w:rPr>
              <w:rFonts w:asciiTheme="minorHAnsi" w:eastAsiaTheme="minorEastAsia" w:hAnsiTheme="minorHAnsi" w:cstheme="minorBidi"/>
              <w:noProof/>
              <w:szCs w:val="22"/>
              <w:lang w:eastAsia="en-AU"/>
            </w:rPr>
          </w:pPr>
          <w:hyperlink w:anchor="_Toc39174581" w:history="1">
            <w:r w:rsidR="00D82644" w:rsidRPr="004F7096">
              <w:rPr>
                <w:rStyle w:val="Hyperlink"/>
                <w:noProof/>
                <w14:scene3d>
                  <w14:camera w14:prst="orthographicFront"/>
                  <w14:lightRig w14:rig="threePt" w14:dir="t">
                    <w14:rot w14:lat="0" w14:lon="0" w14:rev="0"/>
                  </w14:lightRig>
                </w14:scene3d>
              </w:rPr>
              <w:t>6.3</w:t>
            </w:r>
            <w:r w:rsidR="00D82644">
              <w:rPr>
                <w:rFonts w:asciiTheme="minorHAnsi" w:eastAsiaTheme="minorEastAsia" w:hAnsiTheme="minorHAnsi" w:cstheme="minorBidi"/>
                <w:noProof/>
                <w:szCs w:val="22"/>
                <w:lang w:eastAsia="en-AU"/>
              </w:rPr>
              <w:tab/>
            </w:r>
            <w:r w:rsidR="00D82644" w:rsidRPr="004F7096">
              <w:rPr>
                <w:rStyle w:val="Hyperlink"/>
                <w:noProof/>
              </w:rPr>
              <w:t>Visits to medical specialists</w:t>
            </w:r>
            <w:r w:rsidR="00D82644">
              <w:rPr>
                <w:noProof/>
                <w:webHidden/>
              </w:rPr>
              <w:tab/>
            </w:r>
            <w:r w:rsidR="00D82644">
              <w:rPr>
                <w:noProof/>
                <w:webHidden/>
              </w:rPr>
              <w:fldChar w:fldCharType="begin"/>
            </w:r>
            <w:r w:rsidR="00D82644">
              <w:rPr>
                <w:noProof/>
                <w:webHidden/>
              </w:rPr>
              <w:instrText xml:space="preserve"> PAGEREF _Toc39174581 \h </w:instrText>
            </w:r>
            <w:r w:rsidR="00D82644">
              <w:rPr>
                <w:noProof/>
                <w:webHidden/>
              </w:rPr>
            </w:r>
            <w:r w:rsidR="00D82644">
              <w:rPr>
                <w:noProof/>
                <w:webHidden/>
              </w:rPr>
              <w:fldChar w:fldCharType="separate"/>
            </w:r>
            <w:r w:rsidR="00D82644">
              <w:rPr>
                <w:noProof/>
                <w:webHidden/>
              </w:rPr>
              <w:t>52</w:t>
            </w:r>
            <w:r w:rsidR="00D82644">
              <w:rPr>
                <w:noProof/>
                <w:webHidden/>
              </w:rPr>
              <w:fldChar w:fldCharType="end"/>
            </w:r>
          </w:hyperlink>
        </w:p>
        <w:p w14:paraId="249B9589" w14:textId="71270575" w:rsidR="00D82644" w:rsidRDefault="00B654B5">
          <w:pPr>
            <w:pStyle w:val="TOC2"/>
            <w:rPr>
              <w:rFonts w:asciiTheme="minorHAnsi" w:eastAsiaTheme="minorEastAsia" w:hAnsiTheme="minorHAnsi" w:cstheme="minorBidi"/>
              <w:noProof/>
              <w:szCs w:val="22"/>
              <w:lang w:eastAsia="en-AU"/>
            </w:rPr>
          </w:pPr>
          <w:hyperlink w:anchor="_Toc39174582" w:history="1">
            <w:r w:rsidR="00D82644" w:rsidRPr="004F7096">
              <w:rPr>
                <w:rStyle w:val="Hyperlink"/>
                <w:noProof/>
                <w14:scene3d>
                  <w14:camera w14:prst="orthographicFront"/>
                  <w14:lightRig w14:rig="threePt" w14:dir="t">
                    <w14:rot w14:lat="0" w14:lon="0" w14:rev="0"/>
                  </w14:lightRig>
                </w14:scene3d>
              </w:rPr>
              <w:t>6.4</w:t>
            </w:r>
            <w:r w:rsidR="00D82644">
              <w:rPr>
                <w:rFonts w:asciiTheme="minorHAnsi" w:eastAsiaTheme="minorEastAsia" w:hAnsiTheme="minorHAnsi" w:cstheme="minorBidi"/>
                <w:noProof/>
                <w:szCs w:val="22"/>
                <w:lang w:eastAsia="en-AU"/>
              </w:rPr>
              <w:tab/>
            </w:r>
            <w:r w:rsidR="00D82644" w:rsidRPr="004F7096">
              <w:rPr>
                <w:rStyle w:val="Hyperlink"/>
                <w:noProof/>
              </w:rPr>
              <w:t>Pharmaceutical prescriptions filled</w:t>
            </w:r>
            <w:r w:rsidR="00D82644">
              <w:rPr>
                <w:noProof/>
                <w:webHidden/>
              </w:rPr>
              <w:tab/>
            </w:r>
            <w:r w:rsidR="00D82644">
              <w:rPr>
                <w:noProof/>
                <w:webHidden/>
              </w:rPr>
              <w:fldChar w:fldCharType="begin"/>
            </w:r>
            <w:r w:rsidR="00D82644">
              <w:rPr>
                <w:noProof/>
                <w:webHidden/>
              </w:rPr>
              <w:instrText xml:space="preserve"> PAGEREF _Toc39174582 \h </w:instrText>
            </w:r>
            <w:r w:rsidR="00D82644">
              <w:rPr>
                <w:noProof/>
                <w:webHidden/>
              </w:rPr>
            </w:r>
            <w:r w:rsidR="00D82644">
              <w:rPr>
                <w:noProof/>
                <w:webHidden/>
              </w:rPr>
              <w:fldChar w:fldCharType="separate"/>
            </w:r>
            <w:r w:rsidR="00D82644">
              <w:rPr>
                <w:noProof/>
                <w:webHidden/>
              </w:rPr>
              <w:t>57</w:t>
            </w:r>
            <w:r w:rsidR="00D82644">
              <w:rPr>
                <w:noProof/>
                <w:webHidden/>
              </w:rPr>
              <w:fldChar w:fldCharType="end"/>
            </w:r>
          </w:hyperlink>
        </w:p>
        <w:p w14:paraId="7FC47677" w14:textId="6F68D8D3" w:rsidR="00D82644" w:rsidRDefault="00B654B5">
          <w:pPr>
            <w:pStyle w:val="TOC2"/>
            <w:rPr>
              <w:rFonts w:asciiTheme="minorHAnsi" w:eastAsiaTheme="minorEastAsia" w:hAnsiTheme="minorHAnsi" w:cstheme="minorBidi"/>
              <w:noProof/>
              <w:szCs w:val="22"/>
              <w:lang w:eastAsia="en-AU"/>
            </w:rPr>
          </w:pPr>
          <w:hyperlink w:anchor="_Toc39174583" w:history="1">
            <w:r w:rsidR="00D82644" w:rsidRPr="004F7096">
              <w:rPr>
                <w:rStyle w:val="Hyperlink"/>
                <w:noProof/>
                <w14:scene3d>
                  <w14:camera w14:prst="orthographicFront"/>
                  <w14:lightRig w14:rig="threePt" w14:dir="t">
                    <w14:rot w14:lat="0" w14:lon="0" w14:rev="0"/>
                  </w14:lightRig>
                </w14:scene3d>
              </w:rPr>
              <w:t>6.5</w:t>
            </w:r>
            <w:r w:rsidR="00D82644">
              <w:rPr>
                <w:rFonts w:asciiTheme="minorHAnsi" w:eastAsiaTheme="minorEastAsia" w:hAnsiTheme="minorHAnsi" w:cstheme="minorBidi"/>
                <w:noProof/>
                <w:szCs w:val="22"/>
                <w:lang w:eastAsia="en-AU"/>
              </w:rPr>
              <w:tab/>
            </w:r>
            <w:r w:rsidR="00D82644" w:rsidRPr="004F7096">
              <w:rPr>
                <w:rStyle w:val="Hyperlink"/>
                <w:noProof/>
              </w:rPr>
              <w:t>Aged care and community support services</w:t>
            </w:r>
            <w:r w:rsidR="00D82644">
              <w:rPr>
                <w:noProof/>
                <w:webHidden/>
              </w:rPr>
              <w:tab/>
            </w:r>
            <w:r w:rsidR="00D82644">
              <w:rPr>
                <w:noProof/>
                <w:webHidden/>
              </w:rPr>
              <w:fldChar w:fldCharType="begin"/>
            </w:r>
            <w:r w:rsidR="00D82644">
              <w:rPr>
                <w:noProof/>
                <w:webHidden/>
              </w:rPr>
              <w:instrText xml:space="preserve"> PAGEREF _Toc39174583 \h </w:instrText>
            </w:r>
            <w:r w:rsidR="00D82644">
              <w:rPr>
                <w:noProof/>
                <w:webHidden/>
              </w:rPr>
            </w:r>
            <w:r w:rsidR="00D82644">
              <w:rPr>
                <w:noProof/>
                <w:webHidden/>
              </w:rPr>
              <w:fldChar w:fldCharType="separate"/>
            </w:r>
            <w:r w:rsidR="00D82644">
              <w:rPr>
                <w:noProof/>
                <w:webHidden/>
              </w:rPr>
              <w:t>61</w:t>
            </w:r>
            <w:r w:rsidR="00D82644">
              <w:rPr>
                <w:noProof/>
                <w:webHidden/>
              </w:rPr>
              <w:fldChar w:fldCharType="end"/>
            </w:r>
          </w:hyperlink>
        </w:p>
        <w:p w14:paraId="2F01C14C" w14:textId="21B73B01" w:rsidR="00D82644" w:rsidRDefault="00B654B5">
          <w:pPr>
            <w:pStyle w:val="TOC2"/>
            <w:rPr>
              <w:rFonts w:asciiTheme="minorHAnsi" w:eastAsiaTheme="minorEastAsia" w:hAnsiTheme="minorHAnsi" w:cstheme="minorBidi"/>
              <w:noProof/>
              <w:szCs w:val="22"/>
              <w:lang w:eastAsia="en-AU"/>
            </w:rPr>
          </w:pPr>
          <w:hyperlink w:anchor="_Toc39174584" w:history="1">
            <w:r w:rsidR="00D82644" w:rsidRPr="004F7096">
              <w:rPr>
                <w:rStyle w:val="Hyperlink"/>
                <w:noProof/>
                <w14:scene3d>
                  <w14:camera w14:prst="orthographicFront"/>
                  <w14:lightRig w14:rig="threePt" w14:dir="t">
                    <w14:rot w14:lat="0" w14:lon="0" w14:rev="0"/>
                  </w14:lightRig>
                </w14:scene3d>
              </w:rPr>
              <w:t>6.6</w:t>
            </w:r>
            <w:r w:rsidR="00D82644">
              <w:rPr>
                <w:rFonts w:asciiTheme="minorHAnsi" w:eastAsiaTheme="minorEastAsia" w:hAnsiTheme="minorHAnsi" w:cstheme="minorBidi"/>
                <w:noProof/>
                <w:szCs w:val="22"/>
                <w:lang w:eastAsia="en-AU"/>
              </w:rPr>
              <w:tab/>
            </w:r>
            <w:r w:rsidR="00D82644" w:rsidRPr="004F7096">
              <w:rPr>
                <w:rStyle w:val="Hyperlink"/>
                <w:noProof/>
              </w:rPr>
              <w:t>Summary</w:t>
            </w:r>
            <w:r w:rsidR="00D82644">
              <w:rPr>
                <w:noProof/>
                <w:webHidden/>
              </w:rPr>
              <w:tab/>
            </w:r>
            <w:r w:rsidR="00D82644">
              <w:rPr>
                <w:noProof/>
                <w:webHidden/>
              </w:rPr>
              <w:fldChar w:fldCharType="begin"/>
            </w:r>
            <w:r w:rsidR="00D82644">
              <w:rPr>
                <w:noProof/>
                <w:webHidden/>
              </w:rPr>
              <w:instrText xml:space="preserve"> PAGEREF _Toc39174584 \h </w:instrText>
            </w:r>
            <w:r w:rsidR="00D82644">
              <w:rPr>
                <w:noProof/>
                <w:webHidden/>
              </w:rPr>
            </w:r>
            <w:r w:rsidR="00D82644">
              <w:rPr>
                <w:noProof/>
                <w:webHidden/>
              </w:rPr>
              <w:fldChar w:fldCharType="separate"/>
            </w:r>
            <w:r w:rsidR="00D82644">
              <w:rPr>
                <w:noProof/>
                <w:webHidden/>
              </w:rPr>
              <w:t>63</w:t>
            </w:r>
            <w:r w:rsidR="00D82644">
              <w:rPr>
                <w:noProof/>
                <w:webHidden/>
              </w:rPr>
              <w:fldChar w:fldCharType="end"/>
            </w:r>
          </w:hyperlink>
        </w:p>
        <w:p w14:paraId="71614311" w14:textId="3F38B6A2" w:rsidR="00D82644" w:rsidRDefault="00B654B5">
          <w:pPr>
            <w:pStyle w:val="TOC1"/>
            <w:rPr>
              <w:rFonts w:asciiTheme="minorHAnsi" w:eastAsiaTheme="minorEastAsia" w:hAnsiTheme="minorHAnsi" w:cstheme="minorBidi"/>
              <w:b w:val="0"/>
              <w:noProof/>
              <w:szCs w:val="22"/>
              <w:lang w:eastAsia="en-AU"/>
            </w:rPr>
          </w:pPr>
          <w:hyperlink w:anchor="_Toc39174585" w:history="1">
            <w:r w:rsidR="00D82644" w:rsidRPr="004F7096">
              <w:rPr>
                <w:rStyle w:val="Hyperlink"/>
                <w:rFonts w:cs="Arial"/>
                <w:noProof/>
              </w:rPr>
              <w:t>7</w:t>
            </w:r>
            <w:r w:rsidR="00D82644">
              <w:rPr>
                <w:rFonts w:asciiTheme="minorHAnsi" w:eastAsiaTheme="minorEastAsia" w:hAnsiTheme="minorHAnsi" w:cstheme="minorBidi"/>
                <w:b w:val="0"/>
                <w:noProof/>
                <w:szCs w:val="22"/>
                <w:lang w:eastAsia="en-AU"/>
              </w:rPr>
              <w:tab/>
            </w:r>
            <w:r w:rsidR="00D82644" w:rsidRPr="004F7096">
              <w:rPr>
                <w:rStyle w:val="Hyperlink"/>
                <w:i/>
                <w:iCs/>
                <w:noProof/>
              </w:rPr>
              <w:t>I am as well as I can be,</w:t>
            </w:r>
            <w:r w:rsidR="00D82644" w:rsidRPr="004F7096">
              <w:rPr>
                <w:rStyle w:val="Hyperlink"/>
                <w:noProof/>
              </w:rPr>
              <w:t xml:space="preserve"> managing multiple conditions across the lifespan.</w:t>
            </w:r>
            <w:r w:rsidR="00D82644">
              <w:rPr>
                <w:noProof/>
                <w:webHidden/>
              </w:rPr>
              <w:tab/>
            </w:r>
            <w:r w:rsidR="00D82644">
              <w:rPr>
                <w:noProof/>
                <w:webHidden/>
              </w:rPr>
              <w:fldChar w:fldCharType="begin"/>
            </w:r>
            <w:r w:rsidR="00D82644">
              <w:rPr>
                <w:noProof/>
                <w:webHidden/>
              </w:rPr>
              <w:instrText xml:space="preserve"> PAGEREF _Toc39174585 \h </w:instrText>
            </w:r>
            <w:r w:rsidR="00D82644">
              <w:rPr>
                <w:noProof/>
                <w:webHidden/>
              </w:rPr>
            </w:r>
            <w:r w:rsidR="00D82644">
              <w:rPr>
                <w:noProof/>
                <w:webHidden/>
              </w:rPr>
              <w:fldChar w:fldCharType="separate"/>
            </w:r>
            <w:r w:rsidR="00D82644">
              <w:rPr>
                <w:noProof/>
                <w:webHidden/>
              </w:rPr>
              <w:t>64</w:t>
            </w:r>
            <w:r w:rsidR="00D82644">
              <w:rPr>
                <w:noProof/>
                <w:webHidden/>
              </w:rPr>
              <w:fldChar w:fldCharType="end"/>
            </w:r>
          </w:hyperlink>
        </w:p>
        <w:p w14:paraId="3B56E7CD" w14:textId="5B9104EC" w:rsidR="00D82644" w:rsidRDefault="00B654B5">
          <w:pPr>
            <w:pStyle w:val="TOC2"/>
            <w:rPr>
              <w:rFonts w:asciiTheme="minorHAnsi" w:eastAsiaTheme="minorEastAsia" w:hAnsiTheme="minorHAnsi" w:cstheme="minorBidi"/>
              <w:noProof/>
              <w:szCs w:val="22"/>
              <w:lang w:eastAsia="en-AU"/>
            </w:rPr>
          </w:pPr>
          <w:hyperlink w:anchor="_Toc39174586" w:history="1">
            <w:r w:rsidR="00D82644" w:rsidRPr="004F7096">
              <w:rPr>
                <w:rStyle w:val="Hyperlink"/>
                <w:noProof/>
                <w14:scene3d>
                  <w14:camera w14:prst="orthographicFront"/>
                  <w14:lightRig w14:rig="threePt" w14:dir="t">
                    <w14:rot w14:lat="0" w14:lon="0" w14:rev="0"/>
                  </w14:lightRig>
                </w14:scene3d>
              </w:rPr>
              <w:t>7.1</w:t>
            </w:r>
            <w:r w:rsidR="00D82644">
              <w:rPr>
                <w:rFonts w:asciiTheme="minorHAnsi" w:eastAsiaTheme="minorEastAsia" w:hAnsiTheme="minorHAnsi" w:cstheme="minorBidi"/>
                <w:noProof/>
                <w:szCs w:val="22"/>
                <w:lang w:eastAsia="en-AU"/>
              </w:rPr>
              <w:tab/>
            </w:r>
            <w:r w:rsidR="00D82644" w:rsidRPr="004F7096">
              <w:rPr>
                <w:rStyle w:val="Hyperlink"/>
                <w:noProof/>
              </w:rPr>
              <w:t>Introduction</w:t>
            </w:r>
            <w:r w:rsidR="00D82644">
              <w:rPr>
                <w:noProof/>
                <w:webHidden/>
              </w:rPr>
              <w:tab/>
            </w:r>
            <w:r w:rsidR="00D82644">
              <w:rPr>
                <w:noProof/>
                <w:webHidden/>
              </w:rPr>
              <w:fldChar w:fldCharType="begin"/>
            </w:r>
            <w:r w:rsidR="00D82644">
              <w:rPr>
                <w:noProof/>
                <w:webHidden/>
              </w:rPr>
              <w:instrText xml:space="preserve"> PAGEREF _Toc39174586 \h </w:instrText>
            </w:r>
            <w:r w:rsidR="00D82644">
              <w:rPr>
                <w:noProof/>
                <w:webHidden/>
              </w:rPr>
            </w:r>
            <w:r w:rsidR="00D82644">
              <w:rPr>
                <w:noProof/>
                <w:webHidden/>
              </w:rPr>
              <w:fldChar w:fldCharType="separate"/>
            </w:r>
            <w:r w:rsidR="00D82644">
              <w:rPr>
                <w:noProof/>
                <w:webHidden/>
              </w:rPr>
              <w:t>64</w:t>
            </w:r>
            <w:r w:rsidR="00D82644">
              <w:rPr>
                <w:noProof/>
                <w:webHidden/>
              </w:rPr>
              <w:fldChar w:fldCharType="end"/>
            </w:r>
          </w:hyperlink>
        </w:p>
        <w:p w14:paraId="10076A6F" w14:textId="46842A8B" w:rsidR="00D82644" w:rsidRDefault="00B654B5">
          <w:pPr>
            <w:pStyle w:val="TOC2"/>
            <w:rPr>
              <w:rFonts w:asciiTheme="minorHAnsi" w:eastAsiaTheme="minorEastAsia" w:hAnsiTheme="minorHAnsi" w:cstheme="minorBidi"/>
              <w:noProof/>
              <w:szCs w:val="22"/>
              <w:lang w:eastAsia="en-AU"/>
            </w:rPr>
          </w:pPr>
          <w:hyperlink w:anchor="_Toc39174587" w:history="1">
            <w:r w:rsidR="00D82644" w:rsidRPr="004F7096">
              <w:rPr>
                <w:rStyle w:val="Hyperlink"/>
                <w:noProof/>
                <w14:scene3d>
                  <w14:camera w14:prst="orthographicFront"/>
                  <w14:lightRig w14:rig="threePt" w14:dir="t">
                    <w14:rot w14:lat="0" w14:lon="0" w14:rev="0"/>
                  </w14:lightRig>
                </w14:scene3d>
              </w:rPr>
              <w:t>7.2</w:t>
            </w:r>
            <w:r w:rsidR="00D82644">
              <w:rPr>
                <w:rFonts w:asciiTheme="minorHAnsi" w:eastAsiaTheme="minorEastAsia" w:hAnsiTheme="minorHAnsi" w:cstheme="minorBidi"/>
                <w:noProof/>
                <w:szCs w:val="22"/>
                <w:lang w:eastAsia="en-AU"/>
              </w:rPr>
              <w:tab/>
            </w:r>
            <w:r w:rsidR="00D82644" w:rsidRPr="004F7096">
              <w:rPr>
                <w:rStyle w:val="Hyperlink"/>
                <w:noProof/>
              </w:rPr>
              <w:t>Aim</w:t>
            </w:r>
            <w:r w:rsidR="00D82644">
              <w:rPr>
                <w:noProof/>
                <w:webHidden/>
              </w:rPr>
              <w:tab/>
            </w:r>
            <w:r w:rsidR="00D82644">
              <w:rPr>
                <w:noProof/>
                <w:webHidden/>
              </w:rPr>
              <w:fldChar w:fldCharType="begin"/>
            </w:r>
            <w:r w:rsidR="00D82644">
              <w:rPr>
                <w:noProof/>
                <w:webHidden/>
              </w:rPr>
              <w:instrText xml:space="preserve"> PAGEREF _Toc39174587 \h </w:instrText>
            </w:r>
            <w:r w:rsidR="00D82644">
              <w:rPr>
                <w:noProof/>
                <w:webHidden/>
              </w:rPr>
            </w:r>
            <w:r w:rsidR="00D82644">
              <w:rPr>
                <w:noProof/>
                <w:webHidden/>
              </w:rPr>
              <w:fldChar w:fldCharType="separate"/>
            </w:r>
            <w:r w:rsidR="00D82644">
              <w:rPr>
                <w:noProof/>
                <w:webHidden/>
              </w:rPr>
              <w:t>64</w:t>
            </w:r>
            <w:r w:rsidR="00D82644">
              <w:rPr>
                <w:noProof/>
                <w:webHidden/>
              </w:rPr>
              <w:fldChar w:fldCharType="end"/>
            </w:r>
          </w:hyperlink>
        </w:p>
        <w:p w14:paraId="078AD854" w14:textId="4FEC0E36" w:rsidR="00D82644" w:rsidRDefault="00B654B5">
          <w:pPr>
            <w:pStyle w:val="TOC2"/>
            <w:rPr>
              <w:rFonts w:asciiTheme="minorHAnsi" w:eastAsiaTheme="minorEastAsia" w:hAnsiTheme="minorHAnsi" w:cstheme="minorBidi"/>
              <w:noProof/>
              <w:szCs w:val="22"/>
              <w:lang w:eastAsia="en-AU"/>
            </w:rPr>
          </w:pPr>
          <w:hyperlink w:anchor="_Toc39174588" w:history="1">
            <w:r w:rsidR="00D82644" w:rsidRPr="004F7096">
              <w:rPr>
                <w:rStyle w:val="Hyperlink"/>
                <w:noProof/>
                <w14:scene3d>
                  <w14:camera w14:prst="orthographicFront"/>
                  <w14:lightRig w14:rig="threePt" w14:dir="t">
                    <w14:rot w14:lat="0" w14:lon="0" w14:rev="0"/>
                  </w14:lightRig>
                </w14:scene3d>
              </w:rPr>
              <w:t>7.3</w:t>
            </w:r>
            <w:r w:rsidR="00D82644">
              <w:rPr>
                <w:rFonts w:asciiTheme="minorHAnsi" w:eastAsiaTheme="minorEastAsia" w:hAnsiTheme="minorHAnsi" w:cstheme="minorBidi"/>
                <w:noProof/>
                <w:szCs w:val="22"/>
                <w:lang w:eastAsia="en-AU"/>
              </w:rPr>
              <w:tab/>
            </w:r>
            <w:r w:rsidR="00D82644" w:rsidRPr="004F7096">
              <w:rPr>
                <w:rStyle w:val="Hyperlink"/>
                <w:noProof/>
              </w:rPr>
              <w:t>Methods</w:t>
            </w:r>
            <w:r w:rsidR="00D82644">
              <w:rPr>
                <w:noProof/>
                <w:webHidden/>
              </w:rPr>
              <w:tab/>
            </w:r>
            <w:r w:rsidR="00D82644">
              <w:rPr>
                <w:noProof/>
                <w:webHidden/>
              </w:rPr>
              <w:fldChar w:fldCharType="begin"/>
            </w:r>
            <w:r w:rsidR="00D82644">
              <w:rPr>
                <w:noProof/>
                <w:webHidden/>
              </w:rPr>
              <w:instrText xml:space="preserve"> PAGEREF _Toc39174588 \h </w:instrText>
            </w:r>
            <w:r w:rsidR="00D82644">
              <w:rPr>
                <w:noProof/>
                <w:webHidden/>
              </w:rPr>
            </w:r>
            <w:r w:rsidR="00D82644">
              <w:rPr>
                <w:noProof/>
                <w:webHidden/>
              </w:rPr>
              <w:fldChar w:fldCharType="separate"/>
            </w:r>
            <w:r w:rsidR="00D82644">
              <w:rPr>
                <w:noProof/>
                <w:webHidden/>
              </w:rPr>
              <w:t>64</w:t>
            </w:r>
            <w:r w:rsidR="00D82644">
              <w:rPr>
                <w:noProof/>
                <w:webHidden/>
              </w:rPr>
              <w:fldChar w:fldCharType="end"/>
            </w:r>
          </w:hyperlink>
        </w:p>
        <w:p w14:paraId="7499C43D" w14:textId="5A952BAF"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89" w:history="1">
            <w:r w:rsidR="00D82644" w:rsidRPr="004F7096">
              <w:rPr>
                <w:rStyle w:val="Hyperlink"/>
                <w:noProof/>
                <w14:scene3d>
                  <w14:camera w14:prst="orthographicFront"/>
                  <w14:lightRig w14:rig="threePt" w14:dir="t">
                    <w14:rot w14:lat="0" w14:lon="0" w14:rev="0"/>
                  </w14:lightRig>
                </w14:scene3d>
              </w:rPr>
              <w:t>7.3.1</w:t>
            </w:r>
            <w:r w:rsidR="00D82644">
              <w:rPr>
                <w:rFonts w:asciiTheme="minorHAnsi" w:eastAsiaTheme="minorEastAsia" w:hAnsiTheme="minorHAnsi" w:cstheme="minorBidi"/>
                <w:noProof/>
                <w:szCs w:val="22"/>
                <w:lang w:eastAsia="en-AU"/>
              </w:rPr>
              <w:tab/>
            </w:r>
            <w:r w:rsidR="00D82644" w:rsidRPr="004F7096">
              <w:rPr>
                <w:rStyle w:val="Hyperlink"/>
                <w:noProof/>
              </w:rPr>
              <w:t>Sampling frame</w:t>
            </w:r>
            <w:r w:rsidR="00D82644">
              <w:rPr>
                <w:noProof/>
                <w:webHidden/>
              </w:rPr>
              <w:tab/>
            </w:r>
            <w:r w:rsidR="00D82644">
              <w:rPr>
                <w:noProof/>
                <w:webHidden/>
              </w:rPr>
              <w:fldChar w:fldCharType="begin"/>
            </w:r>
            <w:r w:rsidR="00D82644">
              <w:rPr>
                <w:noProof/>
                <w:webHidden/>
              </w:rPr>
              <w:instrText xml:space="preserve"> PAGEREF _Toc39174589 \h </w:instrText>
            </w:r>
            <w:r w:rsidR="00D82644">
              <w:rPr>
                <w:noProof/>
                <w:webHidden/>
              </w:rPr>
            </w:r>
            <w:r w:rsidR="00D82644">
              <w:rPr>
                <w:noProof/>
                <w:webHidden/>
              </w:rPr>
              <w:fldChar w:fldCharType="separate"/>
            </w:r>
            <w:r w:rsidR="00D82644">
              <w:rPr>
                <w:noProof/>
                <w:webHidden/>
              </w:rPr>
              <w:t>64</w:t>
            </w:r>
            <w:r w:rsidR="00D82644">
              <w:rPr>
                <w:noProof/>
                <w:webHidden/>
              </w:rPr>
              <w:fldChar w:fldCharType="end"/>
            </w:r>
          </w:hyperlink>
        </w:p>
        <w:p w14:paraId="4A0A3B11" w14:textId="1C45D294"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90" w:history="1">
            <w:r w:rsidR="00D82644" w:rsidRPr="004F7096">
              <w:rPr>
                <w:rStyle w:val="Hyperlink"/>
                <w:noProof/>
                <w14:scene3d>
                  <w14:camera w14:prst="orthographicFront"/>
                  <w14:lightRig w14:rig="threePt" w14:dir="t">
                    <w14:rot w14:lat="0" w14:lon="0" w14:rev="0"/>
                  </w14:lightRig>
                </w14:scene3d>
              </w:rPr>
              <w:t>7.3.2</w:t>
            </w:r>
            <w:r w:rsidR="00D82644">
              <w:rPr>
                <w:rFonts w:asciiTheme="minorHAnsi" w:eastAsiaTheme="minorEastAsia" w:hAnsiTheme="minorHAnsi" w:cstheme="minorBidi"/>
                <w:noProof/>
                <w:szCs w:val="22"/>
                <w:lang w:eastAsia="en-AU"/>
              </w:rPr>
              <w:tab/>
            </w:r>
            <w:r w:rsidR="00D82644" w:rsidRPr="004F7096">
              <w:rPr>
                <w:rStyle w:val="Hyperlink"/>
                <w:noProof/>
              </w:rPr>
              <w:t>Analysis</w:t>
            </w:r>
            <w:r w:rsidR="00D82644">
              <w:rPr>
                <w:noProof/>
                <w:webHidden/>
              </w:rPr>
              <w:tab/>
            </w:r>
            <w:r w:rsidR="00D82644">
              <w:rPr>
                <w:noProof/>
                <w:webHidden/>
              </w:rPr>
              <w:fldChar w:fldCharType="begin"/>
            </w:r>
            <w:r w:rsidR="00D82644">
              <w:rPr>
                <w:noProof/>
                <w:webHidden/>
              </w:rPr>
              <w:instrText xml:space="preserve"> PAGEREF _Toc39174590 \h </w:instrText>
            </w:r>
            <w:r w:rsidR="00D82644">
              <w:rPr>
                <w:noProof/>
                <w:webHidden/>
              </w:rPr>
            </w:r>
            <w:r w:rsidR="00D82644">
              <w:rPr>
                <w:noProof/>
                <w:webHidden/>
              </w:rPr>
              <w:fldChar w:fldCharType="separate"/>
            </w:r>
            <w:r w:rsidR="00D82644">
              <w:rPr>
                <w:noProof/>
                <w:webHidden/>
              </w:rPr>
              <w:t>67</w:t>
            </w:r>
            <w:r w:rsidR="00D82644">
              <w:rPr>
                <w:noProof/>
                <w:webHidden/>
              </w:rPr>
              <w:fldChar w:fldCharType="end"/>
            </w:r>
          </w:hyperlink>
        </w:p>
        <w:p w14:paraId="0588CC07" w14:textId="434104B7" w:rsidR="00D82644" w:rsidRDefault="00B654B5">
          <w:pPr>
            <w:pStyle w:val="TOC2"/>
            <w:rPr>
              <w:rFonts w:asciiTheme="minorHAnsi" w:eastAsiaTheme="minorEastAsia" w:hAnsiTheme="minorHAnsi" w:cstheme="minorBidi"/>
              <w:noProof/>
              <w:szCs w:val="22"/>
              <w:lang w:eastAsia="en-AU"/>
            </w:rPr>
          </w:pPr>
          <w:hyperlink w:anchor="_Toc39174591" w:history="1">
            <w:r w:rsidR="00D82644" w:rsidRPr="004F7096">
              <w:rPr>
                <w:rStyle w:val="Hyperlink"/>
                <w:noProof/>
                <w14:scene3d>
                  <w14:camera w14:prst="orthographicFront"/>
                  <w14:lightRig w14:rig="threePt" w14:dir="t">
                    <w14:rot w14:lat="0" w14:lon="0" w14:rev="0"/>
                  </w14:lightRig>
                </w14:scene3d>
              </w:rPr>
              <w:t>7.4</w:t>
            </w:r>
            <w:r w:rsidR="00D82644">
              <w:rPr>
                <w:rFonts w:asciiTheme="minorHAnsi" w:eastAsiaTheme="minorEastAsia" w:hAnsiTheme="minorHAnsi" w:cstheme="minorBidi"/>
                <w:noProof/>
                <w:szCs w:val="22"/>
                <w:lang w:eastAsia="en-AU"/>
              </w:rPr>
              <w:tab/>
            </w:r>
            <w:r w:rsidR="00D82644" w:rsidRPr="004F7096">
              <w:rPr>
                <w:rStyle w:val="Hyperlink"/>
                <w:noProof/>
              </w:rPr>
              <w:t>Results</w:t>
            </w:r>
            <w:r w:rsidR="00D82644">
              <w:rPr>
                <w:noProof/>
                <w:webHidden/>
              </w:rPr>
              <w:tab/>
            </w:r>
            <w:r w:rsidR="00D82644">
              <w:rPr>
                <w:noProof/>
                <w:webHidden/>
              </w:rPr>
              <w:fldChar w:fldCharType="begin"/>
            </w:r>
            <w:r w:rsidR="00D82644">
              <w:rPr>
                <w:noProof/>
                <w:webHidden/>
              </w:rPr>
              <w:instrText xml:space="preserve"> PAGEREF _Toc39174591 \h </w:instrText>
            </w:r>
            <w:r w:rsidR="00D82644">
              <w:rPr>
                <w:noProof/>
                <w:webHidden/>
              </w:rPr>
            </w:r>
            <w:r w:rsidR="00D82644">
              <w:rPr>
                <w:noProof/>
                <w:webHidden/>
              </w:rPr>
              <w:fldChar w:fldCharType="separate"/>
            </w:r>
            <w:r w:rsidR="00D82644">
              <w:rPr>
                <w:noProof/>
                <w:webHidden/>
              </w:rPr>
              <w:t>68</w:t>
            </w:r>
            <w:r w:rsidR="00D82644">
              <w:rPr>
                <w:noProof/>
                <w:webHidden/>
              </w:rPr>
              <w:fldChar w:fldCharType="end"/>
            </w:r>
          </w:hyperlink>
        </w:p>
        <w:p w14:paraId="6C07DBA4" w14:textId="73D3F3BD"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92" w:history="1">
            <w:r w:rsidR="00D82644" w:rsidRPr="004F7096">
              <w:rPr>
                <w:rStyle w:val="Hyperlink"/>
                <w:noProof/>
                <w14:scene3d>
                  <w14:camera w14:prst="orthographicFront"/>
                  <w14:lightRig w14:rig="threePt" w14:dir="t">
                    <w14:rot w14:lat="0" w14:lon="0" w14:rev="0"/>
                  </w14:lightRig>
                </w14:scene3d>
              </w:rPr>
              <w:t>7.4.1</w:t>
            </w:r>
            <w:r w:rsidR="00D82644">
              <w:rPr>
                <w:rFonts w:asciiTheme="minorHAnsi" w:eastAsiaTheme="minorEastAsia" w:hAnsiTheme="minorHAnsi" w:cstheme="minorBidi"/>
                <w:noProof/>
                <w:szCs w:val="22"/>
                <w:lang w:eastAsia="en-AU"/>
              </w:rPr>
              <w:tab/>
            </w:r>
            <w:r w:rsidR="00D82644" w:rsidRPr="004F7096">
              <w:rPr>
                <w:rStyle w:val="Hyperlink"/>
                <w:noProof/>
              </w:rPr>
              <w:t>Experiences of the health system</w:t>
            </w:r>
            <w:r w:rsidR="00D82644">
              <w:rPr>
                <w:noProof/>
                <w:webHidden/>
              </w:rPr>
              <w:tab/>
            </w:r>
            <w:r w:rsidR="00D82644">
              <w:rPr>
                <w:noProof/>
                <w:webHidden/>
              </w:rPr>
              <w:fldChar w:fldCharType="begin"/>
            </w:r>
            <w:r w:rsidR="00D82644">
              <w:rPr>
                <w:noProof/>
                <w:webHidden/>
              </w:rPr>
              <w:instrText xml:space="preserve"> PAGEREF _Toc39174592 \h </w:instrText>
            </w:r>
            <w:r w:rsidR="00D82644">
              <w:rPr>
                <w:noProof/>
                <w:webHidden/>
              </w:rPr>
            </w:r>
            <w:r w:rsidR="00D82644">
              <w:rPr>
                <w:noProof/>
                <w:webHidden/>
              </w:rPr>
              <w:fldChar w:fldCharType="separate"/>
            </w:r>
            <w:r w:rsidR="00D82644">
              <w:rPr>
                <w:noProof/>
                <w:webHidden/>
              </w:rPr>
              <w:t>69</w:t>
            </w:r>
            <w:r w:rsidR="00D82644">
              <w:rPr>
                <w:noProof/>
                <w:webHidden/>
              </w:rPr>
              <w:fldChar w:fldCharType="end"/>
            </w:r>
          </w:hyperlink>
        </w:p>
        <w:p w14:paraId="04821E24" w14:textId="58365EAE"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93" w:history="1">
            <w:r w:rsidR="00D82644" w:rsidRPr="004F7096">
              <w:rPr>
                <w:rStyle w:val="Hyperlink"/>
                <w:noProof/>
                <w14:scene3d>
                  <w14:camera w14:prst="orthographicFront"/>
                  <w14:lightRig w14:rig="threePt" w14:dir="t">
                    <w14:rot w14:lat="0" w14:lon="0" w14:rev="0"/>
                  </w14:lightRig>
                </w14:scene3d>
              </w:rPr>
              <w:t>7.4.2</w:t>
            </w:r>
            <w:r w:rsidR="00D82644">
              <w:rPr>
                <w:rFonts w:asciiTheme="minorHAnsi" w:eastAsiaTheme="minorEastAsia" w:hAnsiTheme="minorHAnsi" w:cstheme="minorBidi"/>
                <w:noProof/>
                <w:szCs w:val="22"/>
                <w:lang w:eastAsia="en-AU"/>
              </w:rPr>
              <w:tab/>
            </w:r>
            <w:r w:rsidR="00D82644" w:rsidRPr="004F7096">
              <w:rPr>
                <w:rStyle w:val="Hyperlink"/>
                <w:noProof/>
              </w:rPr>
              <w:t>Personal impacts of disease management</w:t>
            </w:r>
            <w:r w:rsidR="00D82644">
              <w:rPr>
                <w:noProof/>
                <w:webHidden/>
              </w:rPr>
              <w:tab/>
            </w:r>
            <w:r w:rsidR="00D82644">
              <w:rPr>
                <w:noProof/>
                <w:webHidden/>
              </w:rPr>
              <w:fldChar w:fldCharType="begin"/>
            </w:r>
            <w:r w:rsidR="00D82644">
              <w:rPr>
                <w:noProof/>
                <w:webHidden/>
              </w:rPr>
              <w:instrText xml:space="preserve"> PAGEREF _Toc39174593 \h </w:instrText>
            </w:r>
            <w:r w:rsidR="00D82644">
              <w:rPr>
                <w:noProof/>
                <w:webHidden/>
              </w:rPr>
            </w:r>
            <w:r w:rsidR="00D82644">
              <w:rPr>
                <w:noProof/>
                <w:webHidden/>
              </w:rPr>
              <w:fldChar w:fldCharType="separate"/>
            </w:r>
            <w:r w:rsidR="00D82644">
              <w:rPr>
                <w:noProof/>
                <w:webHidden/>
              </w:rPr>
              <w:t>75</w:t>
            </w:r>
            <w:r w:rsidR="00D82644">
              <w:rPr>
                <w:noProof/>
                <w:webHidden/>
              </w:rPr>
              <w:fldChar w:fldCharType="end"/>
            </w:r>
          </w:hyperlink>
        </w:p>
        <w:p w14:paraId="0ECAEC6D" w14:textId="0E217907"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594" w:history="1">
            <w:r w:rsidR="00D82644" w:rsidRPr="004F7096">
              <w:rPr>
                <w:rStyle w:val="Hyperlink"/>
                <w:noProof/>
                <w14:scene3d>
                  <w14:camera w14:prst="orthographicFront"/>
                  <w14:lightRig w14:rig="threePt" w14:dir="t">
                    <w14:rot w14:lat="0" w14:lon="0" w14:rev="0"/>
                  </w14:lightRig>
                </w14:scene3d>
              </w:rPr>
              <w:t>7.4.3</w:t>
            </w:r>
            <w:r w:rsidR="00D82644">
              <w:rPr>
                <w:rFonts w:asciiTheme="minorHAnsi" w:eastAsiaTheme="minorEastAsia" w:hAnsiTheme="minorHAnsi" w:cstheme="minorBidi"/>
                <w:noProof/>
                <w:szCs w:val="22"/>
                <w:lang w:eastAsia="en-AU"/>
              </w:rPr>
              <w:tab/>
            </w:r>
            <w:r w:rsidR="00D82644" w:rsidRPr="004F7096">
              <w:rPr>
                <w:rStyle w:val="Hyperlink"/>
                <w:noProof/>
              </w:rPr>
              <w:t>Additional support, or lack thereof, in disease management</w:t>
            </w:r>
            <w:r w:rsidR="00D82644">
              <w:rPr>
                <w:noProof/>
                <w:webHidden/>
              </w:rPr>
              <w:tab/>
            </w:r>
            <w:r w:rsidR="00D82644">
              <w:rPr>
                <w:noProof/>
                <w:webHidden/>
              </w:rPr>
              <w:fldChar w:fldCharType="begin"/>
            </w:r>
            <w:r w:rsidR="00D82644">
              <w:rPr>
                <w:noProof/>
                <w:webHidden/>
              </w:rPr>
              <w:instrText xml:space="preserve"> PAGEREF _Toc39174594 \h </w:instrText>
            </w:r>
            <w:r w:rsidR="00D82644">
              <w:rPr>
                <w:noProof/>
                <w:webHidden/>
              </w:rPr>
            </w:r>
            <w:r w:rsidR="00D82644">
              <w:rPr>
                <w:noProof/>
                <w:webHidden/>
              </w:rPr>
              <w:fldChar w:fldCharType="separate"/>
            </w:r>
            <w:r w:rsidR="00D82644">
              <w:rPr>
                <w:noProof/>
                <w:webHidden/>
              </w:rPr>
              <w:t>81</w:t>
            </w:r>
            <w:r w:rsidR="00D82644">
              <w:rPr>
                <w:noProof/>
                <w:webHidden/>
              </w:rPr>
              <w:fldChar w:fldCharType="end"/>
            </w:r>
          </w:hyperlink>
        </w:p>
        <w:p w14:paraId="19DCBE8F" w14:textId="3DEBB0D8" w:rsidR="00D82644" w:rsidRDefault="00B654B5">
          <w:pPr>
            <w:pStyle w:val="TOC2"/>
            <w:rPr>
              <w:rFonts w:asciiTheme="minorHAnsi" w:eastAsiaTheme="minorEastAsia" w:hAnsiTheme="minorHAnsi" w:cstheme="minorBidi"/>
              <w:noProof/>
              <w:szCs w:val="22"/>
              <w:lang w:eastAsia="en-AU"/>
            </w:rPr>
          </w:pPr>
          <w:hyperlink w:anchor="_Toc39174595" w:history="1">
            <w:r w:rsidR="00D82644" w:rsidRPr="004F7096">
              <w:rPr>
                <w:rStyle w:val="Hyperlink"/>
                <w:noProof/>
                <w14:scene3d>
                  <w14:camera w14:prst="orthographicFront"/>
                  <w14:lightRig w14:rig="threePt" w14:dir="t">
                    <w14:rot w14:lat="0" w14:lon="0" w14:rev="0"/>
                  </w14:lightRig>
                </w14:scene3d>
              </w:rPr>
              <w:t>7.5</w:t>
            </w:r>
            <w:r w:rsidR="00D82644">
              <w:rPr>
                <w:rFonts w:asciiTheme="minorHAnsi" w:eastAsiaTheme="minorEastAsia" w:hAnsiTheme="minorHAnsi" w:cstheme="minorBidi"/>
                <w:noProof/>
                <w:szCs w:val="22"/>
                <w:lang w:eastAsia="en-AU"/>
              </w:rPr>
              <w:tab/>
            </w:r>
            <w:r w:rsidR="00D82644" w:rsidRPr="004F7096">
              <w:rPr>
                <w:rStyle w:val="Hyperlink"/>
                <w:noProof/>
              </w:rPr>
              <w:t>Discussion of qualitative comments</w:t>
            </w:r>
            <w:r w:rsidR="00D82644">
              <w:rPr>
                <w:noProof/>
                <w:webHidden/>
              </w:rPr>
              <w:tab/>
            </w:r>
            <w:r w:rsidR="00D82644">
              <w:rPr>
                <w:noProof/>
                <w:webHidden/>
              </w:rPr>
              <w:fldChar w:fldCharType="begin"/>
            </w:r>
            <w:r w:rsidR="00D82644">
              <w:rPr>
                <w:noProof/>
                <w:webHidden/>
              </w:rPr>
              <w:instrText xml:space="preserve"> PAGEREF _Toc39174595 \h </w:instrText>
            </w:r>
            <w:r w:rsidR="00D82644">
              <w:rPr>
                <w:noProof/>
                <w:webHidden/>
              </w:rPr>
            </w:r>
            <w:r w:rsidR="00D82644">
              <w:rPr>
                <w:noProof/>
                <w:webHidden/>
              </w:rPr>
              <w:fldChar w:fldCharType="separate"/>
            </w:r>
            <w:r w:rsidR="00D82644">
              <w:rPr>
                <w:noProof/>
                <w:webHidden/>
              </w:rPr>
              <w:t>86</w:t>
            </w:r>
            <w:r w:rsidR="00D82644">
              <w:rPr>
                <w:noProof/>
                <w:webHidden/>
              </w:rPr>
              <w:fldChar w:fldCharType="end"/>
            </w:r>
          </w:hyperlink>
        </w:p>
        <w:p w14:paraId="448726D3" w14:textId="1EB7616A" w:rsidR="00D82644" w:rsidRDefault="00B654B5">
          <w:pPr>
            <w:pStyle w:val="TOC2"/>
            <w:rPr>
              <w:rFonts w:asciiTheme="minorHAnsi" w:eastAsiaTheme="minorEastAsia" w:hAnsiTheme="minorHAnsi" w:cstheme="minorBidi"/>
              <w:noProof/>
              <w:szCs w:val="22"/>
              <w:lang w:eastAsia="en-AU"/>
            </w:rPr>
          </w:pPr>
          <w:hyperlink w:anchor="_Toc39174596" w:history="1">
            <w:r w:rsidR="00D82644" w:rsidRPr="004F7096">
              <w:rPr>
                <w:rStyle w:val="Hyperlink"/>
                <w:noProof/>
                <w14:scene3d>
                  <w14:camera w14:prst="orthographicFront"/>
                  <w14:lightRig w14:rig="threePt" w14:dir="t">
                    <w14:rot w14:lat="0" w14:lon="0" w14:rev="0"/>
                  </w14:lightRig>
                </w14:scene3d>
              </w:rPr>
              <w:t>7.6</w:t>
            </w:r>
            <w:r w:rsidR="00D82644">
              <w:rPr>
                <w:rFonts w:asciiTheme="minorHAnsi" w:eastAsiaTheme="minorEastAsia" w:hAnsiTheme="minorHAnsi" w:cstheme="minorBidi"/>
                <w:noProof/>
                <w:szCs w:val="22"/>
                <w:lang w:eastAsia="en-AU"/>
              </w:rPr>
              <w:tab/>
            </w:r>
            <w:r w:rsidR="00D82644" w:rsidRPr="004F7096">
              <w:rPr>
                <w:rStyle w:val="Hyperlink"/>
                <w:noProof/>
              </w:rPr>
              <w:t>Key points and recommendations</w:t>
            </w:r>
            <w:r w:rsidR="00D82644">
              <w:rPr>
                <w:noProof/>
                <w:webHidden/>
              </w:rPr>
              <w:tab/>
            </w:r>
            <w:r w:rsidR="00D82644">
              <w:rPr>
                <w:noProof/>
                <w:webHidden/>
              </w:rPr>
              <w:fldChar w:fldCharType="begin"/>
            </w:r>
            <w:r w:rsidR="00D82644">
              <w:rPr>
                <w:noProof/>
                <w:webHidden/>
              </w:rPr>
              <w:instrText xml:space="preserve"> PAGEREF _Toc39174596 \h </w:instrText>
            </w:r>
            <w:r w:rsidR="00D82644">
              <w:rPr>
                <w:noProof/>
                <w:webHidden/>
              </w:rPr>
            </w:r>
            <w:r w:rsidR="00D82644">
              <w:rPr>
                <w:noProof/>
                <w:webHidden/>
              </w:rPr>
              <w:fldChar w:fldCharType="separate"/>
            </w:r>
            <w:r w:rsidR="00D82644">
              <w:rPr>
                <w:noProof/>
                <w:webHidden/>
              </w:rPr>
              <w:t>86</w:t>
            </w:r>
            <w:r w:rsidR="00D82644">
              <w:rPr>
                <w:noProof/>
                <w:webHidden/>
              </w:rPr>
              <w:fldChar w:fldCharType="end"/>
            </w:r>
          </w:hyperlink>
        </w:p>
        <w:p w14:paraId="0FE9534F" w14:textId="29500836" w:rsidR="00D82644" w:rsidRDefault="00B654B5">
          <w:pPr>
            <w:pStyle w:val="TOC2"/>
            <w:rPr>
              <w:rFonts w:asciiTheme="minorHAnsi" w:eastAsiaTheme="minorEastAsia" w:hAnsiTheme="minorHAnsi" w:cstheme="minorBidi"/>
              <w:noProof/>
              <w:szCs w:val="22"/>
              <w:lang w:eastAsia="en-AU"/>
            </w:rPr>
          </w:pPr>
          <w:hyperlink w:anchor="_Toc39174597" w:history="1">
            <w:r w:rsidR="00D82644" w:rsidRPr="004F7096">
              <w:rPr>
                <w:rStyle w:val="Hyperlink"/>
                <w:noProof/>
                <w14:scene3d>
                  <w14:camera w14:prst="orthographicFront"/>
                  <w14:lightRig w14:rig="threePt" w14:dir="t">
                    <w14:rot w14:lat="0" w14:lon="0" w14:rev="0"/>
                  </w14:lightRig>
                </w14:scene3d>
              </w:rPr>
              <w:t>7.7</w:t>
            </w:r>
            <w:r w:rsidR="00D82644">
              <w:rPr>
                <w:rFonts w:asciiTheme="minorHAnsi" w:eastAsiaTheme="minorEastAsia" w:hAnsiTheme="minorHAnsi" w:cstheme="minorBidi"/>
                <w:noProof/>
                <w:szCs w:val="22"/>
                <w:lang w:eastAsia="en-AU"/>
              </w:rPr>
              <w:tab/>
            </w:r>
            <w:r w:rsidR="00D82644" w:rsidRPr="004F7096">
              <w:rPr>
                <w:rStyle w:val="Hyperlink"/>
                <w:noProof/>
              </w:rPr>
              <w:t>References</w:t>
            </w:r>
            <w:r w:rsidR="00D82644">
              <w:rPr>
                <w:noProof/>
                <w:webHidden/>
              </w:rPr>
              <w:tab/>
            </w:r>
            <w:r w:rsidR="00D82644">
              <w:rPr>
                <w:noProof/>
                <w:webHidden/>
              </w:rPr>
              <w:fldChar w:fldCharType="begin"/>
            </w:r>
            <w:r w:rsidR="00D82644">
              <w:rPr>
                <w:noProof/>
                <w:webHidden/>
              </w:rPr>
              <w:instrText xml:space="preserve"> PAGEREF _Toc39174597 \h </w:instrText>
            </w:r>
            <w:r w:rsidR="00D82644">
              <w:rPr>
                <w:noProof/>
                <w:webHidden/>
              </w:rPr>
            </w:r>
            <w:r w:rsidR="00D82644">
              <w:rPr>
                <w:noProof/>
                <w:webHidden/>
              </w:rPr>
              <w:fldChar w:fldCharType="separate"/>
            </w:r>
            <w:r w:rsidR="00D82644">
              <w:rPr>
                <w:noProof/>
                <w:webHidden/>
              </w:rPr>
              <w:t>86</w:t>
            </w:r>
            <w:r w:rsidR="00D82644">
              <w:rPr>
                <w:noProof/>
                <w:webHidden/>
              </w:rPr>
              <w:fldChar w:fldCharType="end"/>
            </w:r>
          </w:hyperlink>
        </w:p>
        <w:p w14:paraId="052DAB56" w14:textId="38C6A423" w:rsidR="00D82644" w:rsidRDefault="00B654B5">
          <w:pPr>
            <w:pStyle w:val="TOC1"/>
            <w:rPr>
              <w:rFonts w:asciiTheme="minorHAnsi" w:eastAsiaTheme="minorEastAsia" w:hAnsiTheme="minorHAnsi" w:cstheme="minorBidi"/>
              <w:b w:val="0"/>
              <w:noProof/>
              <w:szCs w:val="22"/>
              <w:lang w:eastAsia="en-AU"/>
            </w:rPr>
          </w:pPr>
          <w:hyperlink w:anchor="_Toc39174598" w:history="1">
            <w:r w:rsidR="00D82644" w:rsidRPr="004F7096">
              <w:rPr>
                <w:rStyle w:val="Hyperlink"/>
                <w:rFonts w:cs="Arial"/>
                <w:noProof/>
              </w:rPr>
              <w:t>8</w:t>
            </w:r>
            <w:r w:rsidR="00D82644">
              <w:rPr>
                <w:rFonts w:asciiTheme="minorHAnsi" w:eastAsiaTheme="minorEastAsia" w:hAnsiTheme="minorHAnsi" w:cstheme="minorBidi"/>
                <w:b w:val="0"/>
                <w:noProof/>
                <w:szCs w:val="22"/>
                <w:lang w:eastAsia="en-AU"/>
              </w:rPr>
              <w:tab/>
            </w:r>
            <w:r w:rsidR="00D82644" w:rsidRPr="004F7096">
              <w:rPr>
                <w:rStyle w:val="Hyperlink"/>
                <w:noProof/>
              </w:rPr>
              <w:t>Relevant ALSWH publications</w:t>
            </w:r>
            <w:r w:rsidR="00D82644">
              <w:rPr>
                <w:noProof/>
                <w:webHidden/>
              </w:rPr>
              <w:tab/>
            </w:r>
            <w:r w:rsidR="00D82644">
              <w:rPr>
                <w:noProof/>
                <w:webHidden/>
              </w:rPr>
              <w:fldChar w:fldCharType="begin"/>
            </w:r>
            <w:r w:rsidR="00D82644">
              <w:rPr>
                <w:noProof/>
                <w:webHidden/>
              </w:rPr>
              <w:instrText xml:space="preserve"> PAGEREF _Toc39174598 \h </w:instrText>
            </w:r>
            <w:r w:rsidR="00D82644">
              <w:rPr>
                <w:noProof/>
                <w:webHidden/>
              </w:rPr>
            </w:r>
            <w:r w:rsidR="00D82644">
              <w:rPr>
                <w:noProof/>
                <w:webHidden/>
              </w:rPr>
              <w:fldChar w:fldCharType="separate"/>
            </w:r>
            <w:r w:rsidR="00D82644">
              <w:rPr>
                <w:noProof/>
                <w:webHidden/>
              </w:rPr>
              <w:t>88</w:t>
            </w:r>
            <w:r w:rsidR="00D82644">
              <w:rPr>
                <w:noProof/>
                <w:webHidden/>
              </w:rPr>
              <w:fldChar w:fldCharType="end"/>
            </w:r>
          </w:hyperlink>
        </w:p>
        <w:p w14:paraId="4412A71B" w14:textId="68CB7505" w:rsidR="00D82644" w:rsidRDefault="00B654B5">
          <w:pPr>
            <w:pStyle w:val="TOC1"/>
            <w:rPr>
              <w:rFonts w:asciiTheme="minorHAnsi" w:eastAsiaTheme="minorEastAsia" w:hAnsiTheme="minorHAnsi" w:cstheme="minorBidi"/>
              <w:b w:val="0"/>
              <w:noProof/>
              <w:szCs w:val="22"/>
              <w:lang w:eastAsia="en-AU"/>
            </w:rPr>
          </w:pPr>
          <w:hyperlink w:anchor="_Toc39174599" w:history="1">
            <w:r w:rsidR="00D82644" w:rsidRPr="004F7096">
              <w:rPr>
                <w:rStyle w:val="Hyperlink"/>
                <w:rFonts w:cs="Arial"/>
                <w:noProof/>
              </w:rPr>
              <w:t>9</w:t>
            </w:r>
            <w:r w:rsidR="00D82644">
              <w:rPr>
                <w:rFonts w:asciiTheme="minorHAnsi" w:eastAsiaTheme="minorEastAsia" w:hAnsiTheme="minorHAnsi" w:cstheme="minorBidi"/>
                <w:b w:val="0"/>
                <w:noProof/>
                <w:szCs w:val="22"/>
                <w:lang w:eastAsia="en-AU"/>
              </w:rPr>
              <w:tab/>
            </w:r>
            <w:r w:rsidR="00D82644" w:rsidRPr="004F7096">
              <w:rPr>
                <w:rStyle w:val="Hyperlink"/>
                <w:noProof/>
              </w:rPr>
              <w:t>Appendix A</w:t>
            </w:r>
            <w:r w:rsidR="00D82644">
              <w:rPr>
                <w:noProof/>
                <w:webHidden/>
              </w:rPr>
              <w:tab/>
            </w:r>
            <w:r w:rsidR="00D82644">
              <w:rPr>
                <w:noProof/>
                <w:webHidden/>
              </w:rPr>
              <w:fldChar w:fldCharType="begin"/>
            </w:r>
            <w:r w:rsidR="00D82644">
              <w:rPr>
                <w:noProof/>
                <w:webHidden/>
              </w:rPr>
              <w:instrText xml:space="preserve"> PAGEREF _Toc39174599 \h </w:instrText>
            </w:r>
            <w:r w:rsidR="00D82644">
              <w:rPr>
                <w:noProof/>
                <w:webHidden/>
              </w:rPr>
            </w:r>
            <w:r w:rsidR="00D82644">
              <w:rPr>
                <w:noProof/>
                <w:webHidden/>
              </w:rPr>
              <w:fldChar w:fldCharType="separate"/>
            </w:r>
            <w:r w:rsidR="00D82644">
              <w:rPr>
                <w:noProof/>
                <w:webHidden/>
              </w:rPr>
              <w:t>90</w:t>
            </w:r>
            <w:r w:rsidR="00D82644">
              <w:rPr>
                <w:noProof/>
                <w:webHidden/>
              </w:rPr>
              <w:fldChar w:fldCharType="end"/>
            </w:r>
          </w:hyperlink>
        </w:p>
        <w:p w14:paraId="1AA19EBD" w14:textId="24A4F49F" w:rsidR="00D82644" w:rsidRPr="006569D7" w:rsidRDefault="00B654B5">
          <w:pPr>
            <w:pStyle w:val="TOC2"/>
            <w:rPr>
              <w:rFonts w:asciiTheme="minorHAnsi" w:eastAsiaTheme="minorEastAsia" w:hAnsiTheme="minorHAnsi" w:cstheme="minorBidi"/>
              <w:noProof/>
              <w:szCs w:val="22"/>
              <w:lang w:eastAsia="en-AU"/>
            </w:rPr>
          </w:pPr>
          <w:hyperlink w:anchor="_Toc39174600" w:history="1">
            <w:r w:rsidR="00D82644" w:rsidRPr="006569D7">
              <w:rPr>
                <w:rStyle w:val="Hyperlink"/>
                <w:rFonts w:eastAsiaTheme="majorEastAsia" w:cstheme="majorBidi"/>
                <w:noProof/>
                <w14:scene3d>
                  <w14:camera w14:prst="orthographicFront"/>
                  <w14:lightRig w14:rig="threePt" w14:dir="t">
                    <w14:rot w14:lat="0" w14:lon="0" w14:rev="0"/>
                  </w14:lightRig>
                </w14:scene3d>
              </w:rPr>
              <w:t>9.1</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ajorEastAsia" w:cstheme="majorBidi"/>
                <w:noProof/>
              </w:rPr>
              <w:t>Musculoskeletal conditions – source specific criteria for case ascertainment</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_Toc39174600 \h </w:instrText>
            </w:r>
            <w:r w:rsidR="00D82644" w:rsidRPr="006569D7">
              <w:rPr>
                <w:noProof/>
                <w:webHidden/>
              </w:rPr>
            </w:r>
            <w:r w:rsidR="00D82644" w:rsidRPr="006569D7">
              <w:rPr>
                <w:noProof/>
                <w:webHidden/>
              </w:rPr>
              <w:fldChar w:fldCharType="separate"/>
            </w:r>
            <w:r w:rsidR="00D82644" w:rsidRPr="006569D7">
              <w:rPr>
                <w:noProof/>
                <w:webHidden/>
              </w:rPr>
              <w:t>90</w:t>
            </w:r>
            <w:r w:rsidR="00D82644" w:rsidRPr="006569D7">
              <w:rPr>
                <w:noProof/>
                <w:webHidden/>
              </w:rPr>
              <w:fldChar w:fldCharType="end"/>
            </w:r>
          </w:hyperlink>
        </w:p>
        <w:p w14:paraId="455369AA" w14:textId="48328545" w:rsidR="00D82644" w:rsidRPr="006569D7"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1" w:history="1">
            <w:r w:rsidR="00D82644" w:rsidRPr="006569D7">
              <w:rPr>
                <w:rStyle w:val="Hyperlink"/>
                <w:rFonts w:eastAsiaTheme="minorHAnsi" w:cs="Arial"/>
                <w:noProof/>
                <w14:scene3d>
                  <w14:camera w14:prst="orthographicFront"/>
                  <w14:lightRig w14:rig="threePt" w14:dir="t">
                    <w14:rot w14:lat="0" w14:lon="0" w14:rev="0"/>
                  </w14:lightRig>
                </w14:scene3d>
              </w:rPr>
              <w:t>9.1.1</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inorHAnsi" w:cs="Arial"/>
                <w:noProof/>
              </w:rPr>
              <w:t>ALSWH surveys</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_Toc39174601 \h </w:instrText>
            </w:r>
            <w:r w:rsidR="00D82644" w:rsidRPr="006569D7">
              <w:rPr>
                <w:noProof/>
                <w:webHidden/>
              </w:rPr>
            </w:r>
            <w:r w:rsidR="00D82644" w:rsidRPr="006569D7">
              <w:rPr>
                <w:noProof/>
                <w:webHidden/>
              </w:rPr>
              <w:fldChar w:fldCharType="separate"/>
            </w:r>
            <w:r w:rsidR="00D82644" w:rsidRPr="006569D7">
              <w:rPr>
                <w:noProof/>
                <w:webHidden/>
              </w:rPr>
              <w:t>90</w:t>
            </w:r>
            <w:r w:rsidR="00D82644" w:rsidRPr="006569D7">
              <w:rPr>
                <w:noProof/>
                <w:webHidden/>
              </w:rPr>
              <w:fldChar w:fldCharType="end"/>
            </w:r>
          </w:hyperlink>
        </w:p>
        <w:p w14:paraId="2C0970A8" w14:textId="231CC8CE" w:rsidR="00D82644" w:rsidRPr="006569D7"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2" w:history="1">
            <w:r w:rsidR="00D82644" w:rsidRPr="006569D7">
              <w:rPr>
                <w:rStyle w:val="Hyperlink"/>
                <w:rFonts w:eastAsiaTheme="minorHAnsi" w:cs="Arial"/>
                <w:noProof/>
                <w14:scene3d>
                  <w14:camera w14:prst="orthographicFront"/>
                  <w14:lightRig w14:rig="threePt" w14:dir="t">
                    <w14:rot w14:lat="0" w14:lon="0" w14:rev="0"/>
                  </w14:lightRig>
                </w14:scene3d>
              </w:rPr>
              <w:t>9.1.2</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inorHAnsi" w:cs="Arial"/>
                <w:noProof/>
              </w:rPr>
              <w:t>Pharmaceutical Benefits Scheme (PBS)</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_Toc39174602 \h </w:instrText>
            </w:r>
            <w:r w:rsidR="00D82644" w:rsidRPr="006569D7">
              <w:rPr>
                <w:noProof/>
                <w:webHidden/>
              </w:rPr>
            </w:r>
            <w:r w:rsidR="00D82644" w:rsidRPr="006569D7">
              <w:rPr>
                <w:noProof/>
                <w:webHidden/>
              </w:rPr>
              <w:fldChar w:fldCharType="separate"/>
            </w:r>
            <w:r w:rsidR="00D82644" w:rsidRPr="006569D7">
              <w:rPr>
                <w:noProof/>
                <w:webHidden/>
              </w:rPr>
              <w:t>93</w:t>
            </w:r>
            <w:r w:rsidR="00D82644" w:rsidRPr="006569D7">
              <w:rPr>
                <w:noProof/>
                <w:webHidden/>
              </w:rPr>
              <w:fldChar w:fldCharType="end"/>
            </w:r>
          </w:hyperlink>
        </w:p>
        <w:p w14:paraId="0133A4F7" w14:textId="04C80F96" w:rsidR="00D82644" w:rsidRPr="006569D7"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3" w:history="1">
            <w:r w:rsidR="00D82644" w:rsidRPr="006569D7">
              <w:rPr>
                <w:rStyle w:val="Hyperlink"/>
                <w:rFonts w:eastAsiaTheme="minorHAnsi" w:cs="Arial"/>
                <w:noProof/>
                <w14:scene3d>
                  <w14:camera w14:prst="orthographicFront"/>
                  <w14:lightRig w14:rig="threePt" w14:dir="t">
                    <w14:rot w14:lat="0" w14:lon="0" w14:rev="0"/>
                  </w14:lightRig>
                </w14:scene3d>
              </w:rPr>
              <w:t>9.1.3</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inorHAnsi" w:cs="Arial"/>
                <w:noProof/>
              </w:rPr>
              <w:t>Hospital Admissions</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_Toc39174603 \h </w:instrText>
            </w:r>
            <w:r w:rsidR="00D82644" w:rsidRPr="006569D7">
              <w:rPr>
                <w:noProof/>
                <w:webHidden/>
              </w:rPr>
            </w:r>
            <w:r w:rsidR="00D82644" w:rsidRPr="006569D7">
              <w:rPr>
                <w:noProof/>
                <w:webHidden/>
              </w:rPr>
              <w:fldChar w:fldCharType="separate"/>
            </w:r>
            <w:r w:rsidR="00D82644" w:rsidRPr="006569D7">
              <w:rPr>
                <w:noProof/>
                <w:webHidden/>
              </w:rPr>
              <w:t>93</w:t>
            </w:r>
            <w:r w:rsidR="00D82644" w:rsidRPr="006569D7">
              <w:rPr>
                <w:noProof/>
                <w:webHidden/>
              </w:rPr>
              <w:fldChar w:fldCharType="end"/>
            </w:r>
          </w:hyperlink>
        </w:p>
        <w:p w14:paraId="354C5998" w14:textId="152C143B" w:rsidR="00D82644" w:rsidRPr="006569D7"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4" w:history="1">
            <w:r w:rsidR="00D82644" w:rsidRPr="006569D7">
              <w:rPr>
                <w:rStyle w:val="Hyperlink"/>
                <w:rFonts w:eastAsiaTheme="minorHAnsi"/>
                <w:noProof/>
                <w14:scene3d>
                  <w14:camera w14:prst="orthographicFront"/>
                  <w14:lightRig w14:rig="threePt" w14:dir="t">
                    <w14:rot w14:lat="0" w14:lon="0" w14:rev="0"/>
                  </w14:lightRig>
                </w14:scene3d>
              </w:rPr>
              <w:t>9.1.4</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inorHAnsi"/>
                <w:noProof/>
              </w:rPr>
              <w:t>Aged Care</w:t>
            </w:r>
            <w:r w:rsidR="00D82644" w:rsidRPr="006569D7">
              <w:rPr>
                <w:rStyle w:val="Hyperlink"/>
                <w:noProof/>
              </w:rPr>
              <w:t>- Aged Care Assessment Program (ACAP) and Aged Care Funding Instrument (ACFI) datasets</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_Toc39174604 \h </w:instrText>
            </w:r>
            <w:r w:rsidR="00D82644" w:rsidRPr="006569D7">
              <w:rPr>
                <w:noProof/>
                <w:webHidden/>
              </w:rPr>
            </w:r>
            <w:r w:rsidR="00D82644" w:rsidRPr="006569D7">
              <w:rPr>
                <w:noProof/>
                <w:webHidden/>
              </w:rPr>
              <w:fldChar w:fldCharType="separate"/>
            </w:r>
            <w:r w:rsidR="00D82644" w:rsidRPr="006569D7">
              <w:rPr>
                <w:noProof/>
                <w:webHidden/>
              </w:rPr>
              <w:t>94</w:t>
            </w:r>
            <w:r w:rsidR="00D82644" w:rsidRPr="006569D7">
              <w:rPr>
                <w:noProof/>
                <w:webHidden/>
              </w:rPr>
              <w:fldChar w:fldCharType="end"/>
            </w:r>
          </w:hyperlink>
        </w:p>
        <w:p w14:paraId="4D15E919" w14:textId="7D8A53E6" w:rsidR="00D82644" w:rsidRPr="006569D7"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5" w:history="1">
            <w:r w:rsidR="00D82644" w:rsidRPr="006569D7">
              <w:rPr>
                <w:rStyle w:val="Hyperlink"/>
                <w:rFonts w:eastAsiaTheme="minorHAnsi" w:cstheme="majorBidi"/>
                <w:noProof/>
                <w14:scene3d>
                  <w14:camera w14:prst="orthographicFront"/>
                  <w14:lightRig w14:rig="threePt" w14:dir="t">
                    <w14:rot w14:lat="0" w14:lon="0" w14:rev="0"/>
                  </w14:lightRig>
                </w14:scene3d>
              </w:rPr>
              <w:t>9.1.5</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inorHAnsi" w:cstheme="majorBidi"/>
                <w:noProof/>
              </w:rPr>
              <w:t>Cause of Death</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_Toc39174605 \h </w:instrText>
            </w:r>
            <w:r w:rsidR="00D82644" w:rsidRPr="006569D7">
              <w:rPr>
                <w:noProof/>
                <w:webHidden/>
              </w:rPr>
            </w:r>
            <w:r w:rsidR="00D82644" w:rsidRPr="006569D7">
              <w:rPr>
                <w:noProof/>
                <w:webHidden/>
              </w:rPr>
              <w:fldChar w:fldCharType="separate"/>
            </w:r>
            <w:r w:rsidR="00D82644" w:rsidRPr="006569D7">
              <w:rPr>
                <w:noProof/>
                <w:webHidden/>
              </w:rPr>
              <w:t>95</w:t>
            </w:r>
            <w:r w:rsidR="00D82644" w:rsidRPr="006569D7">
              <w:rPr>
                <w:noProof/>
                <w:webHidden/>
              </w:rPr>
              <w:fldChar w:fldCharType="end"/>
            </w:r>
          </w:hyperlink>
        </w:p>
        <w:p w14:paraId="5C9C30FF" w14:textId="022B077D" w:rsidR="00D82644" w:rsidRPr="006569D7"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6" w:history="1">
            <w:r w:rsidR="00D82644" w:rsidRPr="006569D7">
              <w:rPr>
                <w:rStyle w:val="Hyperlink"/>
                <w:rFonts w:eastAsiaTheme="minorHAnsi" w:cstheme="majorBidi"/>
                <w:noProof/>
                <w14:scene3d>
                  <w14:camera w14:prst="orthographicFront"/>
                  <w14:lightRig w14:rig="threePt" w14:dir="t">
                    <w14:rot w14:lat="0" w14:lon="0" w14:rev="0"/>
                  </w14:lightRig>
                </w14:scene3d>
              </w:rPr>
              <w:t>9.1.6</w:t>
            </w:r>
            <w:r w:rsidR="00D82644" w:rsidRPr="006569D7">
              <w:rPr>
                <w:rFonts w:asciiTheme="minorHAnsi" w:eastAsiaTheme="minorEastAsia" w:hAnsiTheme="minorHAnsi" w:cstheme="minorBidi"/>
                <w:noProof/>
                <w:szCs w:val="22"/>
                <w:lang w:eastAsia="en-AU"/>
              </w:rPr>
              <w:tab/>
            </w:r>
            <w:r w:rsidR="00D82644" w:rsidRPr="006569D7">
              <w:rPr>
                <w:rStyle w:val="Hyperlink"/>
                <w:rFonts w:eastAsiaTheme="minorHAnsi" w:cstheme="majorBidi"/>
                <w:noProof/>
              </w:rPr>
              <w:t>Case ascertainment</w:t>
            </w:r>
            <w:r w:rsidR="00D82644" w:rsidRPr="006569D7">
              <w:rPr>
                <w:noProof/>
                <w:webHidden/>
              </w:rPr>
              <w:tab/>
            </w:r>
            <w:r w:rsidR="00D82644" w:rsidRPr="006569D7">
              <w:rPr>
                <w:noProof/>
                <w:webHidden/>
              </w:rPr>
              <w:fldChar w:fldCharType="begin"/>
            </w:r>
            <w:r w:rsidR="00D82644" w:rsidRPr="006569D7">
              <w:rPr>
                <w:noProof/>
                <w:webHidden/>
              </w:rPr>
              <w:instrText xml:space="preserve"> PAGEREF _Toc39174606 \h </w:instrText>
            </w:r>
            <w:r w:rsidR="00D82644" w:rsidRPr="006569D7">
              <w:rPr>
                <w:noProof/>
                <w:webHidden/>
              </w:rPr>
            </w:r>
            <w:r w:rsidR="00D82644" w:rsidRPr="006569D7">
              <w:rPr>
                <w:noProof/>
                <w:webHidden/>
              </w:rPr>
              <w:fldChar w:fldCharType="separate"/>
            </w:r>
            <w:r w:rsidR="00D82644" w:rsidRPr="006569D7">
              <w:rPr>
                <w:noProof/>
                <w:webHidden/>
              </w:rPr>
              <w:t>96</w:t>
            </w:r>
            <w:r w:rsidR="00D82644" w:rsidRPr="006569D7">
              <w:rPr>
                <w:noProof/>
                <w:webHidden/>
              </w:rPr>
              <w:fldChar w:fldCharType="end"/>
            </w:r>
          </w:hyperlink>
        </w:p>
        <w:p w14:paraId="6F107EC0" w14:textId="31D82C8E" w:rsidR="00D82644" w:rsidRDefault="00B654B5">
          <w:pPr>
            <w:pStyle w:val="TOC2"/>
            <w:rPr>
              <w:rFonts w:asciiTheme="minorHAnsi" w:eastAsiaTheme="minorEastAsia" w:hAnsiTheme="minorHAnsi" w:cstheme="minorBidi"/>
              <w:noProof/>
              <w:szCs w:val="22"/>
              <w:lang w:eastAsia="en-AU"/>
            </w:rPr>
          </w:pPr>
          <w:hyperlink w:anchor="_Toc39174607" w:history="1">
            <w:r w:rsidR="00D82644" w:rsidRPr="004F7096">
              <w:rPr>
                <w:rStyle w:val="Hyperlink"/>
                <w:noProof/>
                <w14:scene3d>
                  <w14:camera w14:prst="orthographicFront"/>
                  <w14:lightRig w14:rig="threePt" w14:dir="t">
                    <w14:rot w14:lat="0" w14:lon="0" w14:rev="0"/>
                  </w14:lightRig>
                </w14:scene3d>
              </w:rPr>
              <w:t>9.2</w:t>
            </w:r>
            <w:r w:rsidR="00D82644">
              <w:rPr>
                <w:rFonts w:asciiTheme="minorHAnsi" w:eastAsiaTheme="minorEastAsia" w:hAnsiTheme="minorHAnsi" w:cstheme="minorBidi"/>
                <w:noProof/>
                <w:szCs w:val="22"/>
                <w:lang w:eastAsia="en-AU"/>
              </w:rPr>
              <w:tab/>
            </w:r>
            <w:r w:rsidR="00D82644" w:rsidRPr="004F7096">
              <w:rPr>
                <w:rStyle w:val="Hyperlink"/>
                <w:noProof/>
              </w:rPr>
              <w:t>Mental health conditions – source specific criteria for case ascertainment</w:t>
            </w:r>
            <w:r w:rsidR="00D82644">
              <w:rPr>
                <w:noProof/>
                <w:webHidden/>
              </w:rPr>
              <w:tab/>
            </w:r>
            <w:r w:rsidR="00D82644">
              <w:rPr>
                <w:noProof/>
                <w:webHidden/>
              </w:rPr>
              <w:fldChar w:fldCharType="begin"/>
            </w:r>
            <w:r w:rsidR="00D82644">
              <w:rPr>
                <w:noProof/>
                <w:webHidden/>
              </w:rPr>
              <w:instrText xml:space="preserve"> PAGEREF _Toc39174607 \h </w:instrText>
            </w:r>
            <w:r w:rsidR="00D82644">
              <w:rPr>
                <w:noProof/>
                <w:webHidden/>
              </w:rPr>
            </w:r>
            <w:r w:rsidR="00D82644">
              <w:rPr>
                <w:noProof/>
                <w:webHidden/>
              </w:rPr>
              <w:fldChar w:fldCharType="separate"/>
            </w:r>
            <w:r w:rsidR="00D82644">
              <w:rPr>
                <w:noProof/>
                <w:webHidden/>
              </w:rPr>
              <w:t>97</w:t>
            </w:r>
            <w:r w:rsidR="00D82644">
              <w:rPr>
                <w:noProof/>
                <w:webHidden/>
              </w:rPr>
              <w:fldChar w:fldCharType="end"/>
            </w:r>
          </w:hyperlink>
        </w:p>
        <w:p w14:paraId="66DB7CF7" w14:textId="38A9B84D"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8" w:history="1">
            <w:r w:rsidR="00D82644" w:rsidRPr="004F7096">
              <w:rPr>
                <w:rStyle w:val="Hyperlink"/>
                <w:noProof/>
                <w14:scene3d>
                  <w14:camera w14:prst="orthographicFront"/>
                  <w14:lightRig w14:rig="threePt" w14:dir="t">
                    <w14:rot w14:lat="0" w14:lon="0" w14:rev="0"/>
                  </w14:lightRig>
                </w14:scene3d>
              </w:rPr>
              <w:t>9.2.1</w:t>
            </w:r>
            <w:r w:rsidR="00D82644">
              <w:rPr>
                <w:rFonts w:asciiTheme="minorHAnsi" w:eastAsiaTheme="minorEastAsia" w:hAnsiTheme="minorHAnsi" w:cstheme="minorBidi"/>
                <w:noProof/>
                <w:szCs w:val="22"/>
                <w:lang w:eastAsia="en-AU"/>
              </w:rPr>
              <w:tab/>
            </w:r>
            <w:r w:rsidR="00D82644" w:rsidRPr="004F7096">
              <w:rPr>
                <w:rStyle w:val="Hyperlink"/>
                <w:noProof/>
              </w:rPr>
              <w:t>ALSWH surveys</w:t>
            </w:r>
            <w:r w:rsidR="00D82644">
              <w:rPr>
                <w:noProof/>
                <w:webHidden/>
              </w:rPr>
              <w:tab/>
            </w:r>
            <w:r w:rsidR="00D82644">
              <w:rPr>
                <w:noProof/>
                <w:webHidden/>
              </w:rPr>
              <w:fldChar w:fldCharType="begin"/>
            </w:r>
            <w:r w:rsidR="00D82644">
              <w:rPr>
                <w:noProof/>
                <w:webHidden/>
              </w:rPr>
              <w:instrText xml:space="preserve"> PAGEREF _Toc39174608 \h </w:instrText>
            </w:r>
            <w:r w:rsidR="00D82644">
              <w:rPr>
                <w:noProof/>
                <w:webHidden/>
              </w:rPr>
            </w:r>
            <w:r w:rsidR="00D82644">
              <w:rPr>
                <w:noProof/>
                <w:webHidden/>
              </w:rPr>
              <w:fldChar w:fldCharType="separate"/>
            </w:r>
            <w:r w:rsidR="00D82644">
              <w:rPr>
                <w:noProof/>
                <w:webHidden/>
              </w:rPr>
              <w:t>98</w:t>
            </w:r>
            <w:r w:rsidR="00D82644">
              <w:rPr>
                <w:noProof/>
                <w:webHidden/>
              </w:rPr>
              <w:fldChar w:fldCharType="end"/>
            </w:r>
          </w:hyperlink>
        </w:p>
        <w:p w14:paraId="0D55FB42" w14:textId="0B35B797"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09" w:history="1">
            <w:r w:rsidR="00D82644" w:rsidRPr="004F7096">
              <w:rPr>
                <w:rStyle w:val="Hyperlink"/>
                <w:rFonts w:cs="Arial"/>
                <w:noProof/>
                <w14:scene3d>
                  <w14:camera w14:prst="orthographicFront"/>
                  <w14:lightRig w14:rig="threePt" w14:dir="t">
                    <w14:rot w14:lat="0" w14:lon="0" w14:rev="0"/>
                  </w14:lightRig>
                </w14:scene3d>
              </w:rPr>
              <w:t>9.2.2</w:t>
            </w:r>
            <w:r w:rsidR="00D82644">
              <w:rPr>
                <w:rFonts w:asciiTheme="minorHAnsi" w:eastAsiaTheme="minorEastAsia" w:hAnsiTheme="minorHAnsi" w:cstheme="minorBidi"/>
                <w:noProof/>
                <w:szCs w:val="22"/>
                <w:lang w:eastAsia="en-AU"/>
              </w:rPr>
              <w:tab/>
            </w:r>
            <w:r w:rsidR="00D82644" w:rsidRPr="004F7096">
              <w:rPr>
                <w:rStyle w:val="Hyperlink"/>
                <w:rFonts w:cs="Arial"/>
                <w:noProof/>
              </w:rPr>
              <w:t>Cause of Death</w:t>
            </w:r>
            <w:r w:rsidR="00D82644">
              <w:rPr>
                <w:noProof/>
                <w:webHidden/>
              </w:rPr>
              <w:tab/>
            </w:r>
            <w:r w:rsidR="00D82644">
              <w:rPr>
                <w:noProof/>
                <w:webHidden/>
              </w:rPr>
              <w:fldChar w:fldCharType="begin"/>
            </w:r>
            <w:r w:rsidR="00D82644">
              <w:rPr>
                <w:noProof/>
                <w:webHidden/>
              </w:rPr>
              <w:instrText xml:space="preserve"> PAGEREF _Toc39174609 \h </w:instrText>
            </w:r>
            <w:r w:rsidR="00D82644">
              <w:rPr>
                <w:noProof/>
                <w:webHidden/>
              </w:rPr>
            </w:r>
            <w:r w:rsidR="00D82644">
              <w:rPr>
                <w:noProof/>
                <w:webHidden/>
              </w:rPr>
              <w:fldChar w:fldCharType="separate"/>
            </w:r>
            <w:r w:rsidR="00D82644">
              <w:rPr>
                <w:noProof/>
                <w:webHidden/>
              </w:rPr>
              <w:t>101</w:t>
            </w:r>
            <w:r w:rsidR="00D82644">
              <w:rPr>
                <w:noProof/>
                <w:webHidden/>
              </w:rPr>
              <w:fldChar w:fldCharType="end"/>
            </w:r>
          </w:hyperlink>
        </w:p>
        <w:p w14:paraId="3694B931" w14:textId="12B04479"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0" w:history="1">
            <w:r w:rsidR="00D82644" w:rsidRPr="004F7096">
              <w:rPr>
                <w:rStyle w:val="Hyperlink"/>
                <w:noProof/>
                <w14:scene3d>
                  <w14:camera w14:prst="orthographicFront"/>
                  <w14:lightRig w14:rig="threePt" w14:dir="t">
                    <w14:rot w14:lat="0" w14:lon="0" w14:rev="0"/>
                  </w14:lightRig>
                </w14:scene3d>
              </w:rPr>
              <w:t>9.2.3</w:t>
            </w:r>
            <w:r w:rsidR="00D82644">
              <w:rPr>
                <w:rFonts w:asciiTheme="minorHAnsi" w:eastAsiaTheme="minorEastAsia" w:hAnsiTheme="minorHAnsi" w:cstheme="minorBidi"/>
                <w:noProof/>
                <w:szCs w:val="22"/>
                <w:lang w:eastAsia="en-AU"/>
              </w:rPr>
              <w:tab/>
            </w:r>
            <w:r w:rsidR="00D82644" w:rsidRPr="004F7096">
              <w:rPr>
                <w:rStyle w:val="Hyperlink"/>
                <w:noProof/>
              </w:rPr>
              <w:t>Hospital/Admitted Patient data</w:t>
            </w:r>
            <w:r w:rsidR="00D82644">
              <w:rPr>
                <w:noProof/>
                <w:webHidden/>
              </w:rPr>
              <w:tab/>
            </w:r>
            <w:r w:rsidR="00D82644">
              <w:rPr>
                <w:noProof/>
                <w:webHidden/>
              </w:rPr>
              <w:fldChar w:fldCharType="begin"/>
            </w:r>
            <w:r w:rsidR="00D82644">
              <w:rPr>
                <w:noProof/>
                <w:webHidden/>
              </w:rPr>
              <w:instrText xml:space="preserve"> PAGEREF _Toc39174610 \h </w:instrText>
            </w:r>
            <w:r w:rsidR="00D82644">
              <w:rPr>
                <w:noProof/>
                <w:webHidden/>
              </w:rPr>
            </w:r>
            <w:r w:rsidR="00D82644">
              <w:rPr>
                <w:noProof/>
                <w:webHidden/>
              </w:rPr>
              <w:fldChar w:fldCharType="separate"/>
            </w:r>
            <w:r w:rsidR="00D82644">
              <w:rPr>
                <w:noProof/>
                <w:webHidden/>
              </w:rPr>
              <w:t>102</w:t>
            </w:r>
            <w:r w:rsidR="00D82644">
              <w:rPr>
                <w:noProof/>
                <w:webHidden/>
              </w:rPr>
              <w:fldChar w:fldCharType="end"/>
            </w:r>
          </w:hyperlink>
        </w:p>
        <w:p w14:paraId="029158B5" w14:textId="0A80F1FF"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1" w:history="1">
            <w:r w:rsidR="00D82644" w:rsidRPr="004F7096">
              <w:rPr>
                <w:rStyle w:val="Hyperlink"/>
                <w:noProof/>
                <w14:scene3d>
                  <w14:camera w14:prst="orthographicFront"/>
                  <w14:lightRig w14:rig="threePt" w14:dir="t">
                    <w14:rot w14:lat="0" w14:lon="0" w14:rev="0"/>
                  </w14:lightRig>
                </w14:scene3d>
              </w:rPr>
              <w:t>9.2.4</w:t>
            </w:r>
            <w:r w:rsidR="00D82644">
              <w:rPr>
                <w:rFonts w:asciiTheme="minorHAnsi" w:eastAsiaTheme="minorEastAsia" w:hAnsiTheme="minorHAnsi" w:cstheme="minorBidi"/>
                <w:noProof/>
                <w:szCs w:val="22"/>
                <w:lang w:eastAsia="en-AU"/>
              </w:rPr>
              <w:tab/>
            </w:r>
            <w:r w:rsidR="00D82644" w:rsidRPr="004F7096">
              <w:rPr>
                <w:rStyle w:val="Hyperlink"/>
                <w:noProof/>
              </w:rPr>
              <w:t>Medicare Benefits Schedule (MBS)</w:t>
            </w:r>
            <w:r w:rsidR="00D82644">
              <w:rPr>
                <w:noProof/>
                <w:webHidden/>
              </w:rPr>
              <w:tab/>
            </w:r>
            <w:r w:rsidR="00D82644">
              <w:rPr>
                <w:noProof/>
                <w:webHidden/>
              </w:rPr>
              <w:fldChar w:fldCharType="begin"/>
            </w:r>
            <w:r w:rsidR="00D82644">
              <w:rPr>
                <w:noProof/>
                <w:webHidden/>
              </w:rPr>
              <w:instrText xml:space="preserve"> PAGEREF _Toc39174611 \h </w:instrText>
            </w:r>
            <w:r w:rsidR="00D82644">
              <w:rPr>
                <w:noProof/>
                <w:webHidden/>
              </w:rPr>
            </w:r>
            <w:r w:rsidR="00D82644">
              <w:rPr>
                <w:noProof/>
                <w:webHidden/>
              </w:rPr>
              <w:fldChar w:fldCharType="separate"/>
            </w:r>
            <w:r w:rsidR="00D82644">
              <w:rPr>
                <w:noProof/>
                <w:webHidden/>
              </w:rPr>
              <w:t>102</w:t>
            </w:r>
            <w:r w:rsidR="00D82644">
              <w:rPr>
                <w:noProof/>
                <w:webHidden/>
              </w:rPr>
              <w:fldChar w:fldCharType="end"/>
            </w:r>
          </w:hyperlink>
        </w:p>
        <w:p w14:paraId="1D04CB4F" w14:textId="5B99E2A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2" w:history="1">
            <w:r w:rsidR="00D82644" w:rsidRPr="004F7096">
              <w:rPr>
                <w:rStyle w:val="Hyperlink"/>
                <w:noProof/>
                <w14:scene3d>
                  <w14:camera w14:prst="orthographicFront"/>
                  <w14:lightRig w14:rig="threePt" w14:dir="t">
                    <w14:rot w14:lat="0" w14:lon="0" w14:rev="0"/>
                  </w14:lightRig>
                </w14:scene3d>
              </w:rPr>
              <w:t>9.2.5</w:t>
            </w:r>
            <w:r w:rsidR="00D82644">
              <w:rPr>
                <w:rFonts w:asciiTheme="minorHAnsi" w:eastAsiaTheme="minorEastAsia" w:hAnsiTheme="minorHAnsi" w:cstheme="minorBidi"/>
                <w:noProof/>
                <w:szCs w:val="22"/>
                <w:lang w:eastAsia="en-AU"/>
              </w:rPr>
              <w:tab/>
            </w:r>
            <w:r w:rsidR="00D82644" w:rsidRPr="004F7096">
              <w:rPr>
                <w:rStyle w:val="Hyperlink"/>
                <w:noProof/>
              </w:rPr>
              <w:t>Aged Care - Aged Care Assessment Program (ACAP) and Aged Care Funding Instrument (ACFI) datasets</w:t>
            </w:r>
            <w:r w:rsidR="00D82644">
              <w:rPr>
                <w:noProof/>
                <w:webHidden/>
              </w:rPr>
              <w:tab/>
            </w:r>
            <w:r w:rsidR="00D82644">
              <w:rPr>
                <w:noProof/>
                <w:webHidden/>
              </w:rPr>
              <w:fldChar w:fldCharType="begin"/>
            </w:r>
            <w:r w:rsidR="00D82644">
              <w:rPr>
                <w:noProof/>
                <w:webHidden/>
              </w:rPr>
              <w:instrText xml:space="preserve"> PAGEREF _Toc39174612 \h </w:instrText>
            </w:r>
            <w:r w:rsidR="00D82644">
              <w:rPr>
                <w:noProof/>
                <w:webHidden/>
              </w:rPr>
            </w:r>
            <w:r w:rsidR="00D82644">
              <w:rPr>
                <w:noProof/>
                <w:webHidden/>
              </w:rPr>
              <w:fldChar w:fldCharType="separate"/>
            </w:r>
            <w:r w:rsidR="00D82644">
              <w:rPr>
                <w:noProof/>
                <w:webHidden/>
              </w:rPr>
              <w:t>102</w:t>
            </w:r>
            <w:r w:rsidR="00D82644">
              <w:rPr>
                <w:noProof/>
                <w:webHidden/>
              </w:rPr>
              <w:fldChar w:fldCharType="end"/>
            </w:r>
          </w:hyperlink>
        </w:p>
        <w:p w14:paraId="5BF847FA" w14:textId="6179D7EB"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3" w:history="1">
            <w:r w:rsidR="00D82644" w:rsidRPr="004F7096">
              <w:rPr>
                <w:rStyle w:val="Hyperlink"/>
                <w:noProof/>
                <w14:scene3d>
                  <w14:camera w14:prst="orthographicFront"/>
                  <w14:lightRig w14:rig="threePt" w14:dir="t">
                    <w14:rot w14:lat="0" w14:lon="0" w14:rev="0"/>
                  </w14:lightRig>
                </w14:scene3d>
              </w:rPr>
              <w:t>9.2.6</w:t>
            </w:r>
            <w:r w:rsidR="00D82644">
              <w:rPr>
                <w:rFonts w:asciiTheme="minorHAnsi" w:eastAsiaTheme="minorEastAsia" w:hAnsiTheme="minorHAnsi" w:cstheme="minorBidi"/>
                <w:noProof/>
                <w:szCs w:val="22"/>
                <w:lang w:eastAsia="en-AU"/>
              </w:rPr>
              <w:tab/>
            </w:r>
            <w:r w:rsidR="00D82644" w:rsidRPr="004F7096">
              <w:rPr>
                <w:rStyle w:val="Hyperlink"/>
                <w:noProof/>
              </w:rPr>
              <w:t>Pharmaceutical Benefits Schedule (PBS)</w:t>
            </w:r>
            <w:r w:rsidR="00D82644">
              <w:rPr>
                <w:noProof/>
                <w:webHidden/>
              </w:rPr>
              <w:tab/>
            </w:r>
            <w:r w:rsidR="00D82644">
              <w:rPr>
                <w:noProof/>
                <w:webHidden/>
              </w:rPr>
              <w:fldChar w:fldCharType="begin"/>
            </w:r>
            <w:r w:rsidR="00D82644">
              <w:rPr>
                <w:noProof/>
                <w:webHidden/>
              </w:rPr>
              <w:instrText xml:space="preserve"> PAGEREF _Toc39174613 \h </w:instrText>
            </w:r>
            <w:r w:rsidR="00D82644">
              <w:rPr>
                <w:noProof/>
                <w:webHidden/>
              </w:rPr>
            </w:r>
            <w:r w:rsidR="00D82644">
              <w:rPr>
                <w:noProof/>
                <w:webHidden/>
              </w:rPr>
              <w:fldChar w:fldCharType="separate"/>
            </w:r>
            <w:r w:rsidR="00D82644">
              <w:rPr>
                <w:noProof/>
                <w:webHidden/>
              </w:rPr>
              <w:t>103</w:t>
            </w:r>
            <w:r w:rsidR="00D82644">
              <w:rPr>
                <w:noProof/>
                <w:webHidden/>
              </w:rPr>
              <w:fldChar w:fldCharType="end"/>
            </w:r>
          </w:hyperlink>
        </w:p>
        <w:p w14:paraId="5EEE2E17" w14:textId="71829940"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4" w:history="1">
            <w:r w:rsidR="00D82644" w:rsidRPr="004F7096">
              <w:rPr>
                <w:rStyle w:val="Hyperlink"/>
                <w:noProof/>
                <w14:scene3d>
                  <w14:camera w14:prst="orthographicFront"/>
                  <w14:lightRig w14:rig="threePt" w14:dir="t">
                    <w14:rot w14:lat="0" w14:lon="0" w14:rev="0"/>
                  </w14:lightRig>
                </w14:scene3d>
              </w:rPr>
              <w:t>9.2.7</w:t>
            </w:r>
            <w:r w:rsidR="00D82644">
              <w:rPr>
                <w:rFonts w:asciiTheme="minorHAnsi" w:eastAsiaTheme="minorEastAsia" w:hAnsiTheme="minorHAnsi" w:cstheme="minorBidi"/>
                <w:noProof/>
                <w:szCs w:val="22"/>
                <w:lang w:eastAsia="en-AU"/>
              </w:rPr>
              <w:tab/>
            </w:r>
            <w:r w:rsidR="00D82644" w:rsidRPr="004F7096">
              <w:rPr>
                <w:rStyle w:val="Hyperlink"/>
                <w:noProof/>
              </w:rPr>
              <w:t>Case ascertainment</w:t>
            </w:r>
            <w:r w:rsidR="00D82644">
              <w:rPr>
                <w:noProof/>
                <w:webHidden/>
              </w:rPr>
              <w:tab/>
            </w:r>
            <w:r w:rsidR="00D82644">
              <w:rPr>
                <w:noProof/>
                <w:webHidden/>
              </w:rPr>
              <w:fldChar w:fldCharType="begin"/>
            </w:r>
            <w:r w:rsidR="00D82644">
              <w:rPr>
                <w:noProof/>
                <w:webHidden/>
              </w:rPr>
              <w:instrText xml:space="preserve"> PAGEREF _Toc39174614 \h </w:instrText>
            </w:r>
            <w:r w:rsidR="00D82644">
              <w:rPr>
                <w:noProof/>
                <w:webHidden/>
              </w:rPr>
            </w:r>
            <w:r w:rsidR="00D82644">
              <w:rPr>
                <w:noProof/>
                <w:webHidden/>
              </w:rPr>
              <w:fldChar w:fldCharType="separate"/>
            </w:r>
            <w:r w:rsidR="00D82644">
              <w:rPr>
                <w:noProof/>
                <w:webHidden/>
              </w:rPr>
              <w:t>104</w:t>
            </w:r>
            <w:r w:rsidR="00D82644">
              <w:rPr>
                <w:noProof/>
                <w:webHidden/>
              </w:rPr>
              <w:fldChar w:fldCharType="end"/>
            </w:r>
          </w:hyperlink>
        </w:p>
        <w:p w14:paraId="726B1440" w14:textId="37632381" w:rsidR="00D82644" w:rsidRDefault="00B654B5">
          <w:pPr>
            <w:pStyle w:val="TOC2"/>
            <w:rPr>
              <w:rFonts w:asciiTheme="minorHAnsi" w:eastAsiaTheme="minorEastAsia" w:hAnsiTheme="minorHAnsi" w:cstheme="minorBidi"/>
              <w:noProof/>
              <w:szCs w:val="22"/>
              <w:lang w:eastAsia="en-AU"/>
            </w:rPr>
          </w:pPr>
          <w:hyperlink w:anchor="_Toc39174615" w:history="1">
            <w:r w:rsidR="00D82644" w:rsidRPr="004F7096">
              <w:rPr>
                <w:rStyle w:val="Hyperlink"/>
                <w:noProof/>
                <w14:scene3d>
                  <w14:camera w14:prst="orthographicFront"/>
                  <w14:lightRig w14:rig="threePt" w14:dir="t">
                    <w14:rot w14:lat="0" w14:lon="0" w14:rev="0"/>
                  </w14:lightRig>
                </w14:scene3d>
              </w:rPr>
              <w:t>9.3</w:t>
            </w:r>
            <w:r w:rsidR="00D82644">
              <w:rPr>
                <w:rFonts w:asciiTheme="minorHAnsi" w:eastAsiaTheme="minorEastAsia" w:hAnsiTheme="minorHAnsi" w:cstheme="minorBidi"/>
                <w:noProof/>
                <w:szCs w:val="22"/>
                <w:lang w:eastAsia="en-AU"/>
              </w:rPr>
              <w:tab/>
            </w:r>
            <w:r w:rsidR="00D82644" w:rsidRPr="004F7096">
              <w:rPr>
                <w:rStyle w:val="Hyperlink"/>
                <w:noProof/>
              </w:rPr>
              <w:t>Heart Disease – source specific criteria for case ascertainment</w:t>
            </w:r>
            <w:r w:rsidR="00D82644">
              <w:rPr>
                <w:noProof/>
                <w:webHidden/>
              </w:rPr>
              <w:tab/>
            </w:r>
            <w:r w:rsidR="00D82644">
              <w:rPr>
                <w:noProof/>
                <w:webHidden/>
              </w:rPr>
              <w:fldChar w:fldCharType="begin"/>
            </w:r>
            <w:r w:rsidR="00D82644">
              <w:rPr>
                <w:noProof/>
                <w:webHidden/>
              </w:rPr>
              <w:instrText xml:space="preserve"> PAGEREF _Toc39174615 \h </w:instrText>
            </w:r>
            <w:r w:rsidR="00D82644">
              <w:rPr>
                <w:noProof/>
                <w:webHidden/>
              </w:rPr>
            </w:r>
            <w:r w:rsidR="00D82644">
              <w:rPr>
                <w:noProof/>
                <w:webHidden/>
              </w:rPr>
              <w:fldChar w:fldCharType="separate"/>
            </w:r>
            <w:r w:rsidR="00D82644">
              <w:rPr>
                <w:noProof/>
                <w:webHidden/>
              </w:rPr>
              <w:t>107</w:t>
            </w:r>
            <w:r w:rsidR="00D82644">
              <w:rPr>
                <w:noProof/>
                <w:webHidden/>
              </w:rPr>
              <w:fldChar w:fldCharType="end"/>
            </w:r>
          </w:hyperlink>
        </w:p>
        <w:p w14:paraId="10F4CAAC" w14:textId="7BEBF9DB"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6" w:history="1">
            <w:r w:rsidR="00D82644" w:rsidRPr="004F7096">
              <w:rPr>
                <w:rStyle w:val="Hyperlink"/>
                <w:noProof/>
                <w14:scene3d>
                  <w14:camera w14:prst="orthographicFront"/>
                  <w14:lightRig w14:rig="threePt" w14:dir="t">
                    <w14:rot w14:lat="0" w14:lon="0" w14:rev="0"/>
                  </w14:lightRig>
                </w14:scene3d>
              </w:rPr>
              <w:t>9.3.1</w:t>
            </w:r>
            <w:r w:rsidR="00D82644">
              <w:rPr>
                <w:rFonts w:asciiTheme="minorHAnsi" w:eastAsiaTheme="minorEastAsia" w:hAnsiTheme="minorHAnsi" w:cstheme="minorBidi"/>
                <w:noProof/>
                <w:szCs w:val="22"/>
                <w:lang w:eastAsia="en-AU"/>
              </w:rPr>
              <w:tab/>
            </w:r>
            <w:r w:rsidR="00D82644" w:rsidRPr="004F7096">
              <w:rPr>
                <w:rStyle w:val="Hyperlink"/>
                <w:noProof/>
              </w:rPr>
              <w:t>ALSWH Surveys</w:t>
            </w:r>
            <w:r w:rsidR="00D82644">
              <w:rPr>
                <w:noProof/>
                <w:webHidden/>
              </w:rPr>
              <w:tab/>
            </w:r>
            <w:r w:rsidR="00D82644">
              <w:rPr>
                <w:noProof/>
                <w:webHidden/>
              </w:rPr>
              <w:fldChar w:fldCharType="begin"/>
            </w:r>
            <w:r w:rsidR="00D82644">
              <w:rPr>
                <w:noProof/>
                <w:webHidden/>
              </w:rPr>
              <w:instrText xml:space="preserve"> PAGEREF _Toc39174616 \h </w:instrText>
            </w:r>
            <w:r w:rsidR="00D82644">
              <w:rPr>
                <w:noProof/>
                <w:webHidden/>
              </w:rPr>
            </w:r>
            <w:r w:rsidR="00D82644">
              <w:rPr>
                <w:noProof/>
                <w:webHidden/>
              </w:rPr>
              <w:fldChar w:fldCharType="separate"/>
            </w:r>
            <w:r w:rsidR="00D82644">
              <w:rPr>
                <w:noProof/>
                <w:webHidden/>
              </w:rPr>
              <w:t>107</w:t>
            </w:r>
            <w:r w:rsidR="00D82644">
              <w:rPr>
                <w:noProof/>
                <w:webHidden/>
              </w:rPr>
              <w:fldChar w:fldCharType="end"/>
            </w:r>
          </w:hyperlink>
        </w:p>
        <w:p w14:paraId="1A0FDFDC" w14:textId="5A74405A"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7" w:history="1">
            <w:r w:rsidR="00D82644" w:rsidRPr="004F7096">
              <w:rPr>
                <w:rStyle w:val="Hyperlink"/>
                <w:noProof/>
                <w14:scene3d>
                  <w14:camera w14:prst="orthographicFront"/>
                  <w14:lightRig w14:rig="threePt" w14:dir="t">
                    <w14:rot w14:lat="0" w14:lon="0" w14:rev="0"/>
                  </w14:lightRig>
                </w14:scene3d>
              </w:rPr>
              <w:t>9.3.2</w:t>
            </w:r>
            <w:r w:rsidR="00D82644">
              <w:rPr>
                <w:rFonts w:asciiTheme="minorHAnsi" w:eastAsiaTheme="minorEastAsia" w:hAnsiTheme="minorHAnsi" w:cstheme="minorBidi"/>
                <w:noProof/>
                <w:szCs w:val="22"/>
                <w:lang w:eastAsia="en-AU"/>
              </w:rPr>
              <w:tab/>
            </w:r>
            <w:r w:rsidR="00D82644" w:rsidRPr="004F7096">
              <w:rPr>
                <w:rStyle w:val="Hyperlink"/>
                <w:noProof/>
              </w:rPr>
              <w:t>Cause of Death</w:t>
            </w:r>
            <w:r w:rsidR="00D82644">
              <w:rPr>
                <w:noProof/>
                <w:webHidden/>
              </w:rPr>
              <w:tab/>
            </w:r>
            <w:r w:rsidR="00D82644">
              <w:rPr>
                <w:noProof/>
                <w:webHidden/>
              </w:rPr>
              <w:fldChar w:fldCharType="begin"/>
            </w:r>
            <w:r w:rsidR="00D82644">
              <w:rPr>
                <w:noProof/>
                <w:webHidden/>
              </w:rPr>
              <w:instrText xml:space="preserve"> PAGEREF _Toc39174617 \h </w:instrText>
            </w:r>
            <w:r w:rsidR="00D82644">
              <w:rPr>
                <w:noProof/>
                <w:webHidden/>
              </w:rPr>
            </w:r>
            <w:r w:rsidR="00D82644">
              <w:rPr>
                <w:noProof/>
                <w:webHidden/>
              </w:rPr>
              <w:fldChar w:fldCharType="separate"/>
            </w:r>
            <w:r w:rsidR="00D82644">
              <w:rPr>
                <w:noProof/>
                <w:webHidden/>
              </w:rPr>
              <w:t>108</w:t>
            </w:r>
            <w:r w:rsidR="00D82644">
              <w:rPr>
                <w:noProof/>
                <w:webHidden/>
              </w:rPr>
              <w:fldChar w:fldCharType="end"/>
            </w:r>
          </w:hyperlink>
        </w:p>
        <w:p w14:paraId="6E0BB750" w14:textId="002EBE8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8" w:history="1">
            <w:r w:rsidR="00D82644" w:rsidRPr="004F7096">
              <w:rPr>
                <w:rStyle w:val="Hyperlink"/>
                <w:noProof/>
                <w14:scene3d>
                  <w14:camera w14:prst="orthographicFront"/>
                  <w14:lightRig w14:rig="threePt" w14:dir="t">
                    <w14:rot w14:lat="0" w14:lon="0" w14:rev="0"/>
                  </w14:lightRig>
                </w14:scene3d>
              </w:rPr>
              <w:t>9.3.3</w:t>
            </w:r>
            <w:r w:rsidR="00D82644">
              <w:rPr>
                <w:rFonts w:asciiTheme="minorHAnsi" w:eastAsiaTheme="minorEastAsia" w:hAnsiTheme="minorHAnsi" w:cstheme="minorBidi"/>
                <w:noProof/>
                <w:szCs w:val="22"/>
                <w:lang w:eastAsia="en-AU"/>
              </w:rPr>
              <w:tab/>
            </w:r>
            <w:r w:rsidR="00D82644" w:rsidRPr="004F7096">
              <w:rPr>
                <w:rStyle w:val="Hyperlink"/>
                <w:noProof/>
              </w:rPr>
              <w:t>Hospital Admissions</w:t>
            </w:r>
            <w:r w:rsidR="00D82644">
              <w:rPr>
                <w:noProof/>
                <w:webHidden/>
              </w:rPr>
              <w:tab/>
            </w:r>
            <w:r w:rsidR="00D82644">
              <w:rPr>
                <w:noProof/>
                <w:webHidden/>
              </w:rPr>
              <w:fldChar w:fldCharType="begin"/>
            </w:r>
            <w:r w:rsidR="00D82644">
              <w:rPr>
                <w:noProof/>
                <w:webHidden/>
              </w:rPr>
              <w:instrText xml:space="preserve"> PAGEREF _Toc39174618 \h </w:instrText>
            </w:r>
            <w:r w:rsidR="00D82644">
              <w:rPr>
                <w:noProof/>
                <w:webHidden/>
              </w:rPr>
            </w:r>
            <w:r w:rsidR="00D82644">
              <w:rPr>
                <w:noProof/>
                <w:webHidden/>
              </w:rPr>
              <w:fldChar w:fldCharType="separate"/>
            </w:r>
            <w:r w:rsidR="00D82644">
              <w:rPr>
                <w:noProof/>
                <w:webHidden/>
              </w:rPr>
              <w:t>108</w:t>
            </w:r>
            <w:r w:rsidR="00D82644">
              <w:rPr>
                <w:noProof/>
                <w:webHidden/>
              </w:rPr>
              <w:fldChar w:fldCharType="end"/>
            </w:r>
          </w:hyperlink>
        </w:p>
        <w:p w14:paraId="52846156" w14:textId="5DF1D8ED"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19" w:history="1">
            <w:r w:rsidR="00D82644" w:rsidRPr="004F7096">
              <w:rPr>
                <w:rStyle w:val="Hyperlink"/>
                <w:noProof/>
                <w14:scene3d>
                  <w14:camera w14:prst="orthographicFront"/>
                  <w14:lightRig w14:rig="threePt" w14:dir="t">
                    <w14:rot w14:lat="0" w14:lon="0" w14:rev="0"/>
                  </w14:lightRig>
                </w14:scene3d>
              </w:rPr>
              <w:t>9.3.4</w:t>
            </w:r>
            <w:r w:rsidR="00D82644">
              <w:rPr>
                <w:rFonts w:asciiTheme="minorHAnsi" w:eastAsiaTheme="minorEastAsia" w:hAnsiTheme="minorHAnsi" w:cstheme="minorBidi"/>
                <w:noProof/>
                <w:szCs w:val="22"/>
                <w:lang w:eastAsia="en-AU"/>
              </w:rPr>
              <w:tab/>
            </w:r>
            <w:r w:rsidR="00D82644" w:rsidRPr="004F7096">
              <w:rPr>
                <w:rStyle w:val="Hyperlink"/>
                <w:noProof/>
              </w:rPr>
              <w:t>Medicare Benefits Schedule (MBS)</w:t>
            </w:r>
            <w:r w:rsidR="00D82644">
              <w:rPr>
                <w:noProof/>
                <w:webHidden/>
              </w:rPr>
              <w:tab/>
            </w:r>
            <w:r w:rsidR="00D82644">
              <w:rPr>
                <w:noProof/>
                <w:webHidden/>
              </w:rPr>
              <w:fldChar w:fldCharType="begin"/>
            </w:r>
            <w:r w:rsidR="00D82644">
              <w:rPr>
                <w:noProof/>
                <w:webHidden/>
              </w:rPr>
              <w:instrText xml:space="preserve"> PAGEREF _Toc39174619 \h </w:instrText>
            </w:r>
            <w:r w:rsidR="00D82644">
              <w:rPr>
                <w:noProof/>
                <w:webHidden/>
              </w:rPr>
            </w:r>
            <w:r w:rsidR="00D82644">
              <w:rPr>
                <w:noProof/>
                <w:webHidden/>
              </w:rPr>
              <w:fldChar w:fldCharType="separate"/>
            </w:r>
            <w:r w:rsidR="00D82644">
              <w:rPr>
                <w:noProof/>
                <w:webHidden/>
              </w:rPr>
              <w:t>109</w:t>
            </w:r>
            <w:r w:rsidR="00D82644">
              <w:rPr>
                <w:noProof/>
                <w:webHidden/>
              </w:rPr>
              <w:fldChar w:fldCharType="end"/>
            </w:r>
          </w:hyperlink>
        </w:p>
        <w:p w14:paraId="3B970206" w14:textId="3B620752"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0" w:history="1">
            <w:r w:rsidR="00D82644" w:rsidRPr="004F7096">
              <w:rPr>
                <w:rStyle w:val="Hyperlink"/>
                <w:noProof/>
                <w14:scene3d>
                  <w14:camera w14:prst="orthographicFront"/>
                  <w14:lightRig w14:rig="threePt" w14:dir="t">
                    <w14:rot w14:lat="0" w14:lon="0" w14:rev="0"/>
                  </w14:lightRig>
                </w14:scene3d>
              </w:rPr>
              <w:t>9.3.5</w:t>
            </w:r>
            <w:r w:rsidR="00D82644">
              <w:rPr>
                <w:rFonts w:asciiTheme="minorHAnsi" w:eastAsiaTheme="minorEastAsia" w:hAnsiTheme="minorHAnsi" w:cstheme="minorBidi"/>
                <w:noProof/>
                <w:szCs w:val="22"/>
                <w:lang w:eastAsia="en-AU"/>
              </w:rPr>
              <w:tab/>
            </w:r>
            <w:r w:rsidR="00D82644" w:rsidRPr="004F7096">
              <w:rPr>
                <w:rStyle w:val="Hyperlink"/>
                <w:noProof/>
              </w:rPr>
              <w:t>Aged Care - Aged Care Assessment Program (ACAP) and Aged Care Funding Instrument (ACFI) datasets</w:t>
            </w:r>
            <w:r w:rsidR="00D82644">
              <w:rPr>
                <w:noProof/>
                <w:webHidden/>
              </w:rPr>
              <w:tab/>
            </w:r>
            <w:r w:rsidR="00D82644">
              <w:rPr>
                <w:noProof/>
                <w:webHidden/>
              </w:rPr>
              <w:fldChar w:fldCharType="begin"/>
            </w:r>
            <w:r w:rsidR="00D82644">
              <w:rPr>
                <w:noProof/>
                <w:webHidden/>
              </w:rPr>
              <w:instrText xml:space="preserve"> PAGEREF _Toc39174620 \h </w:instrText>
            </w:r>
            <w:r w:rsidR="00D82644">
              <w:rPr>
                <w:noProof/>
                <w:webHidden/>
              </w:rPr>
            </w:r>
            <w:r w:rsidR="00D82644">
              <w:rPr>
                <w:noProof/>
                <w:webHidden/>
              </w:rPr>
              <w:fldChar w:fldCharType="separate"/>
            </w:r>
            <w:r w:rsidR="00D82644">
              <w:rPr>
                <w:noProof/>
                <w:webHidden/>
              </w:rPr>
              <w:t>109</w:t>
            </w:r>
            <w:r w:rsidR="00D82644">
              <w:rPr>
                <w:noProof/>
                <w:webHidden/>
              </w:rPr>
              <w:fldChar w:fldCharType="end"/>
            </w:r>
          </w:hyperlink>
        </w:p>
        <w:p w14:paraId="2B357B98" w14:textId="6B3238F7"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1" w:history="1">
            <w:r w:rsidR="00D82644" w:rsidRPr="004F7096">
              <w:rPr>
                <w:rStyle w:val="Hyperlink"/>
                <w:noProof/>
                <w14:scene3d>
                  <w14:camera w14:prst="orthographicFront"/>
                  <w14:lightRig w14:rig="threePt" w14:dir="t">
                    <w14:rot w14:lat="0" w14:lon="0" w14:rev="0"/>
                  </w14:lightRig>
                </w14:scene3d>
              </w:rPr>
              <w:t>9.3.6</w:t>
            </w:r>
            <w:r w:rsidR="00D82644">
              <w:rPr>
                <w:rFonts w:asciiTheme="minorHAnsi" w:eastAsiaTheme="minorEastAsia" w:hAnsiTheme="minorHAnsi" w:cstheme="minorBidi"/>
                <w:noProof/>
                <w:szCs w:val="22"/>
                <w:lang w:eastAsia="en-AU"/>
              </w:rPr>
              <w:tab/>
            </w:r>
            <w:r w:rsidR="00D82644" w:rsidRPr="004F7096">
              <w:rPr>
                <w:rStyle w:val="Hyperlink"/>
                <w:noProof/>
              </w:rPr>
              <w:t>Pharmaceutical Benefits Schedule (PBS)</w:t>
            </w:r>
            <w:r w:rsidR="00D82644">
              <w:rPr>
                <w:noProof/>
                <w:webHidden/>
              </w:rPr>
              <w:tab/>
            </w:r>
            <w:r w:rsidR="00D82644">
              <w:rPr>
                <w:noProof/>
                <w:webHidden/>
              </w:rPr>
              <w:fldChar w:fldCharType="begin"/>
            </w:r>
            <w:r w:rsidR="00D82644">
              <w:rPr>
                <w:noProof/>
                <w:webHidden/>
              </w:rPr>
              <w:instrText xml:space="preserve"> PAGEREF _Toc39174621 \h </w:instrText>
            </w:r>
            <w:r w:rsidR="00D82644">
              <w:rPr>
                <w:noProof/>
                <w:webHidden/>
              </w:rPr>
            </w:r>
            <w:r w:rsidR="00D82644">
              <w:rPr>
                <w:noProof/>
                <w:webHidden/>
              </w:rPr>
              <w:fldChar w:fldCharType="separate"/>
            </w:r>
            <w:r w:rsidR="00D82644">
              <w:rPr>
                <w:noProof/>
                <w:webHidden/>
              </w:rPr>
              <w:t>109</w:t>
            </w:r>
            <w:r w:rsidR="00D82644">
              <w:rPr>
                <w:noProof/>
                <w:webHidden/>
              </w:rPr>
              <w:fldChar w:fldCharType="end"/>
            </w:r>
          </w:hyperlink>
        </w:p>
        <w:p w14:paraId="3DD340C6" w14:textId="1139B009"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2" w:history="1">
            <w:r w:rsidR="00D82644" w:rsidRPr="004F7096">
              <w:rPr>
                <w:rStyle w:val="Hyperlink"/>
                <w:noProof/>
                <w14:scene3d>
                  <w14:camera w14:prst="orthographicFront"/>
                  <w14:lightRig w14:rig="threePt" w14:dir="t">
                    <w14:rot w14:lat="0" w14:lon="0" w14:rev="0"/>
                  </w14:lightRig>
                </w14:scene3d>
              </w:rPr>
              <w:t>9.3.7</w:t>
            </w:r>
            <w:r w:rsidR="00D82644">
              <w:rPr>
                <w:rFonts w:asciiTheme="minorHAnsi" w:eastAsiaTheme="minorEastAsia" w:hAnsiTheme="minorHAnsi" w:cstheme="minorBidi"/>
                <w:noProof/>
                <w:szCs w:val="22"/>
                <w:lang w:eastAsia="en-AU"/>
              </w:rPr>
              <w:tab/>
            </w:r>
            <w:r w:rsidR="00D82644" w:rsidRPr="004F7096">
              <w:rPr>
                <w:rStyle w:val="Hyperlink"/>
                <w:noProof/>
              </w:rPr>
              <w:t>Case ascertainment</w:t>
            </w:r>
            <w:r w:rsidR="00D82644">
              <w:rPr>
                <w:noProof/>
                <w:webHidden/>
              </w:rPr>
              <w:tab/>
            </w:r>
            <w:r w:rsidR="00D82644">
              <w:rPr>
                <w:noProof/>
                <w:webHidden/>
              </w:rPr>
              <w:fldChar w:fldCharType="begin"/>
            </w:r>
            <w:r w:rsidR="00D82644">
              <w:rPr>
                <w:noProof/>
                <w:webHidden/>
              </w:rPr>
              <w:instrText xml:space="preserve"> PAGEREF _Toc39174622 \h </w:instrText>
            </w:r>
            <w:r w:rsidR="00D82644">
              <w:rPr>
                <w:noProof/>
                <w:webHidden/>
              </w:rPr>
            </w:r>
            <w:r w:rsidR="00D82644">
              <w:rPr>
                <w:noProof/>
                <w:webHidden/>
              </w:rPr>
              <w:fldChar w:fldCharType="separate"/>
            </w:r>
            <w:r w:rsidR="00D82644">
              <w:rPr>
                <w:noProof/>
                <w:webHidden/>
              </w:rPr>
              <w:t>109</w:t>
            </w:r>
            <w:r w:rsidR="00D82644">
              <w:rPr>
                <w:noProof/>
                <w:webHidden/>
              </w:rPr>
              <w:fldChar w:fldCharType="end"/>
            </w:r>
          </w:hyperlink>
        </w:p>
        <w:p w14:paraId="6C68BB80" w14:textId="28D85787" w:rsidR="00D82644" w:rsidRDefault="00B654B5">
          <w:pPr>
            <w:pStyle w:val="TOC2"/>
            <w:rPr>
              <w:rFonts w:asciiTheme="minorHAnsi" w:eastAsiaTheme="minorEastAsia" w:hAnsiTheme="minorHAnsi" w:cstheme="minorBidi"/>
              <w:noProof/>
              <w:szCs w:val="22"/>
              <w:lang w:eastAsia="en-AU"/>
            </w:rPr>
          </w:pPr>
          <w:hyperlink w:anchor="_Toc39174623" w:history="1">
            <w:r w:rsidR="00D82644" w:rsidRPr="004F7096">
              <w:rPr>
                <w:rStyle w:val="Hyperlink"/>
                <w:noProof/>
                <w14:scene3d>
                  <w14:camera w14:prst="orthographicFront"/>
                  <w14:lightRig w14:rig="threePt" w14:dir="t">
                    <w14:rot w14:lat="0" w14:lon="0" w14:rev="0"/>
                  </w14:lightRig>
                </w14:scene3d>
              </w:rPr>
              <w:t>9.4</w:t>
            </w:r>
            <w:r w:rsidR="00D82644">
              <w:rPr>
                <w:rFonts w:asciiTheme="minorHAnsi" w:eastAsiaTheme="minorEastAsia" w:hAnsiTheme="minorHAnsi" w:cstheme="minorBidi"/>
                <w:noProof/>
                <w:szCs w:val="22"/>
                <w:lang w:eastAsia="en-AU"/>
              </w:rPr>
              <w:tab/>
            </w:r>
            <w:r w:rsidR="00D82644" w:rsidRPr="004F7096">
              <w:rPr>
                <w:rStyle w:val="Hyperlink"/>
                <w:noProof/>
              </w:rPr>
              <w:t>Respiratory disease – source specific criteria for case ascertainment</w:t>
            </w:r>
            <w:r w:rsidR="00D82644">
              <w:rPr>
                <w:noProof/>
                <w:webHidden/>
              </w:rPr>
              <w:tab/>
            </w:r>
            <w:r w:rsidR="00D82644">
              <w:rPr>
                <w:noProof/>
                <w:webHidden/>
              </w:rPr>
              <w:fldChar w:fldCharType="begin"/>
            </w:r>
            <w:r w:rsidR="00D82644">
              <w:rPr>
                <w:noProof/>
                <w:webHidden/>
              </w:rPr>
              <w:instrText xml:space="preserve"> PAGEREF _Toc39174623 \h </w:instrText>
            </w:r>
            <w:r w:rsidR="00D82644">
              <w:rPr>
                <w:noProof/>
                <w:webHidden/>
              </w:rPr>
            </w:r>
            <w:r w:rsidR="00D82644">
              <w:rPr>
                <w:noProof/>
                <w:webHidden/>
              </w:rPr>
              <w:fldChar w:fldCharType="separate"/>
            </w:r>
            <w:r w:rsidR="00D82644">
              <w:rPr>
                <w:noProof/>
                <w:webHidden/>
              </w:rPr>
              <w:t>111</w:t>
            </w:r>
            <w:r w:rsidR="00D82644">
              <w:rPr>
                <w:noProof/>
                <w:webHidden/>
              </w:rPr>
              <w:fldChar w:fldCharType="end"/>
            </w:r>
          </w:hyperlink>
        </w:p>
        <w:p w14:paraId="08EE19F6" w14:textId="7E6F4027"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4" w:history="1">
            <w:r w:rsidR="00D82644" w:rsidRPr="004F7096">
              <w:rPr>
                <w:rStyle w:val="Hyperlink"/>
                <w:noProof/>
                <w14:scene3d>
                  <w14:camera w14:prst="orthographicFront"/>
                  <w14:lightRig w14:rig="threePt" w14:dir="t">
                    <w14:rot w14:lat="0" w14:lon="0" w14:rev="0"/>
                  </w14:lightRig>
                </w14:scene3d>
              </w:rPr>
              <w:t>9.4.1</w:t>
            </w:r>
            <w:r w:rsidR="00D82644">
              <w:rPr>
                <w:rFonts w:asciiTheme="minorHAnsi" w:eastAsiaTheme="minorEastAsia" w:hAnsiTheme="minorHAnsi" w:cstheme="minorBidi"/>
                <w:noProof/>
                <w:szCs w:val="22"/>
                <w:lang w:eastAsia="en-AU"/>
              </w:rPr>
              <w:tab/>
            </w:r>
            <w:r w:rsidR="00D82644" w:rsidRPr="004F7096">
              <w:rPr>
                <w:rStyle w:val="Hyperlink"/>
                <w:noProof/>
              </w:rPr>
              <w:t>ALSWH Surveys</w:t>
            </w:r>
            <w:r w:rsidR="00D82644">
              <w:rPr>
                <w:noProof/>
                <w:webHidden/>
              </w:rPr>
              <w:tab/>
            </w:r>
            <w:r w:rsidR="00D82644">
              <w:rPr>
                <w:noProof/>
                <w:webHidden/>
              </w:rPr>
              <w:fldChar w:fldCharType="begin"/>
            </w:r>
            <w:r w:rsidR="00D82644">
              <w:rPr>
                <w:noProof/>
                <w:webHidden/>
              </w:rPr>
              <w:instrText xml:space="preserve"> PAGEREF _Toc39174624 \h </w:instrText>
            </w:r>
            <w:r w:rsidR="00D82644">
              <w:rPr>
                <w:noProof/>
                <w:webHidden/>
              </w:rPr>
            </w:r>
            <w:r w:rsidR="00D82644">
              <w:rPr>
                <w:noProof/>
                <w:webHidden/>
              </w:rPr>
              <w:fldChar w:fldCharType="separate"/>
            </w:r>
            <w:r w:rsidR="00D82644">
              <w:rPr>
                <w:noProof/>
                <w:webHidden/>
              </w:rPr>
              <w:t>111</w:t>
            </w:r>
            <w:r w:rsidR="00D82644">
              <w:rPr>
                <w:noProof/>
                <w:webHidden/>
              </w:rPr>
              <w:fldChar w:fldCharType="end"/>
            </w:r>
          </w:hyperlink>
        </w:p>
        <w:p w14:paraId="31669A9B" w14:textId="37C21FAA"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5" w:history="1">
            <w:r w:rsidR="00D82644" w:rsidRPr="004F7096">
              <w:rPr>
                <w:rStyle w:val="Hyperlink"/>
                <w:noProof/>
                <w14:scene3d>
                  <w14:camera w14:prst="orthographicFront"/>
                  <w14:lightRig w14:rig="threePt" w14:dir="t">
                    <w14:rot w14:lat="0" w14:lon="0" w14:rev="0"/>
                  </w14:lightRig>
                </w14:scene3d>
              </w:rPr>
              <w:t>9.4.2</w:t>
            </w:r>
            <w:r w:rsidR="00D82644">
              <w:rPr>
                <w:rFonts w:asciiTheme="minorHAnsi" w:eastAsiaTheme="minorEastAsia" w:hAnsiTheme="minorHAnsi" w:cstheme="minorBidi"/>
                <w:noProof/>
                <w:szCs w:val="22"/>
                <w:lang w:eastAsia="en-AU"/>
              </w:rPr>
              <w:tab/>
            </w:r>
            <w:r w:rsidR="00D82644" w:rsidRPr="004F7096">
              <w:rPr>
                <w:rStyle w:val="Hyperlink"/>
                <w:noProof/>
              </w:rPr>
              <w:t>Cause of Death</w:t>
            </w:r>
            <w:r w:rsidR="00D82644">
              <w:rPr>
                <w:noProof/>
                <w:webHidden/>
              </w:rPr>
              <w:tab/>
            </w:r>
            <w:r w:rsidR="00D82644">
              <w:rPr>
                <w:noProof/>
                <w:webHidden/>
              </w:rPr>
              <w:fldChar w:fldCharType="begin"/>
            </w:r>
            <w:r w:rsidR="00D82644">
              <w:rPr>
                <w:noProof/>
                <w:webHidden/>
              </w:rPr>
              <w:instrText xml:space="preserve"> PAGEREF _Toc39174625 \h </w:instrText>
            </w:r>
            <w:r w:rsidR="00D82644">
              <w:rPr>
                <w:noProof/>
                <w:webHidden/>
              </w:rPr>
            </w:r>
            <w:r w:rsidR="00D82644">
              <w:rPr>
                <w:noProof/>
                <w:webHidden/>
              </w:rPr>
              <w:fldChar w:fldCharType="separate"/>
            </w:r>
            <w:r w:rsidR="00D82644">
              <w:rPr>
                <w:noProof/>
                <w:webHidden/>
              </w:rPr>
              <w:t>112</w:t>
            </w:r>
            <w:r w:rsidR="00D82644">
              <w:rPr>
                <w:noProof/>
                <w:webHidden/>
              </w:rPr>
              <w:fldChar w:fldCharType="end"/>
            </w:r>
          </w:hyperlink>
        </w:p>
        <w:p w14:paraId="4845F48A" w14:textId="3E4283BB"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6" w:history="1">
            <w:r w:rsidR="00D82644" w:rsidRPr="004F7096">
              <w:rPr>
                <w:rStyle w:val="Hyperlink"/>
                <w:rFonts w:eastAsiaTheme="minorHAnsi"/>
                <w:noProof/>
                <w14:scene3d>
                  <w14:camera w14:prst="orthographicFront"/>
                  <w14:lightRig w14:rig="threePt" w14:dir="t">
                    <w14:rot w14:lat="0" w14:lon="0" w14:rev="0"/>
                  </w14:lightRig>
                </w14:scene3d>
              </w:rPr>
              <w:t>9.4.3</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Hospital Admissions</w:t>
            </w:r>
            <w:r w:rsidR="00D82644">
              <w:rPr>
                <w:noProof/>
                <w:webHidden/>
              </w:rPr>
              <w:tab/>
            </w:r>
            <w:r w:rsidR="00D82644">
              <w:rPr>
                <w:noProof/>
                <w:webHidden/>
              </w:rPr>
              <w:fldChar w:fldCharType="begin"/>
            </w:r>
            <w:r w:rsidR="00D82644">
              <w:rPr>
                <w:noProof/>
                <w:webHidden/>
              </w:rPr>
              <w:instrText xml:space="preserve"> PAGEREF _Toc39174626 \h </w:instrText>
            </w:r>
            <w:r w:rsidR="00D82644">
              <w:rPr>
                <w:noProof/>
                <w:webHidden/>
              </w:rPr>
            </w:r>
            <w:r w:rsidR="00D82644">
              <w:rPr>
                <w:noProof/>
                <w:webHidden/>
              </w:rPr>
              <w:fldChar w:fldCharType="separate"/>
            </w:r>
            <w:r w:rsidR="00D82644">
              <w:rPr>
                <w:noProof/>
                <w:webHidden/>
              </w:rPr>
              <w:t>112</w:t>
            </w:r>
            <w:r w:rsidR="00D82644">
              <w:rPr>
                <w:noProof/>
                <w:webHidden/>
              </w:rPr>
              <w:fldChar w:fldCharType="end"/>
            </w:r>
          </w:hyperlink>
        </w:p>
        <w:p w14:paraId="3EC32FDE" w14:textId="1FC2D070"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7" w:history="1">
            <w:r w:rsidR="00D82644" w:rsidRPr="004F7096">
              <w:rPr>
                <w:rStyle w:val="Hyperlink"/>
                <w:rFonts w:eastAsiaTheme="minorHAnsi"/>
                <w:noProof/>
                <w14:scene3d>
                  <w14:camera w14:prst="orthographicFront"/>
                  <w14:lightRig w14:rig="threePt" w14:dir="t">
                    <w14:rot w14:lat="0" w14:lon="0" w14:rev="0"/>
                  </w14:lightRig>
                </w14:scene3d>
              </w:rPr>
              <w:t>9.4.4</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Medicare Benefits Schedule (MBS)</w:t>
            </w:r>
            <w:r w:rsidR="00D82644">
              <w:rPr>
                <w:noProof/>
                <w:webHidden/>
              </w:rPr>
              <w:tab/>
            </w:r>
            <w:r w:rsidR="00D82644">
              <w:rPr>
                <w:noProof/>
                <w:webHidden/>
              </w:rPr>
              <w:fldChar w:fldCharType="begin"/>
            </w:r>
            <w:r w:rsidR="00D82644">
              <w:rPr>
                <w:noProof/>
                <w:webHidden/>
              </w:rPr>
              <w:instrText xml:space="preserve"> PAGEREF _Toc39174627 \h </w:instrText>
            </w:r>
            <w:r w:rsidR="00D82644">
              <w:rPr>
                <w:noProof/>
                <w:webHidden/>
              </w:rPr>
            </w:r>
            <w:r w:rsidR="00D82644">
              <w:rPr>
                <w:noProof/>
                <w:webHidden/>
              </w:rPr>
              <w:fldChar w:fldCharType="separate"/>
            </w:r>
            <w:r w:rsidR="00D82644">
              <w:rPr>
                <w:noProof/>
                <w:webHidden/>
              </w:rPr>
              <w:t>113</w:t>
            </w:r>
            <w:r w:rsidR="00D82644">
              <w:rPr>
                <w:noProof/>
                <w:webHidden/>
              </w:rPr>
              <w:fldChar w:fldCharType="end"/>
            </w:r>
          </w:hyperlink>
        </w:p>
        <w:p w14:paraId="61103A67" w14:textId="02B622FE"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8" w:history="1">
            <w:r w:rsidR="00D82644" w:rsidRPr="004F7096">
              <w:rPr>
                <w:rStyle w:val="Hyperlink"/>
                <w:rFonts w:eastAsiaTheme="minorHAnsi"/>
                <w:noProof/>
                <w14:scene3d>
                  <w14:camera w14:prst="orthographicFront"/>
                  <w14:lightRig w14:rig="threePt" w14:dir="t">
                    <w14:rot w14:lat="0" w14:lon="0" w14:rev="0"/>
                  </w14:lightRig>
                </w14:scene3d>
              </w:rPr>
              <w:t>9.4.5</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 xml:space="preserve">Aged Care </w:t>
            </w:r>
            <w:r w:rsidR="00D82644" w:rsidRPr="004F7096">
              <w:rPr>
                <w:rStyle w:val="Hyperlink"/>
                <w:noProof/>
              </w:rPr>
              <w:t>- Aged Care Assessment Program (ACAP) and Aged Care Funding Instrument (ACFI) datasets</w:t>
            </w:r>
            <w:r w:rsidR="00D82644">
              <w:rPr>
                <w:noProof/>
                <w:webHidden/>
              </w:rPr>
              <w:tab/>
            </w:r>
            <w:r w:rsidR="00D82644">
              <w:rPr>
                <w:noProof/>
                <w:webHidden/>
              </w:rPr>
              <w:fldChar w:fldCharType="begin"/>
            </w:r>
            <w:r w:rsidR="00D82644">
              <w:rPr>
                <w:noProof/>
                <w:webHidden/>
              </w:rPr>
              <w:instrText xml:space="preserve"> PAGEREF _Toc39174628 \h </w:instrText>
            </w:r>
            <w:r w:rsidR="00D82644">
              <w:rPr>
                <w:noProof/>
                <w:webHidden/>
              </w:rPr>
            </w:r>
            <w:r w:rsidR="00D82644">
              <w:rPr>
                <w:noProof/>
                <w:webHidden/>
              </w:rPr>
              <w:fldChar w:fldCharType="separate"/>
            </w:r>
            <w:r w:rsidR="00D82644">
              <w:rPr>
                <w:noProof/>
                <w:webHidden/>
              </w:rPr>
              <w:t>113</w:t>
            </w:r>
            <w:r w:rsidR="00D82644">
              <w:rPr>
                <w:noProof/>
                <w:webHidden/>
              </w:rPr>
              <w:fldChar w:fldCharType="end"/>
            </w:r>
          </w:hyperlink>
        </w:p>
        <w:p w14:paraId="469D6AB1" w14:textId="6D56117C"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29" w:history="1">
            <w:r w:rsidR="00D82644" w:rsidRPr="004F7096">
              <w:rPr>
                <w:rStyle w:val="Hyperlink"/>
                <w:rFonts w:eastAsiaTheme="minorHAnsi"/>
                <w:noProof/>
                <w14:scene3d>
                  <w14:camera w14:prst="orthographicFront"/>
                  <w14:lightRig w14:rig="threePt" w14:dir="t">
                    <w14:rot w14:lat="0" w14:lon="0" w14:rev="0"/>
                  </w14:lightRig>
                </w14:scene3d>
              </w:rPr>
              <w:t>9.4.6</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Pharmaceutical Benefits Schedule (PBS)</w:t>
            </w:r>
            <w:r w:rsidR="00D82644">
              <w:rPr>
                <w:noProof/>
                <w:webHidden/>
              </w:rPr>
              <w:tab/>
            </w:r>
            <w:r w:rsidR="00D82644">
              <w:rPr>
                <w:noProof/>
                <w:webHidden/>
              </w:rPr>
              <w:fldChar w:fldCharType="begin"/>
            </w:r>
            <w:r w:rsidR="00D82644">
              <w:rPr>
                <w:noProof/>
                <w:webHidden/>
              </w:rPr>
              <w:instrText xml:space="preserve"> PAGEREF _Toc39174629 \h </w:instrText>
            </w:r>
            <w:r w:rsidR="00D82644">
              <w:rPr>
                <w:noProof/>
                <w:webHidden/>
              </w:rPr>
            </w:r>
            <w:r w:rsidR="00D82644">
              <w:rPr>
                <w:noProof/>
                <w:webHidden/>
              </w:rPr>
              <w:fldChar w:fldCharType="separate"/>
            </w:r>
            <w:r w:rsidR="00D82644">
              <w:rPr>
                <w:noProof/>
                <w:webHidden/>
              </w:rPr>
              <w:t>113</w:t>
            </w:r>
            <w:r w:rsidR="00D82644">
              <w:rPr>
                <w:noProof/>
                <w:webHidden/>
              </w:rPr>
              <w:fldChar w:fldCharType="end"/>
            </w:r>
          </w:hyperlink>
        </w:p>
        <w:p w14:paraId="2012EA02" w14:textId="5AB28739"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0" w:history="1">
            <w:r w:rsidR="00D82644" w:rsidRPr="004F7096">
              <w:rPr>
                <w:rStyle w:val="Hyperlink"/>
                <w:noProof/>
                <w14:scene3d>
                  <w14:camera w14:prst="orthographicFront"/>
                  <w14:lightRig w14:rig="threePt" w14:dir="t">
                    <w14:rot w14:lat="0" w14:lon="0" w14:rev="0"/>
                  </w14:lightRig>
                </w14:scene3d>
              </w:rPr>
              <w:t>9.4.7</w:t>
            </w:r>
            <w:r w:rsidR="00D82644">
              <w:rPr>
                <w:rFonts w:asciiTheme="minorHAnsi" w:eastAsiaTheme="minorEastAsia" w:hAnsiTheme="minorHAnsi" w:cstheme="minorBidi"/>
                <w:noProof/>
                <w:szCs w:val="22"/>
                <w:lang w:eastAsia="en-AU"/>
              </w:rPr>
              <w:tab/>
            </w:r>
            <w:r w:rsidR="00D82644" w:rsidRPr="004F7096">
              <w:rPr>
                <w:rStyle w:val="Hyperlink"/>
                <w:noProof/>
              </w:rPr>
              <w:t>Case ascertainment</w:t>
            </w:r>
            <w:r w:rsidR="00D82644">
              <w:rPr>
                <w:noProof/>
                <w:webHidden/>
              </w:rPr>
              <w:tab/>
            </w:r>
            <w:r w:rsidR="00D82644">
              <w:rPr>
                <w:noProof/>
                <w:webHidden/>
              </w:rPr>
              <w:fldChar w:fldCharType="begin"/>
            </w:r>
            <w:r w:rsidR="00D82644">
              <w:rPr>
                <w:noProof/>
                <w:webHidden/>
              </w:rPr>
              <w:instrText xml:space="preserve"> PAGEREF _Toc39174630 \h </w:instrText>
            </w:r>
            <w:r w:rsidR="00D82644">
              <w:rPr>
                <w:noProof/>
                <w:webHidden/>
              </w:rPr>
            </w:r>
            <w:r w:rsidR="00D82644">
              <w:rPr>
                <w:noProof/>
                <w:webHidden/>
              </w:rPr>
              <w:fldChar w:fldCharType="separate"/>
            </w:r>
            <w:r w:rsidR="00D82644">
              <w:rPr>
                <w:noProof/>
                <w:webHidden/>
              </w:rPr>
              <w:t>113</w:t>
            </w:r>
            <w:r w:rsidR="00D82644">
              <w:rPr>
                <w:noProof/>
                <w:webHidden/>
              </w:rPr>
              <w:fldChar w:fldCharType="end"/>
            </w:r>
          </w:hyperlink>
        </w:p>
        <w:p w14:paraId="10A8232D" w14:textId="7157F20C" w:rsidR="00D82644" w:rsidRDefault="00B654B5">
          <w:pPr>
            <w:pStyle w:val="TOC2"/>
            <w:rPr>
              <w:rFonts w:asciiTheme="minorHAnsi" w:eastAsiaTheme="minorEastAsia" w:hAnsiTheme="minorHAnsi" w:cstheme="minorBidi"/>
              <w:noProof/>
              <w:szCs w:val="22"/>
              <w:lang w:eastAsia="en-AU"/>
            </w:rPr>
          </w:pPr>
          <w:hyperlink w:anchor="_Toc39174631" w:history="1">
            <w:r w:rsidR="00D82644" w:rsidRPr="004F7096">
              <w:rPr>
                <w:rStyle w:val="Hyperlink"/>
                <w:noProof/>
                <w14:scene3d>
                  <w14:camera w14:prst="orthographicFront"/>
                  <w14:lightRig w14:rig="threePt" w14:dir="t">
                    <w14:rot w14:lat="0" w14:lon="0" w14:rev="0"/>
                  </w14:lightRig>
                </w14:scene3d>
              </w:rPr>
              <w:t>9.5</w:t>
            </w:r>
            <w:r w:rsidR="00D82644">
              <w:rPr>
                <w:rFonts w:asciiTheme="minorHAnsi" w:eastAsiaTheme="minorEastAsia" w:hAnsiTheme="minorHAnsi" w:cstheme="minorBidi"/>
                <w:noProof/>
                <w:szCs w:val="22"/>
                <w:lang w:eastAsia="en-AU"/>
              </w:rPr>
              <w:tab/>
            </w:r>
            <w:r w:rsidR="00D82644" w:rsidRPr="004F7096">
              <w:rPr>
                <w:rStyle w:val="Hyperlink"/>
                <w:noProof/>
              </w:rPr>
              <w:t>Diabetes – source specific criteria for ascertainment of cases</w:t>
            </w:r>
            <w:r w:rsidR="00D82644">
              <w:rPr>
                <w:noProof/>
                <w:webHidden/>
              </w:rPr>
              <w:tab/>
            </w:r>
            <w:r w:rsidR="00D82644">
              <w:rPr>
                <w:noProof/>
                <w:webHidden/>
              </w:rPr>
              <w:fldChar w:fldCharType="begin"/>
            </w:r>
            <w:r w:rsidR="00D82644">
              <w:rPr>
                <w:noProof/>
                <w:webHidden/>
              </w:rPr>
              <w:instrText xml:space="preserve"> PAGEREF _Toc39174631 \h </w:instrText>
            </w:r>
            <w:r w:rsidR="00D82644">
              <w:rPr>
                <w:noProof/>
                <w:webHidden/>
              </w:rPr>
            </w:r>
            <w:r w:rsidR="00D82644">
              <w:rPr>
                <w:noProof/>
                <w:webHidden/>
              </w:rPr>
              <w:fldChar w:fldCharType="separate"/>
            </w:r>
            <w:r w:rsidR="00D82644">
              <w:rPr>
                <w:noProof/>
                <w:webHidden/>
              </w:rPr>
              <w:t>115</w:t>
            </w:r>
            <w:r w:rsidR="00D82644">
              <w:rPr>
                <w:noProof/>
                <w:webHidden/>
              </w:rPr>
              <w:fldChar w:fldCharType="end"/>
            </w:r>
          </w:hyperlink>
        </w:p>
        <w:p w14:paraId="1D5A1DA9" w14:textId="53C52A1A"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2" w:history="1">
            <w:r w:rsidR="00D82644" w:rsidRPr="004F7096">
              <w:rPr>
                <w:rStyle w:val="Hyperlink"/>
                <w:rFonts w:eastAsia="Calibri"/>
                <w:noProof/>
                <w14:scene3d>
                  <w14:camera w14:prst="orthographicFront"/>
                  <w14:lightRig w14:rig="threePt" w14:dir="t">
                    <w14:rot w14:lat="0" w14:lon="0" w14:rev="0"/>
                  </w14:lightRig>
                </w14:scene3d>
              </w:rPr>
              <w:t>9.5.1</w:t>
            </w:r>
            <w:r w:rsidR="00D82644">
              <w:rPr>
                <w:rFonts w:asciiTheme="minorHAnsi" w:eastAsiaTheme="minorEastAsia" w:hAnsiTheme="minorHAnsi" w:cstheme="minorBidi"/>
                <w:noProof/>
                <w:szCs w:val="22"/>
                <w:lang w:eastAsia="en-AU"/>
              </w:rPr>
              <w:tab/>
            </w:r>
            <w:r w:rsidR="00D82644" w:rsidRPr="004F7096">
              <w:rPr>
                <w:rStyle w:val="Hyperlink"/>
                <w:rFonts w:eastAsia="Calibri"/>
                <w:noProof/>
              </w:rPr>
              <w:t>ALSWH Surveys</w:t>
            </w:r>
            <w:r w:rsidR="00D82644">
              <w:rPr>
                <w:noProof/>
                <w:webHidden/>
              </w:rPr>
              <w:tab/>
            </w:r>
            <w:r w:rsidR="00D82644">
              <w:rPr>
                <w:noProof/>
                <w:webHidden/>
              </w:rPr>
              <w:fldChar w:fldCharType="begin"/>
            </w:r>
            <w:r w:rsidR="00D82644">
              <w:rPr>
                <w:noProof/>
                <w:webHidden/>
              </w:rPr>
              <w:instrText xml:space="preserve"> PAGEREF _Toc39174632 \h </w:instrText>
            </w:r>
            <w:r w:rsidR="00D82644">
              <w:rPr>
                <w:noProof/>
                <w:webHidden/>
              </w:rPr>
            </w:r>
            <w:r w:rsidR="00D82644">
              <w:rPr>
                <w:noProof/>
                <w:webHidden/>
              </w:rPr>
              <w:fldChar w:fldCharType="separate"/>
            </w:r>
            <w:r w:rsidR="00D82644">
              <w:rPr>
                <w:noProof/>
                <w:webHidden/>
              </w:rPr>
              <w:t>115</w:t>
            </w:r>
            <w:r w:rsidR="00D82644">
              <w:rPr>
                <w:noProof/>
                <w:webHidden/>
              </w:rPr>
              <w:fldChar w:fldCharType="end"/>
            </w:r>
          </w:hyperlink>
        </w:p>
        <w:p w14:paraId="2530AB98" w14:textId="13300F4E"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3" w:history="1">
            <w:r w:rsidR="00D82644" w:rsidRPr="004F7096">
              <w:rPr>
                <w:rStyle w:val="Hyperlink"/>
                <w:rFonts w:eastAsia="Calibri"/>
                <w:noProof/>
                <w14:scene3d>
                  <w14:camera w14:prst="orthographicFront"/>
                  <w14:lightRig w14:rig="threePt" w14:dir="t">
                    <w14:rot w14:lat="0" w14:lon="0" w14:rev="0"/>
                  </w14:lightRig>
                </w14:scene3d>
              </w:rPr>
              <w:t>9.5.2</w:t>
            </w:r>
            <w:r w:rsidR="00D82644">
              <w:rPr>
                <w:rFonts w:asciiTheme="minorHAnsi" w:eastAsiaTheme="minorEastAsia" w:hAnsiTheme="minorHAnsi" w:cstheme="minorBidi"/>
                <w:noProof/>
                <w:szCs w:val="22"/>
                <w:lang w:eastAsia="en-AU"/>
              </w:rPr>
              <w:tab/>
            </w:r>
            <w:r w:rsidR="00D82644" w:rsidRPr="004F7096">
              <w:rPr>
                <w:rStyle w:val="Hyperlink"/>
                <w:rFonts w:eastAsia="Calibri"/>
                <w:noProof/>
              </w:rPr>
              <w:t>Medicare Benefits Schedule (MBS)</w:t>
            </w:r>
            <w:r w:rsidR="00D82644">
              <w:rPr>
                <w:noProof/>
                <w:webHidden/>
              </w:rPr>
              <w:tab/>
            </w:r>
            <w:r w:rsidR="00D82644">
              <w:rPr>
                <w:noProof/>
                <w:webHidden/>
              </w:rPr>
              <w:fldChar w:fldCharType="begin"/>
            </w:r>
            <w:r w:rsidR="00D82644">
              <w:rPr>
                <w:noProof/>
                <w:webHidden/>
              </w:rPr>
              <w:instrText xml:space="preserve"> PAGEREF _Toc39174633 \h </w:instrText>
            </w:r>
            <w:r w:rsidR="00D82644">
              <w:rPr>
                <w:noProof/>
                <w:webHidden/>
              </w:rPr>
            </w:r>
            <w:r w:rsidR="00D82644">
              <w:rPr>
                <w:noProof/>
                <w:webHidden/>
              </w:rPr>
              <w:fldChar w:fldCharType="separate"/>
            </w:r>
            <w:r w:rsidR="00D82644">
              <w:rPr>
                <w:noProof/>
                <w:webHidden/>
              </w:rPr>
              <w:t>116</w:t>
            </w:r>
            <w:r w:rsidR="00D82644">
              <w:rPr>
                <w:noProof/>
                <w:webHidden/>
              </w:rPr>
              <w:fldChar w:fldCharType="end"/>
            </w:r>
          </w:hyperlink>
        </w:p>
        <w:p w14:paraId="5733BFD5" w14:textId="7C000CC0"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4" w:history="1">
            <w:r w:rsidR="00D82644" w:rsidRPr="004F7096">
              <w:rPr>
                <w:rStyle w:val="Hyperlink"/>
                <w:rFonts w:eastAsia="Calibri"/>
                <w:noProof/>
                <w14:scene3d>
                  <w14:camera w14:prst="orthographicFront"/>
                  <w14:lightRig w14:rig="threePt" w14:dir="t">
                    <w14:rot w14:lat="0" w14:lon="0" w14:rev="0"/>
                  </w14:lightRig>
                </w14:scene3d>
              </w:rPr>
              <w:t>9.5.3</w:t>
            </w:r>
            <w:r w:rsidR="00D82644">
              <w:rPr>
                <w:rFonts w:asciiTheme="minorHAnsi" w:eastAsiaTheme="minorEastAsia" w:hAnsiTheme="minorHAnsi" w:cstheme="minorBidi"/>
                <w:noProof/>
                <w:szCs w:val="22"/>
                <w:lang w:eastAsia="en-AU"/>
              </w:rPr>
              <w:tab/>
            </w:r>
            <w:r w:rsidR="00D82644" w:rsidRPr="004F7096">
              <w:rPr>
                <w:rStyle w:val="Hyperlink"/>
                <w:rFonts w:eastAsia="Calibri"/>
                <w:noProof/>
              </w:rPr>
              <w:t>Pharmaceutical Benefits Schedule (PBS)</w:t>
            </w:r>
            <w:r w:rsidR="00D82644">
              <w:rPr>
                <w:noProof/>
                <w:webHidden/>
              </w:rPr>
              <w:tab/>
            </w:r>
            <w:r w:rsidR="00D82644">
              <w:rPr>
                <w:noProof/>
                <w:webHidden/>
              </w:rPr>
              <w:fldChar w:fldCharType="begin"/>
            </w:r>
            <w:r w:rsidR="00D82644">
              <w:rPr>
                <w:noProof/>
                <w:webHidden/>
              </w:rPr>
              <w:instrText xml:space="preserve"> PAGEREF _Toc39174634 \h </w:instrText>
            </w:r>
            <w:r w:rsidR="00D82644">
              <w:rPr>
                <w:noProof/>
                <w:webHidden/>
              </w:rPr>
            </w:r>
            <w:r w:rsidR="00D82644">
              <w:rPr>
                <w:noProof/>
                <w:webHidden/>
              </w:rPr>
              <w:fldChar w:fldCharType="separate"/>
            </w:r>
            <w:r w:rsidR="00D82644">
              <w:rPr>
                <w:noProof/>
                <w:webHidden/>
              </w:rPr>
              <w:t>118</w:t>
            </w:r>
            <w:r w:rsidR="00D82644">
              <w:rPr>
                <w:noProof/>
                <w:webHidden/>
              </w:rPr>
              <w:fldChar w:fldCharType="end"/>
            </w:r>
          </w:hyperlink>
        </w:p>
        <w:p w14:paraId="77533182" w14:textId="674F4DB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5" w:history="1">
            <w:r w:rsidR="00D82644" w:rsidRPr="004F7096">
              <w:rPr>
                <w:rStyle w:val="Hyperlink"/>
                <w:rFonts w:eastAsia="Calibri"/>
                <w:noProof/>
                <w14:scene3d>
                  <w14:camera w14:prst="orthographicFront"/>
                  <w14:lightRig w14:rig="threePt" w14:dir="t">
                    <w14:rot w14:lat="0" w14:lon="0" w14:rev="0"/>
                  </w14:lightRig>
                </w14:scene3d>
              </w:rPr>
              <w:t>9.5.4</w:t>
            </w:r>
            <w:r w:rsidR="00D82644">
              <w:rPr>
                <w:rFonts w:asciiTheme="minorHAnsi" w:eastAsiaTheme="minorEastAsia" w:hAnsiTheme="minorHAnsi" w:cstheme="minorBidi"/>
                <w:noProof/>
                <w:szCs w:val="22"/>
                <w:lang w:eastAsia="en-AU"/>
              </w:rPr>
              <w:tab/>
            </w:r>
            <w:r w:rsidR="00D82644" w:rsidRPr="004F7096">
              <w:rPr>
                <w:rStyle w:val="Hyperlink"/>
                <w:rFonts w:eastAsia="Calibri"/>
                <w:noProof/>
              </w:rPr>
              <w:t>Hospital Admissions</w:t>
            </w:r>
            <w:r w:rsidR="00D82644">
              <w:rPr>
                <w:noProof/>
                <w:webHidden/>
              </w:rPr>
              <w:tab/>
            </w:r>
            <w:r w:rsidR="00D82644">
              <w:rPr>
                <w:noProof/>
                <w:webHidden/>
              </w:rPr>
              <w:fldChar w:fldCharType="begin"/>
            </w:r>
            <w:r w:rsidR="00D82644">
              <w:rPr>
                <w:noProof/>
                <w:webHidden/>
              </w:rPr>
              <w:instrText xml:space="preserve"> PAGEREF _Toc39174635 \h </w:instrText>
            </w:r>
            <w:r w:rsidR="00D82644">
              <w:rPr>
                <w:noProof/>
                <w:webHidden/>
              </w:rPr>
            </w:r>
            <w:r w:rsidR="00D82644">
              <w:rPr>
                <w:noProof/>
                <w:webHidden/>
              </w:rPr>
              <w:fldChar w:fldCharType="separate"/>
            </w:r>
            <w:r w:rsidR="00D82644">
              <w:rPr>
                <w:noProof/>
                <w:webHidden/>
              </w:rPr>
              <w:t>118</w:t>
            </w:r>
            <w:r w:rsidR="00D82644">
              <w:rPr>
                <w:noProof/>
                <w:webHidden/>
              </w:rPr>
              <w:fldChar w:fldCharType="end"/>
            </w:r>
          </w:hyperlink>
        </w:p>
        <w:p w14:paraId="4D9F2DFB" w14:textId="7E49B2C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6" w:history="1">
            <w:r w:rsidR="00D82644" w:rsidRPr="004F7096">
              <w:rPr>
                <w:rStyle w:val="Hyperlink"/>
                <w:noProof/>
                <w14:scene3d>
                  <w14:camera w14:prst="orthographicFront"/>
                  <w14:lightRig w14:rig="threePt" w14:dir="t">
                    <w14:rot w14:lat="0" w14:lon="0" w14:rev="0"/>
                  </w14:lightRig>
                </w14:scene3d>
              </w:rPr>
              <w:t>9.5.5</w:t>
            </w:r>
            <w:r w:rsidR="00D82644">
              <w:rPr>
                <w:rFonts w:asciiTheme="minorHAnsi" w:eastAsiaTheme="minorEastAsia" w:hAnsiTheme="minorHAnsi" w:cstheme="minorBidi"/>
                <w:noProof/>
                <w:szCs w:val="22"/>
                <w:lang w:eastAsia="en-AU"/>
              </w:rPr>
              <w:tab/>
            </w:r>
            <w:r w:rsidR="00D82644" w:rsidRPr="004F7096">
              <w:rPr>
                <w:rStyle w:val="Hyperlink"/>
                <w:rFonts w:eastAsia="Calibri"/>
                <w:noProof/>
              </w:rPr>
              <w:t xml:space="preserve">Aged care </w:t>
            </w:r>
            <w:r w:rsidR="00D82644" w:rsidRPr="004F7096">
              <w:rPr>
                <w:rStyle w:val="Hyperlink"/>
                <w:noProof/>
              </w:rPr>
              <w:t>- Aged Care Assessment Program (ACAP) and Aged Care Funding Instrument (ACFI) datasets</w:t>
            </w:r>
            <w:r w:rsidR="00D82644">
              <w:rPr>
                <w:noProof/>
                <w:webHidden/>
              </w:rPr>
              <w:tab/>
            </w:r>
            <w:r w:rsidR="00D82644">
              <w:rPr>
                <w:noProof/>
                <w:webHidden/>
              </w:rPr>
              <w:fldChar w:fldCharType="begin"/>
            </w:r>
            <w:r w:rsidR="00D82644">
              <w:rPr>
                <w:noProof/>
                <w:webHidden/>
              </w:rPr>
              <w:instrText xml:space="preserve"> PAGEREF _Toc39174636 \h </w:instrText>
            </w:r>
            <w:r w:rsidR="00D82644">
              <w:rPr>
                <w:noProof/>
                <w:webHidden/>
              </w:rPr>
            </w:r>
            <w:r w:rsidR="00D82644">
              <w:rPr>
                <w:noProof/>
                <w:webHidden/>
              </w:rPr>
              <w:fldChar w:fldCharType="separate"/>
            </w:r>
            <w:r w:rsidR="00D82644">
              <w:rPr>
                <w:noProof/>
                <w:webHidden/>
              </w:rPr>
              <w:t>119</w:t>
            </w:r>
            <w:r w:rsidR="00D82644">
              <w:rPr>
                <w:noProof/>
                <w:webHidden/>
              </w:rPr>
              <w:fldChar w:fldCharType="end"/>
            </w:r>
          </w:hyperlink>
        </w:p>
        <w:p w14:paraId="6EB3C36F" w14:textId="512E52A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7" w:history="1">
            <w:r w:rsidR="00D82644" w:rsidRPr="004F7096">
              <w:rPr>
                <w:rStyle w:val="Hyperlink"/>
                <w:rFonts w:eastAsia="Calibri"/>
                <w:noProof/>
                <w14:scene3d>
                  <w14:camera w14:prst="orthographicFront"/>
                  <w14:lightRig w14:rig="threePt" w14:dir="t">
                    <w14:rot w14:lat="0" w14:lon="0" w14:rev="0"/>
                  </w14:lightRig>
                </w14:scene3d>
              </w:rPr>
              <w:t>9.5.6</w:t>
            </w:r>
            <w:r w:rsidR="00D82644">
              <w:rPr>
                <w:rFonts w:asciiTheme="minorHAnsi" w:eastAsiaTheme="minorEastAsia" w:hAnsiTheme="minorHAnsi" w:cstheme="minorBidi"/>
                <w:noProof/>
                <w:szCs w:val="22"/>
                <w:lang w:eastAsia="en-AU"/>
              </w:rPr>
              <w:tab/>
            </w:r>
            <w:r w:rsidR="00D82644" w:rsidRPr="004F7096">
              <w:rPr>
                <w:rStyle w:val="Hyperlink"/>
                <w:rFonts w:eastAsia="Calibri"/>
                <w:noProof/>
              </w:rPr>
              <w:t>Cause of Death</w:t>
            </w:r>
            <w:r w:rsidR="00D82644">
              <w:rPr>
                <w:noProof/>
                <w:webHidden/>
              </w:rPr>
              <w:tab/>
            </w:r>
            <w:r w:rsidR="00D82644">
              <w:rPr>
                <w:noProof/>
                <w:webHidden/>
              </w:rPr>
              <w:fldChar w:fldCharType="begin"/>
            </w:r>
            <w:r w:rsidR="00D82644">
              <w:rPr>
                <w:noProof/>
                <w:webHidden/>
              </w:rPr>
              <w:instrText xml:space="preserve"> PAGEREF _Toc39174637 \h </w:instrText>
            </w:r>
            <w:r w:rsidR="00D82644">
              <w:rPr>
                <w:noProof/>
                <w:webHidden/>
              </w:rPr>
            </w:r>
            <w:r w:rsidR="00D82644">
              <w:rPr>
                <w:noProof/>
                <w:webHidden/>
              </w:rPr>
              <w:fldChar w:fldCharType="separate"/>
            </w:r>
            <w:r w:rsidR="00D82644">
              <w:rPr>
                <w:noProof/>
                <w:webHidden/>
              </w:rPr>
              <w:t>120</w:t>
            </w:r>
            <w:r w:rsidR="00D82644">
              <w:rPr>
                <w:noProof/>
                <w:webHidden/>
              </w:rPr>
              <w:fldChar w:fldCharType="end"/>
            </w:r>
          </w:hyperlink>
        </w:p>
        <w:p w14:paraId="015D5D95" w14:textId="7C243798"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38" w:history="1">
            <w:r w:rsidR="00D82644" w:rsidRPr="004F7096">
              <w:rPr>
                <w:rStyle w:val="Hyperlink"/>
                <w:noProof/>
                <w14:scene3d>
                  <w14:camera w14:prst="orthographicFront"/>
                  <w14:lightRig w14:rig="threePt" w14:dir="t">
                    <w14:rot w14:lat="0" w14:lon="0" w14:rev="0"/>
                  </w14:lightRig>
                </w14:scene3d>
              </w:rPr>
              <w:t>9.5.7</w:t>
            </w:r>
            <w:r w:rsidR="00D82644">
              <w:rPr>
                <w:rFonts w:asciiTheme="minorHAnsi" w:eastAsiaTheme="minorEastAsia" w:hAnsiTheme="minorHAnsi" w:cstheme="minorBidi"/>
                <w:noProof/>
                <w:szCs w:val="22"/>
                <w:lang w:eastAsia="en-AU"/>
              </w:rPr>
              <w:tab/>
            </w:r>
            <w:r w:rsidR="00D82644" w:rsidRPr="004F7096">
              <w:rPr>
                <w:rStyle w:val="Hyperlink"/>
                <w:noProof/>
              </w:rPr>
              <w:t>Case ascertainment</w:t>
            </w:r>
            <w:r w:rsidR="00D82644">
              <w:rPr>
                <w:noProof/>
                <w:webHidden/>
              </w:rPr>
              <w:tab/>
            </w:r>
            <w:r w:rsidR="00D82644">
              <w:rPr>
                <w:noProof/>
                <w:webHidden/>
              </w:rPr>
              <w:fldChar w:fldCharType="begin"/>
            </w:r>
            <w:r w:rsidR="00D82644">
              <w:rPr>
                <w:noProof/>
                <w:webHidden/>
              </w:rPr>
              <w:instrText xml:space="preserve"> PAGEREF _Toc39174638 \h </w:instrText>
            </w:r>
            <w:r w:rsidR="00D82644">
              <w:rPr>
                <w:noProof/>
                <w:webHidden/>
              </w:rPr>
            </w:r>
            <w:r w:rsidR="00D82644">
              <w:rPr>
                <w:noProof/>
                <w:webHidden/>
              </w:rPr>
              <w:fldChar w:fldCharType="separate"/>
            </w:r>
            <w:r w:rsidR="00D82644">
              <w:rPr>
                <w:noProof/>
                <w:webHidden/>
              </w:rPr>
              <w:t>121</w:t>
            </w:r>
            <w:r w:rsidR="00D82644">
              <w:rPr>
                <w:noProof/>
                <w:webHidden/>
              </w:rPr>
              <w:fldChar w:fldCharType="end"/>
            </w:r>
          </w:hyperlink>
        </w:p>
        <w:p w14:paraId="75DBD21A" w14:textId="3DC468A1" w:rsidR="00D82644" w:rsidRDefault="00B654B5">
          <w:pPr>
            <w:pStyle w:val="TOC2"/>
            <w:rPr>
              <w:rFonts w:asciiTheme="minorHAnsi" w:eastAsiaTheme="minorEastAsia" w:hAnsiTheme="minorHAnsi" w:cstheme="minorBidi"/>
              <w:noProof/>
              <w:szCs w:val="22"/>
              <w:lang w:eastAsia="en-AU"/>
            </w:rPr>
          </w:pPr>
          <w:hyperlink w:anchor="_Toc39174639" w:history="1">
            <w:r w:rsidR="00D82644" w:rsidRPr="004F7096">
              <w:rPr>
                <w:rStyle w:val="Hyperlink"/>
                <w:noProof/>
                <w14:scene3d>
                  <w14:camera w14:prst="orthographicFront"/>
                  <w14:lightRig w14:rig="threePt" w14:dir="t">
                    <w14:rot w14:lat="0" w14:lon="0" w14:rev="0"/>
                  </w14:lightRig>
                </w14:scene3d>
              </w:rPr>
              <w:t>9.6</w:t>
            </w:r>
            <w:r w:rsidR="00D82644">
              <w:rPr>
                <w:rFonts w:asciiTheme="minorHAnsi" w:eastAsiaTheme="minorEastAsia" w:hAnsiTheme="minorHAnsi" w:cstheme="minorBidi"/>
                <w:noProof/>
                <w:szCs w:val="22"/>
                <w:lang w:eastAsia="en-AU"/>
              </w:rPr>
              <w:tab/>
            </w:r>
            <w:r w:rsidR="00D82644" w:rsidRPr="004F7096">
              <w:rPr>
                <w:rStyle w:val="Hyperlink"/>
                <w:noProof/>
              </w:rPr>
              <w:t>Dementia – source specific criteria for case ascertainment</w:t>
            </w:r>
            <w:r w:rsidR="00D82644">
              <w:rPr>
                <w:noProof/>
                <w:webHidden/>
              </w:rPr>
              <w:tab/>
            </w:r>
            <w:r w:rsidR="00D82644">
              <w:rPr>
                <w:noProof/>
                <w:webHidden/>
              </w:rPr>
              <w:fldChar w:fldCharType="begin"/>
            </w:r>
            <w:r w:rsidR="00D82644">
              <w:rPr>
                <w:noProof/>
                <w:webHidden/>
              </w:rPr>
              <w:instrText xml:space="preserve"> PAGEREF _Toc39174639 \h </w:instrText>
            </w:r>
            <w:r w:rsidR="00D82644">
              <w:rPr>
                <w:noProof/>
                <w:webHidden/>
              </w:rPr>
            </w:r>
            <w:r w:rsidR="00D82644">
              <w:rPr>
                <w:noProof/>
                <w:webHidden/>
              </w:rPr>
              <w:fldChar w:fldCharType="separate"/>
            </w:r>
            <w:r w:rsidR="00D82644">
              <w:rPr>
                <w:noProof/>
                <w:webHidden/>
              </w:rPr>
              <w:t>123</w:t>
            </w:r>
            <w:r w:rsidR="00D82644">
              <w:rPr>
                <w:noProof/>
                <w:webHidden/>
              </w:rPr>
              <w:fldChar w:fldCharType="end"/>
            </w:r>
          </w:hyperlink>
        </w:p>
        <w:p w14:paraId="0D181966" w14:textId="5F2AC5C2"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0" w:history="1">
            <w:r w:rsidR="00D82644" w:rsidRPr="004F7096">
              <w:rPr>
                <w:rStyle w:val="Hyperlink"/>
                <w:noProof/>
                <w14:scene3d>
                  <w14:camera w14:prst="orthographicFront"/>
                  <w14:lightRig w14:rig="threePt" w14:dir="t">
                    <w14:rot w14:lat="0" w14:lon="0" w14:rev="0"/>
                  </w14:lightRig>
                </w14:scene3d>
              </w:rPr>
              <w:t>9.6.1</w:t>
            </w:r>
            <w:r w:rsidR="00D82644">
              <w:rPr>
                <w:rFonts w:asciiTheme="minorHAnsi" w:eastAsiaTheme="minorEastAsia" w:hAnsiTheme="minorHAnsi" w:cstheme="minorBidi"/>
                <w:noProof/>
                <w:szCs w:val="22"/>
                <w:lang w:eastAsia="en-AU"/>
              </w:rPr>
              <w:tab/>
            </w:r>
            <w:r w:rsidR="00D82644" w:rsidRPr="004F7096">
              <w:rPr>
                <w:rStyle w:val="Hyperlink"/>
                <w:noProof/>
              </w:rPr>
              <w:t>ALSWH Surveys</w:t>
            </w:r>
            <w:r w:rsidR="00D82644">
              <w:rPr>
                <w:noProof/>
                <w:webHidden/>
              </w:rPr>
              <w:tab/>
            </w:r>
            <w:r w:rsidR="00D82644">
              <w:rPr>
                <w:noProof/>
                <w:webHidden/>
              </w:rPr>
              <w:fldChar w:fldCharType="begin"/>
            </w:r>
            <w:r w:rsidR="00D82644">
              <w:rPr>
                <w:noProof/>
                <w:webHidden/>
              </w:rPr>
              <w:instrText xml:space="preserve"> PAGEREF _Toc39174640 \h </w:instrText>
            </w:r>
            <w:r w:rsidR="00D82644">
              <w:rPr>
                <w:noProof/>
                <w:webHidden/>
              </w:rPr>
            </w:r>
            <w:r w:rsidR="00D82644">
              <w:rPr>
                <w:noProof/>
                <w:webHidden/>
              </w:rPr>
              <w:fldChar w:fldCharType="separate"/>
            </w:r>
            <w:r w:rsidR="00D82644">
              <w:rPr>
                <w:noProof/>
                <w:webHidden/>
              </w:rPr>
              <w:t>123</w:t>
            </w:r>
            <w:r w:rsidR="00D82644">
              <w:rPr>
                <w:noProof/>
                <w:webHidden/>
              </w:rPr>
              <w:fldChar w:fldCharType="end"/>
            </w:r>
          </w:hyperlink>
        </w:p>
        <w:p w14:paraId="709316EC" w14:textId="19926E6F"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1" w:history="1">
            <w:r w:rsidR="00D82644" w:rsidRPr="004F7096">
              <w:rPr>
                <w:rStyle w:val="Hyperlink"/>
                <w:noProof/>
                <w14:scene3d>
                  <w14:camera w14:prst="orthographicFront"/>
                  <w14:lightRig w14:rig="threePt" w14:dir="t">
                    <w14:rot w14:lat="0" w14:lon="0" w14:rev="0"/>
                  </w14:lightRig>
                </w14:scene3d>
              </w:rPr>
              <w:t>9.6.2</w:t>
            </w:r>
            <w:r w:rsidR="00D82644">
              <w:rPr>
                <w:rFonts w:asciiTheme="minorHAnsi" w:eastAsiaTheme="minorEastAsia" w:hAnsiTheme="minorHAnsi" w:cstheme="minorBidi"/>
                <w:noProof/>
                <w:szCs w:val="22"/>
                <w:lang w:eastAsia="en-AU"/>
              </w:rPr>
              <w:tab/>
            </w:r>
            <w:r w:rsidR="00D82644" w:rsidRPr="004F7096">
              <w:rPr>
                <w:rStyle w:val="Hyperlink"/>
                <w:noProof/>
              </w:rPr>
              <w:t>Cause of Death</w:t>
            </w:r>
            <w:r w:rsidR="00D82644">
              <w:rPr>
                <w:noProof/>
                <w:webHidden/>
              </w:rPr>
              <w:tab/>
            </w:r>
            <w:r w:rsidR="00D82644">
              <w:rPr>
                <w:noProof/>
                <w:webHidden/>
              </w:rPr>
              <w:fldChar w:fldCharType="begin"/>
            </w:r>
            <w:r w:rsidR="00D82644">
              <w:rPr>
                <w:noProof/>
                <w:webHidden/>
              </w:rPr>
              <w:instrText xml:space="preserve"> PAGEREF _Toc39174641 \h </w:instrText>
            </w:r>
            <w:r w:rsidR="00D82644">
              <w:rPr>
                <w:noProof/>
                <w:webHidden/>
              </w:rPr>
            </w:r>
            <w:r w:rsidR="00D82644">
              <w:rPr>
                <w:noProof/>
                <w:webHidden/>
              </w:rPr>
              <w:fldChar w:fldCharType="separate"/>
            </w:r>
            <w:r w:rsidR="00D82644">
              <w:rPr>
                <w:noProof/>
                <w:webHidden/>
              </w:rPr>
              <w:t>123</w:t>
            </w:r>
            <w:r w:rsidR="00D82644">
              <w:rPr>
                <w:noProof/>
                <w:webHidden/>
              </w:rPr>
              <w:fldChar w:fldCharType="end"/>
            </w:r>
          </w:hyperlink>
        </w:p>
        <w:p w14:paraId="55E356C4" w14:textId="63970E44"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2" w:history="1">
            <w:r w:rsidR="00D82644" w:rsidRPr="004F7096">
              <w:rPr>
                <w:rStyle w:val="Hyperlink"/>
                <w:rFonts w:eastAsiaTheme="minorHAnsi"/>
                <w:noProof/>
                <w14:scene3d>
                  <w14:camera w14:prst="orthographicFront"/>
                  <w14:lightRig w14:rig="threePt" w14:dir="t">
                    <w14:rot w14:lat="0" w14:lon="0" w14:rev="0"/>
                  </w14:lightRig>
                </w14:scene3d>
              </w:rPr>
              <w:t>9.6.3</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Hospital separations</w:t>
            </w:r>
            <w:r w:rsidR="00D82644">
              <w:rPr>
                <w:noProof/>
                <w:webHidden/>
              </w:rPr>
              <w:tab/>
            </w:r>
            <w:r w:rsidR="00D82644">
              <w:rPr>
                <w:noProof/>
                <w:webHidden/>
              </w:rPr>
              <w:fldChar w:fldCharType="begin"/>
            </w:r>
            <w:r w:rsidR="00D82644">
              <w:rPr>
                <w:noProof/>
                <w:webHidden/>
              </w:rPr>
              <w:instrText xml:space="preserve"> PAGEREF _Toc39174642 \h </w:instrText>
            </w:r>
            <w:r w:rsidR="00D82644">
              <w:rPr>
                <w:noProof/>
                <w:webHidden/>
              </w:rPr>
            </w:r>
            <w:r w:rsidR="00D82644">
              <w:rPr>
                <w:noProof/>
                <w:webHidden/>
              </w:rPr>
              <w:fldChar w:fldCharType="separate"/>
            </w:r>
            <w:r w:rsidR="00D82644">
              <w:rPr>
                <w:noProof/>
                <w:webHidden/>
              </w:rPr>
              <w:t>124</w:t>
            </w:r>
            <w:r w:rsidR="00D82644">
              <w:rPr>
                <w:noProof/>
                <w:webHidden/>
              </w:rPr>
              <w:fldChar w:fldCharType="end"/>
            </w:r>
          </w:hyperlink>
        </w:p>
        <w:p w14:paraId="0D8480F0" w14:textId="2FD00A7F"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3" w:history="1">
            <w:r w:rsidR="00D82644" w:rsidRPr="004F7096">
              <w:rPr>
                <w:rStyle w:val="Hyperlink"/>
                <w:noProof/>
                <w14:scene3d>
                  <w14:camera w14:prst="orthographicFront"/>
                  <w14:lightRig w14:rig="threePt" w14:dir="t">
                    <w14:rot w14:lat="0" w14:lon="0" w14:rev="0"/>
                  </w14:lightRig>
                </w14:scene3d>
              </w:rPr>
              <w:t>9.6.4</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 xml:space="preserve">Aged Care - </w:t>
            </w:r>
            <w:r w:rsidR="00D82644" w:rsidRPr="004F7096">
              <w:rPr>
                <w:rStyle w:val="Hyperlink"/>
                <w:noProof/>
              </w:rPr>
              <w:t>Aged Care Assessment Program (ACAP) and Aged Care Funding Instrument (ACFI) datasets</w:t>
            </w:r>
            <w:r w:rsidR="00D82644">
              <w:rPr>
                <w:noProof/>
                <w:webHidden/>
              </w:rPr>
              <w:tab/>
            </w:r>
            <w:r w:rsidR="00D82644">
              <w:rPr>
                <w:noProof/>
                <w:webHidden/>
              </w:rPr>
              <w:fldChar w:fldCharType="begin"/>
            </w:r>
            <w:r w:rsidR="00D82644">
              <w:rPr>
                <w:noProof/>
                <w:webHidden/>
              </w:rPr>
              <w:instrText xml:space="preserve"> PAGEREF _Toc39174643 \h </w:instrText>
            </w:r>
            <w:r w:rsidR="00D82644">
              <w:rPr>
                <w:noProof/>
                <w:webHidden/>
              </w:rPr>
            </w:r>
            <w:r w:rsidR="00D82644">
              <w:rPr>
                <w:noProof/>
                <w:webHidden/>
              </w:rPr>
              <w:fldChar w:fldCharType="separate"/>
            </w:r>
            <w:r w:rsidR="00D82644">
              <w:rPr>
                <w:noProof/>
                <w:webHidden/>
              </w:rPr>
              <w:t>125</w:t>
            </w:r>
            <w:r w:rsidR="00D82644">
              <w:rPr>
                <w:noProof/>
                <w:webHidden/>
              </w:rPr>
              <w:fldChar w:fldCharType="end"/>
            </w:r>
          </w:hyperlink>
        </w:p>
        <w:p w14:paraId="2F532199" w14:textId="77F208C2"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4" w:history="1">
            <w:r w:rsidR="00D82644" w:rsidRPr="004F7096">
              <w:rPr>
                <w:rStyle w:val="Hyperlink"/>
                <w:rFonts w:eastAsiaTheme="minorHAnsi"/>
                <w:noProof/>
                <w14:scene3d>
                  <w14:camera w14:prst="orthographicFront"/>
                  <w14:lightRig w14:rig="threePt" w14:dir="t">
                    <w14:rot w14:lat="0" w14:lon="0" w14:rev="0"/>
                  </w14:lightRig>
                </w14:scene3d>
              </w:rPr>
              <w:t>9.6.5</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Pharmaceutical Benefits Schedule (PBS)</w:t>
            </w:r>
            <w:r w:rsidR="00D82644">
              <w:rPr>
                <w:noProof/>
                <w:webHidden/>
              </w:rPr>
              <w:tab/>
            </w:r>
            <w:r w:rsidR="00D82644">
              <w:rPr>
                <w:noProof/>
                <w:webHidden/>
              </w:rPr>
              <w:fldChar w:fldCharType="begin"/>
            </w:r>
            <w:r w:rsidR="00D82644">
              <w:rPr>
                <w:noProof/>
                <w:webHidden/>
              </w:rPr>
              <w:instrText xml:space="preserve"> PAGEREF _Toc39174644 \h </w:instrText>
            </w:r>
            <w:r w:rsidR="00D82644">
              <w:rPr>
                <w:noProof/>
                <w:webHidden/>
              </w:rPr>
            </w:r>
            <w:r w:rsidR="00D82644">
              <w:rPr>
                <w:noProof/>
                <w:webHidden/>
              </w:rPr>
              <w:fldChar w:fldCharType="separate"/>
            </w:r>
            <w:r w:rsidR="00D82644">
              <w:rPr>
                <w:noProof/>
                <w:webHidden/>
              </w:rPr>
              <w:t>126</w:t>
            </w:r>
            <w:r w:rsidR="00D82644">
              <w:rPr>
                <w:noProof/>
                <w:webHidden/>
              </w:rPr>
              <w:fldChar w:fldCharType="end"/>
            </w:r>
          </w:hyperlink>
        </w:p>
        <w:p w14:paraId="233CBD15" w14:textId="59250A16"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5" w:history="1">
            <w:r w:rsidR="00D82644" w:rsidRPr="004F7096">
              <w:rPr>
                <w:rStyle w:val="Hyperlink"/>
                <w:noProof/>
                <w14:scene3d>
                  <w14:camera w14:prst="orthographicFront"/>
                  <w14:lightRig w14:rig="threePt" w14:dir="t">
                    <w14:rot w14:lat="0" w14:lon="0" w14:rev="0"/>
                  </w14:lightRig>
                </w14:scene3d>
              </w:rPr>
              <w:t>9.6.6</w:t>
            </w:r>
            <w:r w:rsidR="00D82644">
              <w:rPr>
                <w:rFonts w:asciiTheme="minorHAnsi" w:eastAsiaTheme="minorEastAsia" w:hAnsiTheme="minorHAnsi" w:cstheme="minorBidi"/>
                <w:noProof/>
                <w:szCs w:val="22"/>
                <w:lang w:eastAsia="en-AU"/>
              </w:rPr>
              <w:tab/>
            </w:r>
            <w:r w:rsidR="00D82644" w:rsidRPr="004F7096">
              <w:rPr>
                <w:rStyle w:val="Hyperlink"/>
                <w:noProof/>
              </w:rPr>
              <w:t>Case ascertainment</w:t>
            </w:r>
            <w:r w:rsidR="00D82644">
              <w:rPr>
                <w:noProof/>
                <w:webHidden/>
              </w:rPr>
              <w:tab/>
            </w:r>
            <w:r w:rsidR="00D82644">
              <w:rPr>
                <w:noProof/>
                <w:webHidden/>
              </w:rPr>
              <w:fldChar w:fldCharType="begin"/>
            </w:r>
            <w:r w:rsidR="00D82644">
              <w:rPr>
                <w:noProof/>
                <w:webHidden/>
              </w:rPr>
              <w:instrText xml:space="preserve"> PAGEREF _Toc39174645 \h </w:instrText>
            </w:r>
            <w:r w:rsidR="00D82644">
              <w:rPr>
                <w:noProof/>
                <w:webHidden/>
              </w:rPr>
            </w:r>
            <w:r w:rsidR="00D82644">
              <w:rPr>
                <w:noProof/>
                <w:webHidden/>
              </w:rPr>
              <w:fldChar w:fldCharType="separate"/>
            </w:r>
            <w:r w:rsidR="00D82644">
              <w:rPr>
                <w:noProof/>
                <w:webHidden/>
              </w:rPr>
              <w:t>126</w:t>
            </w:r>
            <w:r w:rsidR="00D82644">
              <w:rPr>
                <w:noProof/>
                <w:webHidden/>
              </w:rPr>
              <w:fldChar w:fldCharType="end"/>
            </w:r>
          </w:hyperlink>
        </w:p>
        <w:p w14:paraId="6C2E8194" w14:textId="528E57D9" w:rsidR="00D82644" w:rsidRDefault="00B654B5">
          <w:pPr>
            <w:pStyle w:val="TOC2"/>
            <w:rPr>
              <w:rFonts w:asciiTheme="minorHAnsi" w:eastAsiaTheme="minorEastAsia" w:hAnsiTheme="minorHAnsi" w:cstheme="minorBidi"/>
              <w:noProof/>
              <w:szCs w:val="22"/>
              <w:lang w:eastAsia="en-AU"/>
            </w:rPr>
          </w:pPr>
          <w:hyperlink w:anchor="_Toc39174646" w:history="1">
            <w:r w:rsidR="00D82644" w:rsidRPr="004F7096">
              <w:rPr>
                <w:rStyle w:val="Hyperlink"/>
                <w:noProof/>
                <w14:scene3d>
                  <w14:camera w14:prst="orthographicFront"/>
                  <w14:lightRig w14:rig="threePt" w14:dir="t">
                    <w14:rot w14:lat="0" w14:lon="0" w14:rev="0"/>
                  </w14:lightRig>
                </w14:scene3d>
              </w:rPr>
              <w:t>9.7</w:t>
            </w:r>
            <w:r w:rsidR="00D82644">
              <w:rPr>
                <w:rFonts w:asciiTheme="minorHAnsi" w:eastAsiaTheme="minorEastAsia" w:hAnsiTheme="minorHAnsi" w:cstheme="minorBidi"/>
                <w:noProof/>
                <w:szCs w:val="22"/>
                <w:lang w:eastAsia="en-AU"/>
              </w:rPr>
              <w:tab/>
            </w:r>
            <w:r w:rsidR="00D82644" w:rsidRPr="004F7096">
              <w:rPr>
                <w:rStyle w:val="Hyperlink"/>
                <w:noProof/>
              </w:rPr>
              <w:t>Stroke – source specific criteria for case ascertainment</w:t>
            </w:r>
            <w:r w:rsidR="00D82644">
              <w:rPr>
                <w:noProof/>
                <w:webHidden/>
              </w:rPr>
              <w:tab/>
            </w:r>
            <w:r w:rsidR="00D82644">
              <w:rPr>
                <w:noProof/>
                <w:webHidden/>
              </w:rPr>
              <w:fldChar w:fldCharType="begin"/>
            </w:r>
            <w:r w:rsidR="00D82644">
              <w:rPr>
                <w:noProof/>
                <w:webHidden/>
              </w:rPr>
              <w:instrText xml:space="preserve"> PAGEREF _Toc39174646 \h </w:instrText>
            </w:r>
            <w:r w:rsidR="00D82644">
              <w:rPr>
                <w:noProof/>
                <w:webHidden/>
              </w:rPr>
            </w:r>
            <w:r w:rsidR="00D82644">
              <w:rPr>
                <w:noProof/>
                <w:webHidden/>
              </w:rPr>
              <w:fldChar w:fldCharType="separate"/>
            </w:r>
            <w:r w:rsidR="00D82644">
              <w:rPr>
                <w:noProof/>
                <w:webHidden/>
              </w:rPr>
              <w:t>128</w:t>
            </w:r>
            <w:r w:rsidR="00D82644">
              <w:rPr>
                <w:noProof/>
                <w:webHidden/>
              </w:rPr>
              <w:fldChar w:fldCharType="end"/>
            </w:r>
          </w:hyperlink>
        </w:p>
        <w:p w14:paraId="4F2DF863" w14:textId="369BEB6E"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7" w:history="1">
            <w:r w:rsidR="00D82644" w:rsidRPr="004F7096">
              <w:rPr>
                <w:rStyle w:val="Hyperlink"/>
                <w:noProof/>
                <w14:scene3d>
                  <w14:camera w14:prst="orthographicFront"/>
                  <w14:lightRig w14:rig="threePt" w14:dir="t">
                    <w14:rot w14:lat="0" w14:lon="0" w14:rev="0"/>
                  </w14:lightRig>
                </w14:scene3d>
              </w:rPr>
              <w:t>9.7.1</w:t>
            </w:r>
            <w:r w:rsidR="00D82644">
              <w:rPr>
                <w:rFonts w:asciiTheme="minorHAnsi" w:eastAsiaTheme="minorEastAsia" w:hAnsiTheme="minorHAnsi" w:cstheme="minorBidi"/>
                <w:noProof/>
                <w:szCs w:val="22"/>
                <w:lang w:eastAsia="en-AU"/>
              </w:rPr>
              <w:tab/>
            </w:r>
            <w:r w:rsidR="00D82644" w:rsidRPr="004F7096">
              <w:rPr>
                <w:rStyle w:val="Hyperlink"/>
                <w:noProof/>
              </w:rPr>
              <w:t>ALSWH Surveys</w:t>
            </w:r>
            <w:r w:rsidR="00D82644">
              <w:rPr>
                <w:noProof/>
                <w:webHidden/>
              </w:rPr>
              <w:tab/>
            </w:r>
            <w:r w:rsidR="00D82644">
              <w:rPr>
                <w:noProof/>
                <w:webHidden/>
              </w:rPr>
              <w:fldChar w:fldCharType="begin"/>
            </w:r>
            <w:r w:rsidR="00D82644">
              <w:rPr>
                <w:noProof/>
                <w:webHidden/>
              </w:rPr>
              <w:instrText xml:space="preserve"> PAGEREF _Toc39174647 \h </w:instrText>
            </w:r>
            <w:r w:rsidR="00D82644">
              <w:rPr>
                <w:noProof/>
                <w:webHidden/>
              </w:rPr>
            </w:r>
            <w:r w:rsidR="00D82644">
              <w:rPr>
                <w:noProof/>
                <w:webHidden/>
              </w:rPr>
              <w:fldChar w:fldCharType="separate"/>
            </w:r>
            <w:r w:rsidR="00D82644">
              <w:rPr>
                <w:noProof/>
                <w:webHidden/>
              </w:rPr>
              <w:t>128</w:t>
            </w:r>
            <w:r w:rsidR="00D82644">
              <w:rPr>
                <w:noProof/>
                <w:webHidden/>
              </w:rPr>
              <w:fldChar w:fldCharType="end"/>
            </w:r>
          </w:hyperlink>
        </w:p>
        <w:p w14:paraId="319EBDEA" w14:textId="71EDD5BD"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8" w:history="1">
            <w:r w:rsidR="00D82644" w:rsidRPr="004F7096">
              <w:rPr>
                <w:rStyle w:val="Hyperlink"/>
                <w:noProof/>
                <w14:scene3d>
                  <w14:camera w14:prst="orthographicFront"/>
                  <w14:lightRig w14:rig="threePt" w14:dir="t">
                    <w14:rot w14:lat="0" w14:lon="0" w14:rev="0"/>
                  </w14:lightRig>
                </w14:scene3d>
              </w:rPr>
              <w:t>9.7.2</w:t>
            </w:r>
            <w:r w:rsidR="00D82644">
              <w:rPr>
                <w:rFonts w:asciiTheme="minorHAnsi" w:eastAsiaTheme="minorEastAsia" w:hAnsiTheme="minorHAnsi" w:cstheme="minorBidi"/>
                <w:noProof/>
                <w:szCs w:val="22"/>
                <w:lang w:eastAsia="en-AU"/>
              </w:rPr>
              <w:tab/>
            </w:r>
            <w:r w:rsidR="00D82644" w:rsidRPr="004F7096">
              <w:rPr>
                <w:rStyle w:val="Hyperlink"/>
                <w:noProof/>
              </w:rPr>
              <w:t>Cause of Death</w:t>
            </w:r>
            <w:r w:rsidR="00D82644">
              <w:rPr>
                <w:noProof/>
                <w:webHidden/>
              </w:rPr>
              <w:tab/>
            </w:r>
            <w:r w:rsidR="00D82644">
              <w:rPr>
                <w:noProof/>
                <w:webHidden/>
              </w:rPr>
              <w:fldChar w:fldCharType="begin"/>
            </w:r>
            <w:r w:rsidR="00D82644">
              <w:rPr>
                <w:noProof/>
                <w:webHidden/>
              </w:rPr>
              <w:instrText xml:space="preserve"> PAGEREF _Toc39174648 \h </w:instrText>
            </w:r>
            <w:r w:rsidR="00D82644">
              <w:rPr>
                <w:noProof/>
                <w:webHidden/>
              </w:rPr>
            </w:r>
            <w:r w:rsidR="00D82644">
              <w:rPr>
                <w:noProof/>
                <w:webHidden/>
              </w:rPr>
              <w:fldChar w:fldCharType="separate"/>
            </w:r>
            <w:r w:rsidR="00D82644">
              <w:rPr>
                <w:noProof/>
                <w:webHidden/>
              </w:rPr>
              <w:t>129</w:t>
            </w:r>
            <w:r w:rsidR="00D82644">
              <w:rPr>
                <w:noProof/>
                <w:webHidden/>
              </w:rPr>
              <w:fldChar w:fldCharType="end"/>
            </w:r>
          </w:hyperlink>
        </w:p>
        <w:p w14:paraId="31E88C94" w14:textId="41275010"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49" w:history="1">
            <w:r w:rsidR="00D82644" w:rsidRPr="004F7096">
              <w:rPr>
                <w:rStyle w:val="Hyperlink"/>
                <w:noProof/>
                <w14:scene3d>
                  <w14:camera w14:prst="orthographicFront"/>
                  <w14:lightRig w14:rig="threePt" w14:dir="t">
                    <w14:rot w14:lat="0" w14:lon="0" w14:rev="0"/>
                  </w14:lightRig>
                </w14:scene3d>
              </w:rPr>
              <w:t>9.7.3</w:t>
            </w:r>
            <w:r w:rsidR="00D82644">
              <w:rPr>
                <w:rFonts w:asciiTheme="minorHAnsi" w:eastAsiaTheme="minorEastAsia" w:hAnsiTheme="minorHAnsi" w:cstheme="minorBidi"/>
                <w:noProof/>
                <w:szCs w:val="22"/>
                <w:lang w:eastAsia="en-AU"/>
              </w:rPr>
              <w:tab/>
            </w:r>
            <w:r w:rsidR="00D82644" w:rsidRPr="004F7096">
              <w:rPr>
                <w:rStyle w:val="Hyperlink"/>
                <w:noProof/>
              </w:rPr>
              <w:t>Hospital Admissions</w:t>
            </w:r>
            <w:r w:rsidR="00D82644">
              <w:rPr>
                <w:noProof/>
                <w:webHidden/>
              </w:rPr>
              <w:tab/>
            </w:r>
            <w:r w:rsidR="00D82644">
              <w:rPr>
                <w:noProof/>
                <w:webHidden/>
              </w:rPr>
              <w:fldChar w:fldCharType="begin"/>
            </w:r>
            <w:r w:rsidR="00D82644">
              <w:rPr>
                <w:noProof/>
                <w:webHidden/>
              </w:rPr>
              <w:instrText xml:space="preserve"> PAGEREF _Toc39174649 \h </w:instrText>
            </w:r>
            <w:r w:rsidR="00D82644">
              <w:rPr>
                <w:noProof/>
                <w:webHidden/>
              </w:rPr>
            </w:r>
            <w:r w:rsidR="00D82644">
              <w:rPr>
                <w:noProof/>
                <w:webHidden/>
              </w:rPr>
              <w:fldChar w:fldCharType="separate"/>
            </w:r>
            <w:r w:rsidR="00D82644">
              <w:rPr>
                <w:noProof/>
                <w:webHidden/>
              </w:rPr>
              <w:t>129</w:t>
            </w:r>
            <w:r w:rsidR="00D82644">
              <w:rPr>
                <w:noProof/>
                <w:webHidden/>
              </w:rPr>
              <w:fldChar w:fldCharType="end"/>
            </w:r>
          </w:hyperlink>
        </w:p>
        <w:p w14:paraId="4165EA0C" w14:textId="23142651"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50" w:history="1">
            <w:r w:rsidR="00D82644" w:rsidRPr="004F7096">
              <w:rPr>
                <w:rStyle w:val="Hyperlink"/>
                <w:rFonts w:eastAsiaTheme="minorHAnsi"/>
                <w:noProof/>
                <w14:scene3d>
                  <w14:camera w14:prst="orthographicFront"/>
                  <w14:lightRig w14:rig="threePt" w14:dir="t">
                    <w14:rot w14:lat="0" w14:lon="0" w14:rev="0"/>
                  </w14:lightRig>
                </w14:scene3d>
              </w:rPr>
              <w:t>9.7.4</w:t>
            </w:r>
            <w:r w:rsidR="00D82644">
              <w:rPr>
                <w:rFonts w:asciiTheme="minorHAnsi" w:eastAsiaTheme="minorEastAsia" w:hAnsiTheme="minorHAnsi" w:cstheme="minorBidi"/>
                <w:noProof/>
                <w:szCs w:val="22"/>
                <w:lang w:eastAsia="en-AU"/>
              </w:rPr>
              <w:tab/>
            </w:r>
            <w:r w:rsidR="00D82644" w:rsidRPr="004F7096">
              <w:rPr>
                <w:rStyle w:val="Hyperlink"/>
                <w:rFonts w:eastAsiaTheme="minorHAnsi"/>
                <w:noProof/>
              </w:rPr>
              <w:t xml:space="preserve">Aged Care - </w:t>
            </w:r>
            <w:r w:rsidR="00D82644" w:rsidRPr="004F7096">
              <w:rPr>
                <w:rStyle w:val="Hyperlink"/>
                <w:noProof/>
              </w:rPr>
              <w:t>Aged Care Assessment Program (ACAP) and Aged Care Funding Instrument (ACFI) datasets</w:t>
            </w:r>
            <w:r w:rsidR="00D82644">
              <w:rPr>
                <w:noProof/>
                <w:webHidden/>
              </w:rPr>
              <w:tab/>
            </w:r>
            <w:r w:rsidR="00D82644">
              <w:rPr>
                <w:noProof/>
                <w:webHidden/>
              </w:rPr>
              <w:fldChar w:fldCharType="begin"/>
            </w:r>
            <w:r w:rsidR="00D82644">
              <w:rPr>
                <w:noProof/>
                <w:webHidden/>
              </w:rPr>
              <w:instrText xml:space="preserve"> PAGEREF _Toc39174650 \h </w:instrText>
            </w:r>
            <w:r w:rsidR="00D82644">
              <w:rPr>
                <w:noProof/>
                <w:webHidden/>
              </w:rPr>
            </w:r>
            <w:r w:rsidR="00D82644">
              <w:rPr>
                <w:noProof/>
                <w:webHidden/>
              </w:rPr>
              <w:fldChar w:fldCharType="separate"/>
            </w:r>
            <w:r w:rsidR="00D82644">
              <w:rPr>
                <w:noProof/>
                <w:webHidden/>
              </w:rPr>
              <w:t>129</w:t>
            </w:r>
            <w:r w:rsidR="00D82644">
              <w:rPr>
                <w:noProof/>
                <w:webHidden/>
              </w:rPr>
              <w:fldChar w:fldCharType="end"/>
            </w:r>
          </w:hyperlink>
        </w:p>
        <w:p w14:paraId="7DD0B7DB" w14:textId="37FF5234" w:rsidR="00D82644" w:rsidRDefault="00B654B5">
          <w:pPr>
            <w:pStyle w:val="TOC3"/>
            <w:tabs>
              <w:tab w:val="left" w:pos="1202"/>
              <w:tab w:val="right" w:leader="dot" w:pos="9016"/>
            </w:tabs>
            <w:rPr>
              <w:rFonts w:asciiTheme="minorHAnsi" w:eastAsiaTheme="minorEastAsia" w:hAnsiTheme="minorHAnsi" w:cstheme="minorBidi"/>
              <w:noProof/>
              <w:szCs w:val="22"/>
              <w:lang w:eastAsia="en-AU"/>
            </w:rPr>
          </w:pPr>
          <w:hyperlink w:anchor="_Toc39174651" w:history="1">
            <w:r w:rsidR="00D82644" w:rsidRPr="004F7096">
              <w:rPr>
                <w:rStyle w:val="Hyperlink"/>
                <w:noProof/>
                <w14:scene3d>
                  <w14:camera w14:prst="orthographicFront"/>
                  <w14:lightRig w14:rig="threePt" w14:dir="t">
                    <w14:rot w14:lat="0" w14:lon="0" w14:rev="0"/>
                  </w14:lightRig>
                </w14:scene3d>
              </w:rPr>
              <w:t>9.7.5</w:t>
            </w:r>
            <w:r w:rsidR="00D82644">
              <w:rPr>
                <w:rFonts w:asciiTheme="minorHAnsi" w:eastAsiaTheme="minorEastAsia" w:hAnsiTheme="minorHAnsi" w:cstheme="minorBidi"/>
                <w:noProof/>
                <w:szCs w:val="22"/>
                <w:lang w:eastAsia="en-AU"/>
              </w:rPr>
              <w:tab/>
            </w:r>
            <w:r w:rsidR="00D82644" w:rsidRPr="004F7096">
              <w:rPr>
                <w:rStyle w:val="Hyperlink"/>
                <w:noProof/>
              </w:rPr>
              <w:t>Case ascertainment</w:t>
            </w:r>
            <w:r w:rsidR="00D82644">
              <w:rPr>
                <w:noProof/>
                <w:webHidden/>
              </w:rPr>
              <w:tab/>
            </w:r>
            <w:r w:rsidR="00D82644">
              <w:rPr>
                <w:noProof/>
                <w:webHidden/>
              </w:rPr>
              <w:fldChar w:fldCharType="begin"/>
            </w:r>
            <w:r w:rsidR="00D82644">
              <w:rPr>
                <w:noProof/>
                <w:webHidden/>
              </w:rPr>
              <w:instrText xml:space="preserve"> PAGEREF _Toc39174651 \h </w:instrText>
            </w:r>
            <w:r w:rsidR="00D82644">
              <w:rPr>
                <w:noProof/>
                <w:webHidden/>
              </w:rPr>
            </w:r>
            <w:r w:rsidR="00D82644">
              <w:rPr>
                <w:noProof/>
                <w:webHidden/>
              </w:rPr>
              <w:fldChar w:fldCharType="separate"/>
            </w:r>
            <w:r w:rsidR="00D82644">
              <w:rPr>
                <w:noProof/>
                <w:webHidden/>
              </w:rPr>
              <w:t>129</w:t>
            </w:r>
            <w:r w:rsidR="00D82644">
              <w:rPr>
                <w:noProof/>
                <w:webHidden/>
              </w:rPr>
              <w:fldChar w:fldCharType="end"/>
            </w:r>
          </w:hyperlink>
        </w:p>
        <w:p w14:paraId="60D19541" w14:textId="6261099C" w:rsidR="008E0689" w:rsidRDefault="008E0689">
          <w:r>
            <w:rPr>
              <w:b/>
              <w:bCs/>
              <w:noProof/>
            </w:rPr>
            <w:fldChar w:fldCharType="end"/>
          </w:r>
        </w:p>
      </w:sdtContent>
    </w:sdt>
    <w:p w14:paraId="4F33749A" w14:textId="51407515" w:rsidR="00326EE5" w:rsidRDefault="00326EE5">
      <w:pPr>
        <w:spacing w:after="160" w:line="259" w:lineRule="auto"/>
        <w:jc w:val="left"/>
        <w:rPr>
          <w:b/>
        </w:rPr>
      </w:pPr>
      <w:r>
        <w:rPr>
          <w:b/>
        </w:rPr>
        <w:br w:type="page"/>
      </w:r>
    </w:p>
    <w:p w14:paraId="3B79F1C5" w14:textId="61B725B1" w:rsidR="004F7E29" w:rsidRDefault="004F7E29" w:rsidP="00595AF6">
      <w:pPr>
        <w:pStyle w:val="TableofFigures"/>
        <w:tabs>
          <w:tab w:val="clear" w:pos="9010"/>
          <w:tab w:val="right" w:leader="dot" w:pos="9016"/>
        </w:tabs>
        <w:jc w:val="center"/>
        <w:rPr>
          <w:b/>
        </w:rPr>
      </w:pPr>
      <w:r w:rsidRPr="00595AF6">
        <w:rPr>
          <w:b/>
        </w:rPr>
        <w:lastRenderedPageBreak/>
        <w:t>LIST OF TABLES</w:t>
      </w:r>
    </w:p>
    <w:p w14:paraId="1E2A52D1" w14:textId="48E97BCC" w:rsidR="009152FD" w:rsidRPr="009152FD" w:rsidRDefault="00E32209">
      <w:pPr>
        <w:pStyle w:val="TableofFigures"/>
        <w:rPr>
          <w:rFonts w:asciiTheme="minorHAnsi" w:eastAsiaTheme="minorEastAsia" w:hAnsiTheme="minorHAnsi" w:cstheme="minorBidi"/>
          <w:noProof/>
          <w:szCs w:val="22"/>
          <w:lang w:eastAsia="en-AU"/>
        </w:rPr>
      </w:pPr>
      <w:r>
        <w:fldChar w:fldCharType="begin"/>
      </w:r>
      <w:r>
        <w:instrText xml:space="preserve"> TOC \h \z \c "Table" </w:instrText>
      </w:r>
      <w:r>
        <w:fldChar w:fldCharType="separate"/>
      </w:r>
      <w:hyperlink w:anchor="_Toc39222230" w:history="1">
        <w:r w:rsidR="009152FD" w:rsidRPr="009152FD">
          <w:rPr>
            <w:rStyle w:val="Hyperlink"/>
            <w:rFonts w:eastAsiaTheme="majorEastAsia"/>
            <w:noProof/>
          </w:rPr>
          <w:t>Table 2</w:t>
        </w:r>
        <w:r w:rsidR="009152FD" w:rsidRPr="009152FD">
          <w:rPr>
            <w:rStyle w:val="Hyperlink"/>
            <w:rFonts w:eastAsiaTheme="majorEastAsia"/>
            <w:noProof/>
          </w:rPr>
          <w:noBreakHyphen/>
          <w:t xml:space="preserve">1 </w:t>
        </w:r>
        <w:r w:rsidR="009152FD" w:rsidRPr="009152FD">
          <w:rPr>
            <w:rStyle w:val="Hyperlink"/>
            <w:rFonts w:eastAsiaTheme="majorEastAsia"/>
            <w:noProof/>
          </w:rPr>
          <w:tab/>
          <w:t>Sources of data used to identify each condition.</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_Toc39222230 \h </w:instrText>
        </w:r>
        <w:r w:rsidR="009152FD" w:rsidRPr="009152FD">
          <w:rPr>
            <w:noProof/>
            <w:webHidden/>
          </w:rPr>
        </w:r>
        <w:r w:rsidR="009152FD" w:rsidRPr="009152FD">
          <w:rPr>
            <w:noProof/>
            <w:webHidden/>
          </w:rPr>
          <w:fldChar w:fldCharType="separate"/>
        </w:r>
        <w:r w:rsidR="009152FD" w:rsidRPr="009152FD">
          <w:rPr>
            <w:noProof/>
            <w:webHidden/>
          </w:rPr>
          <w:t>3</w:t>
        </w:r>
        <w:r w:rsidR="009152FD" w:rsidRPr="009152FD">
          <w:rPr>
            <w:noProof/>
            <w:webHidden/>
          </w:rPr>
          <w:fldChar w:fldCharType="end"/>
        </w:r>
      </w:hyperlink>
    </w:p>
    <w:p w14:paraId="58B7E042" w14:textId="2251552C" w:rsidR="009152FD" w:rsidRPr="009152FD" w:rsidRDefault="00B654B5">
      <w:pPr>
        <w:pStyle w:val="TableofFigures"/>
        <w:rPr>
          <w:rFonts w:asciiTheme="minorHAnsi" w:eastAsiaTheme="minorEastAsia" w:hAnsiTheme="minorHAnsi" w:cstheme="minorBidi"/>
          <w:noProof/>
          <w:szCs w:val="22"/>
          <w:lang w:eastAsia="en-AU"/>
        </w:rPr>
      </w:pPr>
      <w:hyperlink w:anchor="_Toc39222231"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 </w:t>
        </w:r>
        <w:r w:rsidR="009152FD" w:rsidRPr="009152FD">
          <w:rPr>
            <w:rStyle w:val="Hyperlink"/>
            <w:rFonts w:eastAsiaTheme="majorEastAsia"/>
            <w:noProof/>
          </w:rPr>
          <w:tab/>
          <w:t>Summary of criteria used to identify women with musculoskeletal conditions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_Toc39222231 \h </w:instrText>
        </w:r>
        <w:r w:rsidR="009152FD" w:rsidRPr="009152FD">
          <w:rPr>
            <w:noProof/>
            <w:webHidden/>
          </w:rPr>
        </w:r>
        <w:r w:rsidR="009152FD" w:rsidRPr="009152FD">
          <w:rPr>
            <w:noProof/>
            <w:webHidden/>
          </w:rPr>
          <w:fldChar w:fldCharType="separate"/>
        </w:r>
        <w:r w:rsidR="009152FD" w:rsidRPr="009152FD">
          <w:rPr>
            <w:noProof/>
            <w:webHidden/>
          </w:rPr>
          <w:t>7</w:t>
        </w:r>
        <w:r w:rsidR="009152FD" w:rsidRPr="009152FD">
          <w:rPr>
            <w:noProof/>
            <w:webHidden/>
          </w:rPr>
          <w:fldChar w:fldCharType="end"/>
        </w:r>
      </w:hyperlink>
    </w:p>
    <w:p w14:paraId="212336FE" w14:textId="6D82C629" w:rsidR="009152FD" w:rsidRPr="009152FD" w:rsidRDefault="00B654B5">
      <w:pPr>
        <w:pStyle w:val="TableofFigures"/>
        <w:rPr>
          <w:rFonts w:asciiTheme="minorHAnsi" w:eastAsiaTheme="minorEastAsia" w:hAnsiTheme="minorHAnsi" w:cstheme="minorBidi"/>
          <w:noProof/>
          <w:szCs w:val="22"/>
          <w:lang w:eastAsia="en-AU"/>
        </w:rPr>
      </w:pPr>
      <w:hyperlink w:anchor="_Toc39222232"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 </w:t>
        </w:r>
        <w:r w:rsidR="009152FD" w:rsidRPr="009152FD">
          <w:rPr>
            <w:rStyle w:val="Hyperlink"/>
            <w:rFonts w:eastAsiaTheme="majorEastAsia"/>
            <w:noProof/>
          </w:rPr>
          <w:tab/>
          <w:t>Prevalence of musculoskeletal conditions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_Toc39222232 \h </w:instrText>
        </w:r>
        <w:r w:rsidR="009152FD" w:rsidRPr="009152FD">
          <w:rPr>
            <w:noProof/>
            <w:webHidden/>
          </w:rPr>
        </w:r>
        <w:r w:rsidR="009152FD" w:rsidRPr="009152FD">
          <w:rPr>
            <w:noProof/>
            <w:webHidden/>
          </w:rPr>
          <w:fldChar w:fldCharType="separate"/>
        </w:r>
        <w:r w:rsidR="009152FD" w:rsidRPr="009152FD">
          <w:rPr>
            <w:noProof/>
            <w:webHidden/>
          </w:rPr>
          <w:t>9</w:t>
        </w:r>
        <w:r w:rsidR="009152FD" w:rsidRPr="009152FD">
          <w:rPr>
            <w:noProof/>
            <w:webHidden/>
          </w:rPr>
          <w:fldChar w:fldCharType="end"/>
        </w:r>
      </w:hyperlink>
    </w:p>
    <w:p w14:paraId="5F018124" w14:textId="6B728B4E" w:rsidR="009152FD" w:rsidRPr="009152FD" w:rsidRDefault="00B654B5">
      <w:pPr>
        <w:pStyle w:val="TableofFigures"/>
        <w:rPr>
          <w:rFonts w:asciiTheme="minorHAnsi" w:eastAsiaTheme="minorEastAsia" w:hAnsiTheme="minorHAnsi" w:cstheme="minorBidi"/>
          <w:noProof/>
          <w:szCs w:val="22"/>
          <w:lang w:eastAsia="en-AU"/>
        </w:rPr>
      </w:pPr>
      <w:hyperlink w:anchor="_Toc39222233"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3 </w:t>
        </w:r>
        <w:r w:rsidR="009152FD" w:rsidRPr="009152FD">
          <w:rPr>
            <w:rStyle w:val="Hyperlink"/>
            <w:rFonts w:eastAsiaTheme="majorEastAsia"/>
            <w:noProof/>
          </w:rPr>
          <w:tab/>
          <w:t>Prevalence of musculoskeletal conditions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_Toc39222233 \h </w:instrText>
        </w:r>
        <w:r w:rsidR="009152FD" w:rsidRPr="009152FD">
          <w:rPr>
            <w:noProof/>
            <w:webHidden/>
          </w:rPr>
        </w:r>
        <w:r w:rsidR="009152FD" w:rsidRPr="009152FD">
          <w:rPr>
            <w:noProof/>
            <w:webHidden/>
          </w:rPr>
          <w:fldChar w:fldCharType="separate"/>
        </w:r>
        <w:r w:rsidR="009152FD" w:rsidRPr="009152FD">
          <w:rPr>
            <w:noProof/>
            <w:webHidden/>
          </w:rPr>
          <w:t>9</w:t>
        </w:r>
        <w:r w:rsidR="009152FD" w:rsidRPr="009152FD">
          <w:rPr>
            <w:noProof/>
            <w:webHidden/>
          </w:rPr>
          <w:fldChar w:fldCharType="end"/>
        </w:r>
      </w:hyperlink>
    </w:p>
    <w:p w14:paraId="57C43E3C" w14:textId="3C804AC6" w:rsidR="009152FD" w:rsidRPr="009152FD" w:rsidRDefault="00B654B5">
      <w:pPr>
        <w:pStyle w:val="TableofFigures"/>
        <w:rPr>
          <w:rFonts w:asciiTheme="minorHAnsi" w:eastAsiaTheme="minorEastAsia" w:hAnsiTheme="minorHAnsi" w:cstheme="minorBidi"/>
          <w:noProof/>
          <w:szCs w:val="22"/>
          <w:lang w:eastAsia="en-AU"/>
        </w:rPr>
      </w:pPr>
      <w:hyperlink w:anchor="_Toc39222234"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4 </w:t>
        </w:r>
        <w:r w:rsidR="009152FD" w:rsidRPr="009152FD">
          <w:rPr>
            <w:rStyle w:val="Hyperlink"/>
            <w:rFonts w:eastAsiaTheme="majorEastAsia"/>
            <w:noProof/>
          </w:rPr>
          <w:tab/>
          <w:t>Summary of criteria used to identify women with mental health conditions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_Toc39222234 \h </w:instrText>
        </w:r>
        <w:r w:rsidR="009152FD" w:rsidRPr="009152FD">
          <w:rPr>
            <w:noProof/>
            <w:webHidden/>
          </w:rPr>
        </w:r>
        <w:r w:rsidR="009152FD" w:rsidRPr="009152FD">
          <w:rPr>
            <w:noProof/>
            <w:webHidden/>
          </w:rPr>
          <w:fldChar w:fldCharType="separate"/>
        </w:r>
        <w:r w:rsidR="009152FD" w:rsidRPr="009152FD">
          <w:rPr>
            <w:noProof/>
            <w:webHidden/>
          </w:rPr>
          <w:t>10</w:t>
        </w:r>
        <w:r w:rsidR="009152FD" w:rsidRPr="009152FD">
          <w:rPr>
            <w:noProof/>
            <w:webHidden/>
          </w:rPr>
          <w:fldChar w:fldCharType="end"/>
        </w:r>
      </w:hyperlink>
    </w:p>
    <w:p w14:paraId="1E945CD0" w14:textId="1DB65729" w:rsidR="009152FD" w:rsidRPr="009152FD" w:rsidRDefault="00B654B5">
      <w:pPr>
        <w:pStyle w:val="TableofFigures"/>
        <w:rPr>
          <w:rFonts w:asciiTheme="minorHAnsi" w:eastAsiaTheme="minorEastAsia" w:hAnsiTheme="minorHAnsi" w:cstheme="minorBidi"/>
          <w:noProof/>
          <w:szCs w:val="22"/>
          <w:lang w:eastAsia="en-AU"/>
        </w:rPr>
      </w:pPr>
      <w:hyperlink w:anchor="_Toc39222235"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5 </w:t>
        </w:r>
        <w:r w:rsidR="009152FD" w:rsidRPr="009152FD">
          <w:rPr>
            <w:rStyle w:val="Hyperlink"/>
            <w:rFonts w:eastAsiaTheme="majorEastAsia"/>
            <w:noProof/>
          </w:rPr>
          <w:tab/>
        </w:r>
        <w:r w:rsidR="009152FD" w:rsidRPr="009152FD">
          <w:rPr>
            <w:rStyle w:val="Hyperlink"/>
            <w:rFonts w:eastAsiaTheme="majorEastAsia" w:cs="Arial"/>
            <w:noProof/>
          </w:rPr>
          <w:t xml:space="preserve">Prevalence of mental health conditions in the Australian Longitudinal Study on Women’s Health, </w:t>
        </w:r>
        <w:r w:rsidR="009152FD" w:rsidRPr="009152FD">
          <w:rPr>
            <w:rStyle w:val="Hyperlink"/>
            <w:rFonts w:eastAsiaTheme="majorEastAsia"/>
            <w:noProof/>
          </w:rPr>
          <w:t>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_Toc39222235 \h </w:instrText>
        </w:r>
        <w:r w:rsidR="009152FD" w:rsidRPr="009152FD">
          <w:rPr>
            <w:noProof/>
            <w:webHidden/>
          </w:rPr>
        </w:r>
        <w:r w:rsidR="009152FD" w:rsidRPr="009152FD">
          <w:rPr>
            <w:noProof/>
            <w:webHidden/>
          </w:rPr>
          <w:fldChar w:fldCharType="separate"/>
        </w:r>
        <w:r w:rsidR="009152FD" w:rsidRPr="009152FD">
          <w:rPr>
            <w:noProof/>
            <w:webHidden/>
          </w:rPr>
          <w:t>13</w:t>
        </w:r>
        <w:r w:rsidR="009152FD" w:rsidRPr="009152FD">
          <w:rPr>
            <w:noProof/>
            <w:webHidden/>
          </w:rPr>
          <w:fldChar w:fldCharType="end"/>
        </w:r>
      </w:hyperlink>
    </w:p>
    <w:p w14:paraId="3CB9694F" w14:textId="273539B5" w:rsidR="009152FD" w:rsidRPr="009152FD" w:rsidRDefault="00B654B5">
      <w:pPr>
        <w:pStyle w:val="TableofFigures"/>
        <w:rPr>
          <w:rFonts w:asciiTheme="minorHAnsi" w:eastAsiaTheme="minorEastAsia" w:hAnsiTheme="minorHAnsi" w:cstheme="minorBidi"/>
          <w:noProof/>
          <w:szCs w:val="22"/>
          <w:lang w:eastAsia="en-AU"/>
        </w:rPr>
      </w:pPr>
      <w:hyperlink w:anchor="_Toc39222236"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6 </w:t>
        </w:r>
        <w:r w:rsidR="009152FD" w:rsidRPr="009152FD">
          <w:rPr>
            <w:rStyle w:val="Hyperlink"/>
            <w:rFonts w:eastAsiaTheme="majorEastAsia"/>
            <w:noProof/>
          </w:rPr>
          <w:tab/>
          <w:t>Prevalence of mental health conditions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_Toc39222236 \h </w:instrText>
        </w:r>
        <w:r w:rsidR="009152FD" w:rsidRPr="009152FD">
          <w:rPr>
            <w:noProof/>
            <w:webHidden/>
          </w:rPr>
        </w:r>
        <w:r w:rsidR="009152FD" w:rsidRPr="009152FD">
          <w:rPr>
            <w:noProof/>
            <w:webHidden/>
          </w:rPr>
          <w:fldChar w:fldCharType="separate"/>
        </w:r>
        <w:r w:rsidR="009152FD" w:rsidRPr="009152FD">
          <w:rPr>
            <w:noProof/>
            <w:webHidden/>
          </w:rPr>
          <w:t>13</w:t>
        </w:r>
        <w:r w:rsidR="009152FD" w:rsidRPr="009152FD">
          <w:rPr>
            <w:noProof/>
            <w:webHidden/>
          </w:rPr>
          <w:fldChar w:fldCharType="end"/>
        </w:r>
      </w:hyperlink>
    </w:p>
    <w:p w14:paraId="3009DC0F" w14:textId="70E298F1" w:rsidR="009152FD" w:rsidRPr="009152FD" w:rsidRDefault="00B654B5">
      <w:pPr>
        <w:pStyle w:val="TableofFigures"/>
        <w:rPr>
          <w:rFonts w:asciiTheme="minorHAnsi" w:eastAsiaTheme="minorEastAsia" w:hAnsiTheme="minorHAnsi" w:cstheme="minorBidi"/>
          <w:noProof/>
          <w:szCs w:val="22"/>
          <w:lang w:eastAsia="en-AU"/>
        </w:rPr>
      </w:pPr>
      <w:hyperlink w:anchor="_Toc39222237"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7 </w:t>
        </w:r>
        <w:r w:rsidR="009152FD" w:rsidRPr="009152FD">
          <w:rPr>
            <w:rStyle w:val="Hyperlink"/>
            <w:rFonts w:eastAsiaTheme="majorEastAsia"/>
            <w:noProof/>
          </w:rPr>
          <w:tab/>
          <w:t>Summary of criteria used to identify women with heart disease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_Toc39222237 \h </w:instrText>
        </w:r>
        <w:r w:rsidR="009152FD" w:rsidRPr="009152FD">
          <w:rPr>
            <w:noProof/>
            <w:webHidden/>
          </w:rPr>
        </w:r>
        <w:r w:rsidR="009152FD" w:rsidRPr="009152FD">
          <w:rPr>
            <w:noProof/>
            <w:webHidden/>
          </w:rPr>
          <w:fldChar w:fldCharType="separate"/>
        </w:r>
        <w:r w:rsidR="009152FD" w:rsidRPr="009152FD">
          <w:rPr>
            <w:noProof/>
            <w:webHidden/>
          </w:rPr>
          <w:t>14</w:t>
        </w:r>
        <w:r w:rsidR="009152FD" w:rsidRPr="009152FD">
          <w:rPr>
            <w:noProof/>
            <w:webHidden/>
          </w:rPr>
          <w:fldChar w:fldCharType="end"/>
        </w:r>
      </w:hyperlink>
    </w:p>
    <w:p w14:paraId="054BF58F" w14:textId="3420A805" w:rsidR="009152FD" w:rsidRPr="009152FD" w:rsidRDefault="00B654B5">
      <w:pPr>
        <w:pStyle w:val="TableofFigures"/>
        <w:rPr>
          <w:rFonts w:asciiTheme="minorHAnsi" w:eastAsiaTheme="minorEastAsia" w:hAnsiTheme="minorHAnsi" w:cstheme="minorBidi"/>
          <w:noProof/>
          <w:szCs w:val="22"/>
          <w:lang w:eastAsia="en-AU"/>
        </w:rPr>
      </w:pPr>
      <w:hyperlink w:anchor="_Toc39222238"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8 </w:t>
        </w:r>
        <w:r w:rsidR="009152FD" w:rsidRPr="009152FD">
          <w:rPr>
            <w:rStyle w:val="Hyperlink"/>
            <w:rFonts w:eastAsiaTheme="majorEastAsia"/>
            <w:noProof/>
          </w:rPr>
          <w:tab/>
          <w:t>Prevalence of heart disease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_Toc39222238 \h </w:instrText>
        </w:r>
        <w:r w:rsidR="009152FD" w:rsidRPr="009152FD">
          <w:rPr>
            <w:noProof/>
            <w:webHidden/>
          </w:rPr>
        </w:r>
        <w:r w:rsidR="009152FD" w:rsidRPr="009152FD">
          <w:rPr>
            <w:noProof/>
            <w:webHidden/>
          </w:rPr>
          <w:fldChar w:fldCharType="separate"/>
        </w:r>
        <w:r w:rsidR="009152FD" w:rsidRPr="009152FD">
          <w:rPr>
            <w:noProof/>
            <w:webHidden/>
          </w:rPr>
          <w:t>16</w:t>
        </w:r>
        <w:r w:rsidR="009152FD" w:rsidRPr="009152FD">
          <w:rPr>
            <w:noProof/>
            <w:webHidden/>
          </w:rPr>
          <w:fldChar w:fldCharType="end"/>
        </w:r>
      </w:hyperlink>
    </w:p>
    <w:p w14:paraId="4E1814B6" w14:textId="064EECB0" w:rsidR="009152FD" w:rsidRPr="009152FD" w:rsidRDefault="00B654B5">
      <w:pPr>
        <w:pStyle w:val="TableofFigures"/>
        <w:rPr>
          <w:rFonts w:asciiTheme="minorHAnsi" w:eastAsiaTheme="minorEastAsia" w:hAnsiTheme="minorHAnsi" w:cstheme="minorBidi"/>
          <w:noProof/>
          <w:szCs w:val="22"/>
          <w:lang w:eastAsia="en-AU"/>
        </w:rPr>
      </w:pPr>
      <w:hyperlink w:anchor="_Toc39222239"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9 </w:t>
        </w:r>
        <w:r w:rsidR="009152FD" w:rsidRPr="009152FD">
          <w:rPr>
            <w:rStyle w:val="Hyperlink"/>
            <w:rFonts w:eastAsiaTheme="majorEastAsia"/>
            <w:noProof/>
          </w:rPr>
          <w:tab/>
          <w:t>Prevalence of heart disease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_Toc39222239 \h </w:instrText>
        </w:r>
        <w:r w:rsidR="009152FD" w:rsidRPr="009152FD">
          <w:rPr>
            <w:noProof/>
            <w:webHidden/>
          </w:rPr>
        </w:r>
        <w:r w:rsidR="009152FD" w:rsidRPr="009152FD">
          <w:rPr>
            <w:noProof/>
            <w:webHidden/>
          </w:rPr>
          <w:fldChar w:fldCharType="separate"/>
        </w:r>
        <w:r w:rsidR="009152FD" w:rsidRPr="009152FD">
          <w:rPr>
            <w:noProof/>
            <w:webHidden/>
          </w:rPr>
          <w:t>16</w:t>
        </w:r>
        <w:r w:rsidR="009152FD" w:rsidRPr="009152FD">
          <w:rPr>
            <w:noProof/>
            <w:webHidden/>
          </w:rPr>
          <w:fldChar w:fldCharType="end"/>
        </w:r>
      </w:hyperlink>
    </w:p>
    <w:p w14:paraId="0CDF78F1" w14:textId="75BA5875" w:rsidR="009152FD" w:rsidRPr="009152FD" w:rsidRDefault="00B654B5">
      <w:pPr>
        <w:pStyle w:val="TableofFigures"/>
        <w:rPr>
          <w:rFonts w:asciiTheme="minorHAnsi" w:eastAsiaTheme="minorEastAsia" w:hAnsiTheme="minorHAnsi" w:cstheme="minorBidi"/>
          <w:noProof/>
          <w:szCs w:val="22"/>
          <w:lang w:eastAsia="en-AU"/>
        </w:rPr>
      </w:pPr>
      <w:hyperlink w:anchor="_Toc39222240"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10  </w:t>
        </w:r>
        <w:r w:rsidR="009152FD" w:rsidRPr="009152FD">
          <w:rPr>
            <w:rStyle w:val="Hyperlink"/>
            <w:rFonts w:eastAsiaTheme="majorEastAsia"/>
            <w:noProof/>
          </w:rPr>
          <w:tab/>
          <w:t>Summary of criteria used to identify women with respiratory disease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_Toc39222240 \h </w:instrText>
        </w:r>
        <w:r w:rsidR="009152FD" w:rsidRPr="009152FD">
          <w:rPr>
            <w:noProof/>
            <w:webHidden/>
          </w:rPr>
        </w:r>
        <w:r w:rsidR="009152FD" w:rsidRPr="009152FD">
          <w:rPr>
            <w:noProof/>
            <w:webHidden/>
          </w:rPr>
          <w:fldChar w:fldCharType="separate"/>
        </w:r>
        <w:r w:rsidR="009152FD" w:rsidRPr="009152FD">
          <w:rPr>
            <w:noProof/>
            <w:webHidden/>
          </w:rPr>
          <w:t>17</w:t>
        </w:r>
        <w:r w:rsidR="009152FD" w:rsidRPr="009152FD">
          <w:rPr>
            <w:noProof/>
            <w:webHidden/>
          </w:rPr>
          <w:fldChar w:fldCharType="end"/>
        </w:r>
      </w:hyperlink>
    </w:p>
    <w:p w14:paraId="742F5B76" w14:textId="63E21B00" w:rsidR="009152FD" w:rsidRPr="009152FD" w:rsidRDefault="00B654B5">
      <w:pPr>
        <w:pStyle w:val="TableofFigures"/>
        <w:rPr>
          <w:rFonts w:asciiTheme="minorHAnsi" w:eastAsiaTheme="minorEastAsia" w:hAnsiTheme="minorHAnsi" w:cstheme="minorBidi"/>
          <w:noProof/>
          <w:szCs w:val="22"/>
          <w:lang w:eastAsia="en-AU"/>
        </w:rPr>
      </w:pPr>
      <w:hyperlink w:anchor="_Toc39222241"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11 </w:t>
        </w:r>
        <w:r w:rsidR="009152FD" w:rsidRPr="009152FD">
          <w:rPr>
            <w:rStyle w:val="Hyperlink"/>
            <w:rFonts w:eastAsiaTheme="majorEastAsia"/>
            <w:noProof/>
          </w:rPr>
          <w:tab/>
          <w:t xml:space="preserve">Prevalence of respiratory disease in the Australian Longitudinal Study on Women’s Health, numbers and percent of participants </w:t>
        </w:r>
        <w:r w:rsidR="009152FD" w:rsidRPr="009152FD">
          <w:rPr>
            <w:rStyle w:val="Hyperlink"/>
            <w:rFonts w:eastAsiaTheme="majorEastAsia"/>
            <w:noProof/>
          </w:rPr>
          <w:lastRenderedPageBreak/>
          <w:t>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_Toc39222241 \h </w:instrText>
        </w:r>
        <w:r w:rsidR="009152FD" w:rsidRPr="009152FD">
          <w:rPr>
            <w:noProof/>
            <w:webHidden/>
          </w:rPr>
        </w:r>
        <w:r w:rsidR="009152FD" w:rsidRPr="009152FD">
          <w:rPr>
            <w:noProof/>
            <w:webHidden/>
          </w:rPr>
          <w:fldChar w:fldCharType="separate"/>
        </w:r>
        <w:r w:rsidR="009152FD" w:rsidRPr="009152FD">
          <w:rPr>
            <w:noProof/>
            <w:webHidden/>
          </w:rPr>
          <w:t>19</w:t>
        </w:r>
        <w:r w:rsidR="009152FD" w:rsidRPr="009152FD">
          <w:rPr>
            <w:noProof/>
            <w:webHidden/>
          </w:rPr>
          <w:fldChar w:fldCharType="end"/>
        </w:r>
      </w:hyperlink>
    </w:p>
    <w:p w14:paraId="57D4BA9F" w14:textId="40337F39" w:rsidR="009152FD" w:rsidRPr="009152FD" w:rsidRDefault="00B654B5">
      <w:pPr>
        <w:pStyle w:val="TableofFigures"/>
        <w:rPr>
          <w:rFonts w:asciiTheme="minorHAnsi" w:eastAsiaTheme="minorEastAsia" w:hAnsiTheme="minorHAnsi" w:cstheme="minorBidi"/>
          <w:noProof/>
          <w:szCs w:val="22"/>
          <w:lang w:eastAsia="en-AU"/>
        </w:rPr>
      </w:pPr>
      <w:hyperlink w:anchor="_Toc39222242"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12 </w:t>
        </w:r>
        <w:r w:rsidR="009152FD" w:rsidRPr="009152FD">
          <w:rPr>
            <w:rStyle w:val="Hyperlink"/>
            <w:rFonts w:eastAsiaTheme="majorEastAsia"/>
            <w:noProof/>
          </w:rPr>
          <w:tab/>
          <w:t>Prevalence of respiratory disease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_Toc39222242 \h </w:instrText>
        </w:r>
        <w:r w:rsidR="009152FD" w:rsidRPr="009152FD">
          <w:rPr>
            <w:noProof/>
            <w:webHidden/>
          </w:rPr>
        </w:r>
        <w:r w:rsidR="009152FD" w:rsidRPr="009152FD">
          <w:rPr>
            <w:noProof/>
            <w:webHidden/>
          </w:rPr>
          <w:fldChar w:fldCharType="separate"/>
        </w:r>
        <w:r w:rsidR="009152FD" w:rsidRPr="009152FD">
          <w:rPr>
            <w:noProof/>
            <w:webHidden/>
          </w:rPr>
          <w:t>19</w:t>
        </w:r>
        <w:r w:rsidR="009152FD" w:rsidRPr="009152FD">
          <w:rPr>
            <w:noProof/>
            <w:webHidden/>
          </w:rPr>
          <w:fldChar w:fldCharType="end"/>
        </w:r>
      </w:hyperlink>
    </w:p>
    <w:p w14:paraId="1708503D" w14:textId="61231AA9" w:rsidR="009152FD" w:rsidRPr="009152FD" w:rsidRDefault="00B654B5">
      <w:pPr>
        <w:pStyle w:val="TableofFigures"/>
        <w:rPr>
          <w:rFonts w:asciiTheme="minorHAnsi" w:eastAsiaTheme="minorEastAsia" w:hAnsiTheme="minorHAnsi" w:cstheme="minorBidi"/>
          <w:noProof/>
          <w:szCs w:val="22"/>
          <w:lang w:eastAsia="en-AU"/>
        </w:rPr>
      </w:pPr>
      <w:hyperlink w:anchor="_Toc39222243"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13 </w:t>
        </w:r>
        <w:r w:rsidR="009152FD" w:rsidRPr="009152FD">
          <w:rPr>
            <w:rStyle w:val="Hyperlink"/>
            <w:rFonts w:eastAsiaTheme="majorEastAsia"/>
            <w:noProof/>
          </w:rPr>
          <w:tab/>
          <w:t>Prevalence of cancer in the Australian Longitudinal Study on Women’s Health, numbers and percent of participants identified at any time during the study.</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_Toc39222243 \h </w:instrText>
        </w:r>
        <w:r w:rsidR="009152FD" w:rsidRPr="009152FD">
          <w:rPr>
            <w:noProof/>
            <w:webHidden/>
          </w:rPr>
        </w:r>
        <w:r w:rsidR="009152FD" w:rsidRPr="009152FD">
          <w:rPr>
            <w:noProof/>
            <w:webHidden/>
          </w:rPr>
          <w:fldChar w:fldCharType="separate"/>
        </w:r>
        <w:r w:rsidR="009152FD" w:rsidRPr="009152FD">
          <w:rPr>
            <w:noProof/>
            <w:webHidden/>
          </w:rPr>
          <w:t>21</w:t>
        </w:r>
        <w:r w:rsidR="009152FD" w:rsidRPr="009152FD">
          <w:rPr>
            <w:noProof/>
            <w:webHidden/>
          </w:rPr>
          <w:fldChar w:fldCharType="end"/>
        </w:r>
      </w:hyperlink>
    </w:p>
    <w:p w14:paraId="34FAEBE8" w14:textId="6B51A74C" w:rsidR="009152FD" w:rsidRPr="009152FD" w:rsidRDefault="00B654B5">
      <w:pPr>
        <w:pStyle w:val="TableofFigures"/>
        <w:rPr>
          <w:rFonts w:asciiTheme="minorHAnsi" w:eastAsiaTheme="minorEastAsia" w:hAnsiTheme="minorHAnsi" w:cstheme="minorBidi"/>
          <w:noProof/>
          <w:szCs w:val="22"/>
          <w:lang w:eastAsia="en-AU"/>
        </w:rPr>
      </w:pPr>
      <w:hyperlink w:anchor="_Toc39222244"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14 </w:t>
        </w:r>
        <w:r w:rsidR="009152FD" w:rsidRPr="009152FD">
          <w:rPr>
            <w:rStyle w:val="Hyperlink"/>
            <w:rFonts w:eastAsiaTheme="majorEastAsia"/>
            <w:noProof/>
          </w:rPr>
          <w:tab/>
          <w:t>Prevalence of cancer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_Toc39222244 \h </w:instrText>
        </w:r>
        <w:r w:rsidR="009152FD" w:rsidRPr="009152FD">
          <w:rPr>
            <w:noProof/>
            <w:webHidden/>
          </w:rPr>
        </w:r>
        <w:r w:rsidR="009152FD" w:rsidRPr="009152FD">
          <w:rPr>
            <w:noProof/>
            <w:webHidden/>
          </w:rPr>
          <w:fldChar w:fldCharType="separate"/>
        </w:r>
        <w:r w:rsidR="009152FD" w:rsidRPr="009152FD">
          <w:rPr>
            <w:noProof/>
            <w:webHidden/>
          </w:rPr>
          <w:t>21</w:t>
        </w:r>
        <w:r w:rsidR="009152FD" w:rsidRPr="009152FD">
          <w:rPr>
            <w:noProof/>
            <w:webHidden/>
          </w:rPr>
          <w:fldChar w:fldCharType="end"/>
        </w:r>
      </w:hyperlink>
    </w:p>
    <w:p w14:paraId="19390285" w14:textId="199149BE" w:rsidR="009152FD" w:rsidRPr="009152FD" w:rsidRDefault="00B654B5">
      <w:pPr>
        <w:pStyle w:val="TableofFigures"/>
        <w:rPr>
          <w:rFonts w:asciiTheme="minorHAnsi" w:eastAsiaTheme="minorEastAsia" w:hAnsiTheme="minorHAnsi" w:cstheme="minorBidi"/>
          <w:noProof/>
          <w:szCs w:val="22"/>
          <w:lang w:eastAsia="en-AU"/>
        </w:rPr>
      </w:pPr>
      <w:hyperlink w:anchor="_Toc39222245"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15 </w:t>
        </w:r>
        <w:r w:rsidR="009152FD" w:rsidRPr="009152FD">
          <w:rPr>
            <w:rStyle w:val="Hyperlink"/>
            <w:rFonts w:eastAsiaTheme="majorEastAsia"/>
            <w:noProof/>
          </w:rPr>
          <w:tab/>
          <w:t>Summary of criteria used to identify women with diabetes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_Toc39222245 \h </w:instrText>
        </w:r>
        <w:r w:rsidR="009152FD" w:rsidRPr="009152FD">
          <w:rPr>
            <w:noProof/>
            <w:webHidden/>
          </w:rPr>
        </w:r>
        <w:r w:rsidR="009152FD" w:rsidRPr="009152FD">
          <w:rPr>
            <w:noProof/>
            <w:webHidden/>
          </w:rPr>
          <w:fldChar w:fldCharType="separate"/>
        </w:r>
        <w:r w:rsidR="009152FD" w:rsidRPr="009152FD">
          <w:rPr>
            <w:noProof/>
            <w:webHidden/>
          </w:rPr>
          <w:t>22</w:t>
        </w:r>
        <w:r w:rsidR="009152FD" w:rsidRPr="009152FD">
          <w:rPr>
            <w:noProof/>
            <w:webHidden/>
          </w:rPr>
          <w:fldChar w:fldCharType="end"/>
        </w:r>
      </w:hyperlink>
    </w:p>
    <w:p w14:paraId="3B22569F" w14:textId="1E073672" w:rsidR="009152FD" w:rsidRPr="009152FD" w:rsidRDefault="00B654B5">
      <w:pPr>
        <w:pStyle w:val="TableofFigures"/>
        <w:rPr>
          <w:rFonts w:asciiTheme="minorHAnsi" w:eastAsiaTheme="minorEastAsia" w:hAnsiTheme="minorHAnsi" w:cstheme="minorBidi"/>
          <w:noProof/>
          <w:szCs w:val="22"/>
          <w:lang w:eastAsia="en-AU"/>
        </w:rPr>
      </w:pPr>
      <w:hyperlink w:anchor="_Toc39222246"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16 </w:t>
        </w:r>
        <w:r w:rsidR="009152FD" w:rsidRPr="009152FD">
          <w:rPr>
            <w:rStyle w:val="Hyperlink"/>
            <w:rFonts w:eastAsiaTheme="majorEastAsia"/>
            <w:noProof/>
          </w:rPr>
          <w:tab/>
          <w:t>Prevalence of diabetes for four cohorts of Australian women,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_Toc39222246 \h </w:instrText>
        </w:r>
        <w:r w:rsidR="009152FD" w:rsidRPr="009152FD">
          <w:rPr>
            <w:noProof/>
            <w:webHidden/>
          </w:rPr>
        </w:r>
        <w:r w:rsidR="009152FD" w:rsidRPr="009152FD">
          <w:rPr>
            <w:noProof/>
            <w:webHidden/>
          </w:rPr>
          <w:fldChar w:fldCharType="separate"/>
        </w:r>
        <w:r w:rsidR="009152FD" w:rsidRPr="009152FD">
          <w:rPr>
            <w:noProof/>
            <w:webHidden/>
          </w:rPr>
          <w:t>23</w:t>
        </w:r>
        <w:r w:rsidR="009152FD" w:rsidRPr="009152FD">
          <w:rPr>
            <w:noProof/>
            <w:webHidden/>
          </w:rPr>
          <w:fldChar w:fldCharType="end"/>
        </w:r>
      </w:hyperlink>
    </w:p>
    <w:p w14:paraId="2F61F558" w14:textId="2DD75AE1" w:rsidR="009152FD" w:rsidRPr="009152FD" w:rsidRDefault="00B654B5">
      <w:pPr>
        <w:pStyle w:val="TableofFigures"/>
        <w:rPr>
          <w:rFonts w:asciiTheme="minorHAnsi" w:eastAsiaTheme="minorEastAsia" w:hAnsiTheme="minorHAnsi" w:cstheme="minorBidi"/>
          <w:noProof/>
          <w:szCs w:val="22"/>
          <w:lang w:eastAsia="en-AU"/>
        </w:rPr>
      </w:pPr>
      <w:hyperlink w:anchor="_Toc39222247"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17 </w:t>
        </w:r>
        <w:r w:rsidR="009152FD" w:rsidRPr="009152FD">
          <w:rPr>
            <w:rStyle w:val="Hyperlink"/>
            <w:rFonts w:eastAsiaTheme="majorEastAsia"/>
            <w:noProof/>
          </w:rPr>
          <w:tab/>
          <w:t>Prevalence of diabetes from the 2017 National Health Survey for women in various age groups.</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_Toc39222247 \h </w:instrText>
        </w:r>
        <w:r w:rsidR="009152FD" w:rsidRPr="009152FD">
          <w:rPr>
            <w:noProof/>
            <w:webHidden/>
          </w:rPr>
        </w:r>
        <w:r w:rsidR="009152FD" w:rsidRPr="009152FD">
          <w:rPr>
            <w:noProof/>
            <w:webHidden/>
          </w:rPr>
          <w:fldChar w:fldCharType="separate"/>
        </w:r>
        <w:r w:rsidR="009152FD" w:rsidRPr="009152FD">
          <w:rPr>
            <w:noProof/>
            <w:webHidden/>
          </w:rPr>
          <w:t>24</w:t>
        </w:r>
        <w:r w:rsidR="009152FD" w:rsidRPr="009152FD">
          <w:rPr>
            <w:noProof/>
            <w:webHidden/>
          </w:rPr>
          <w:fldChar w:fldCharType="end"/>
        </w:r>
      </w:hyperlink>
    </w:p>
    <w:p w14:paraId="5C0DF3CE" w14:textId="21117EF2" w:rsidR="009152FD" w:rsidRPr="009152FD" w:rsidRDefault="00B654B5">
      <w:pPr>
        <w:pStyle w:val="TableofFigures"/>
        <w:rPr>
          <w:rFonts w:asciiTheme="minorHAnsi" w:eastAsiaTheme="minorEastAsia" w:hAnsiTheme="minorHAnsi" w:cstheme="minorBidi"/>
          <w:noProof/>
          <w:szCs w:val="22"/>
          <w:lang w:eastAsia="en-AU"/>
        </w:rPr>
      </w:pPr>
      <w:hyperlink w:anchor="_Toc39222248"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18 </w:t>
        </w:r>
        <w:r w:rsidR="009152FD" w:rsidRPr="009152FD">
          <w:rPr>
            <w:rStyle w:val="Hyperlink"/>
            <w:rFonts w:eastAsiaTheme="majorEastAsia"/>
            <w:noProof/>
          </w:rPr>
          <w:tab/>
          <w:t>Summary of criteria used to identify women with dementia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_Toc39222248 \h </w:instrText>
        </w:r>
        <w:r w:rsidR="009152FD" w:rsidRPr="009152FD">
          <w:rPr>
            <w:noProof/>
            <w:webHidden/>
          </w:rPr>
        </w:r>
        <w:r w:rsidR="009152FD" w:rsidRPr="009152FD">
          <w:rPr>
            <w:noProof/>
            <w:webHidden/>
          </w:rPr>
          <w:fldChar w:fldCharType="separate"/>
        </w:r>
        <w:r w:rsidR="009152FD" w:rsidRPr="009152FD">
          <w:rPr>
            <w:noProof/>
            <w:webHidden/>
          </w:rPr>
          <w:t>25</w:t>
        </w:r>
        <w:r w:rsidR="009152FD" w:rsidRPr="009152FD">
          <w:rPr>
            <w:noProof/>
            <w:webHidden/>
          </w:rPr>
          <w:fldChar w:fldCharType="end"/>
        </w:r>
      </w:hyperlink>
    </w:p>
    <w:p w14:paraId="1E4F0094" w14:textId="48ECE56A" w:rsidR="009152FD" w:rsidRPr="009152FD" w:rsidRDefault="00B654B5">
      <w:pPr>
        <w:pStyle w:val="TableofFigures"/>
        <w:rPr>
          <w:rFonts w:asciiTheme="minorHAnsi" w:eastAsiaTheme="minorEastAsia" w:hAnsiTheme="minorHAnsi" w:cstheme="minorBidi"/>
          <w:noProof/>
          <w:szCs w:val="22"/>
          <w:lang w:eastAsia="en-AU"/>
        </w:rPr>
      </w:pPr>
      <w:hyperlink w:anchor="_Toc39222249"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19 </w:t>
        </w:r>
        <w:r w:rsidR="009152FD" w:rsidRPr="009152FD">
          <w:rPr>
            <w:rStyle w:val="Hyperlink"/>
            <w:rFonts w:eastAsiaTheme="majorEastAsia"/>
            <w:noProof/>
          </w:rPr>
          <w:tab/>
          <w:t>Prevalence of dementia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_Toc39222249 \h </w:instrText>
        </w:r>
        <w:r w:rsidR="009152FD" w:rsidRPr="009152FD">
          <w:rPr>
            <w:noProof/>
            <w:webHidden/>
          </w:rPr>
        </w:r>
        <w:r w:rsidR="009152FD" w:rsidRPr="009152FD">
          <w:rPr>
            <w:noProof/>
            <w:webHidden/>
          </w:rPr>
          <w:fldChar w:fldCharType="separate"/>
        </w:r>
        <w:r w:rsidR="009152FD" w:rsidRPr="009152FD">
          <w:rPr>
            <w:noProof/>
            <w:webHidden/>
          </w:rPr>
          <w:t>26</w:t>
        </w:r>
        <w:r w:rsidR="009152FD" w:rsidRPr="009152FD">
          <w:rPr>
            <w:noProof/>
            <w:webHidden/>
          </w:rPr>
          <w:fldChar w:fldCharType="end"/>
        </w:r>
      </w:hyperlink>
    </w:p>
    <w:p w14:paraId="57D5DFF7" w14:textId="1D5EAD37" w:rsidR="009152FD" w:rsidRPr="009152FD" w:rsidRDefault="00B654B5">
      <w:pPr>
        <w:pStyle w:val="TableofFigures"/>
        <w:rPr>
          <w:rFonts w:asciiTheme="minorHAnsi" w:eastAsiaTheme="minorEastAsia" w:hAnsiTheme="minorHAnsi" w:cstheme="minorBidi"/>
          <w:noProof/>
          <w:szCs w:val="22"/>
          <w:lang w:eastAsia="en-AU"/>
        </w:rPr>
      </w:pPr>
      <w:hyperlink w:anchor="_Toc39222250"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20 </w:t>
        </w:r>
        <w:r w:rsidR="009152FD" w:rsidRPr="009152FD">
          <w:rPr>
            <w:rStyle w:val="Hyperlink"/>
            <w:rFonts w:eastAsiaTheme="majorEastAsia"/>
            <w:noProof/>
          </w:rPr>
          <w:tab/>
          <w:t>Summary of criteria used to identify women with stroke from multiple linked data sources. (More details are provided in Appendix A).</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_Toc39222250 \h </w:instrText>
        </w:r>
        <w:r w:rsidR="009152FD" w:rsidRPr="009152FD">
          <w:rPr>
            <w:noProof/>
            <w:webHidden/>
          </w:rPr>
        </w:r>
        <w:r w:rsidR="009152FD" w:rsidRPr="009152FD">
          <w:rPr>
            <w:noProof/>
            <w:webHidden/>
          </w:rPr>
          <w:fldChar w:fldCharType="separate"/>
        </w:r>
        <w:r w:rsidR="009152FD" w:rsidRPr="009152FD">
          <w:rPr>
            <w:noProof/>
            <w:webHidden/>
          </w:rPr>
          <w:t>27</w:t>
        </w:r>
        <w:r w:rsidR="009152FD" w:rsidRPr="009152FD">
          <w:rPr>
            <w:noProof/>
            <w:webHidden/>
          </w:rPr>
          <w:fldChar w:fldCharType="end"/>
        </w:r>
      </w:hyperlink>
    </w:p>
    <w:p w14:paraId="42FDFB65" w14:textId="636C8897" w:rsidR="009152FD" w:rsidRPr="009152FD" w:rsidRDefault="00B654B5">
      <w:pPr>
        <w:pStyle w:val="TableofFigures"/>
        <w:rPr>
          <w:rFonts w:asciiTheme="minorHAnsi" w:eastAsiaTheme="minorEastAsia" w:hAnsiTheme="minorHAnsi" w:cstheme="minorBidi"/>
          <w:noProof/>
          <w:szCs w:val="22"/>
          <w:lang w:eastAsia="en-AU"/>
        </w:rPr>
      </w:pPr>
      <w:hyperlink w:anchor="_Toc39222251"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21 </w:t>
        </w:r>
        <w:r w:rsidR="009152FD" w:rsidRPr="009152FD">
          <w:rPr>
            <w:rStyle w:val="Hyperlink"/>
            <w:rFonts w:eastAsiaTheme="majorEastAsia"/>
            <w:noProof/>
          </w:rPr>
          <w:tab/>
          <w:t>Prevalence of stroke in the Australian Longitudinal Study on Women’s Health, numbers and percent of participants identified at any time during the study using the algorithm described above.</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_Toc39222251 \h </w:instrText>
        </w:r>
        <w:r w:rsidR="009152FD" w:rsidRPr="009152FD">
          <w:rPr>
            <w:noProof/>
            <w:webHidden/>
          </w:rPr>
        </w:r>
        <w:r w:rsidR="009152FD" w:rsidRPr="009152FD">
          <w:rPr>
            <w:noProof/>
            <w:webHidden/>
          </w:rPr>
          <w:fldChar w:fldCharType="separate"/>
        </w:r>
        <w:r w:rsidR="009152FD" w:rsidRPr="009152FD">
          <w:rPr>
            <w:noProof/>
            <w:webHidden/>
          </w:rPr>
          <w:t>29</w:t>
        </w:r>
        <w:r w:rsidR="009152FD" w:rsidRPr="009152FD">
          <w:rPr>
            <w:noProof/>
            <w:webHidden/>
          </w:rPr>
          <w:fldChar w:fldCharType="end"/>
        </w:r>
      </w:hyperlink>
    </w:p>
    <w:p w14:paraId="24A2246A" w14:textId="72E30337" w:rsidR="009152FD" w:rsidRPr="009152FD" w:rsidRDefault="00B654B5">
      <w:pPr>
        <w:pStyle w:val="TableofFigures"/>
        <w:rPr>
          <w:rFonts w:asciiTheme="minorHAnsi" w:eastAsiaTheme="minorEastAsia" w:hAnsiTheme="minorHAnsi" w:cstheme="minorBidi"/>
          <w:noProof/>
          <w:szCs w:val="22"/>
          <w:lang w:eastAsia="en-AU"/>
        </w:rPr>
      </w:pPr>
      <w:hyperlink w:anchor="_Toc39222252" w:history="1">
        <w:r w:rsidR="009152FD" w:rsidRPr="009152FD">
          <w:rPr>
            <w:rStyle w:val="Hyperlink"/>
            <w:rFonts w:eastAsiaTheme="majorEastAsia"/>
            <w:noProof/>
          </w:rPr>
          <w:t>Table 3</w:t>
        </w:r>
        <w:r w:rsidR="009152FD" w:rsidRPr="009152FD">
          <w:rPr>
            <w:rStyle w:val="Hyperlink"/>
            <w:rFonts w:eastAsiaTheme="majorEastAsia"/>
            <w:noProof/>
          </w:rPr>
          <w:noBreakHyphen/>
          <w:t xml:space="preserve">22 </w:t>
        </w:r>
        <w:r w:rsidR="009152FD" w:rsidRPr="009152FD">
          <w:rPr>
            <w:rStyle w:val="Hyperlink"/>
            <w:rFonts w:eastAsiaTheme="majorEastAsia"/>
            <w:noProof/>
          </w:rPr>
          <w:tab/>
          <w:t>Prevalence of stroke from the 2017 National Health Survey for women in aged 65-74 and 85+.</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_Toc39222252 \h </w:instrText>
        </w:r>
        <w:r w:rsidR="009152FD" w:rsidRPr="009152FD">
          <w:rPr>
            <w:noProof/>
            <w:webHidden/>
          </w:rPr>
        </w:r>
        <w:r w:rsidR="009152FD" w:rsidRPr="009152FD">
          <w:rPr>
            <w:noProof/>
            <w:webHidden/>
          </w:rPr>
          <w:fldChar w:fldCharType="separate"/>
        </w:r>
        <w:r w:rsidR="009152FD" w:rsidRPr="009152FD">
          <w:rPr>
            <w:noProof/>
            <w:webHidden/>
          </w:rPr>
          <w:t>29</w:t>
        </w:r>
        <w:r w:rsidR="009152FD" w:rsidRPr="009152FD">
          <w:rPr>
            <w:noProof/>
            <w:webHidden/>
          </w:rPr>
          <w:fldChar w:fldCharType="end"/>
        </w:r>
      </w:hyperlink>
    </w:p>
    <w:p w14:paraId="7B5BBE5C" w14:textId="0271F1CD" w:rsidR="009152FD" w:rsidRPr="009152FD" w:rsidRDefault="00B654B5">
      <w:pPr>
        <w:pStyle w:val="TableofFigures"/>
        <w:rPr>
          <w:rFonts w:asciiTheme="minorHAnsi" w:eastAsiaTheme="minorEastAsia" w:hAnsiTheme="minorHAnsi" w:cstheme="minorBidi"/>
          <w:noProof/>
          <w:szCs w:val="22"/>
          <w:lang w:eastAsia="en-AU"/>
        </w:rPr>
      </w:pPr>
      <w:hyperlink w:anchor="_Toc39222253" w:history="1">
        <w:r w:rsidR="009152FD" w:rsidRPr="009152FD">
          <w:rPr>
            <w:rStyle w:val="Hyperlink"/>
            <w:rFonts w:eastAsiaTheme="majorEastAsia"/>
            <w:noProof/>
          </w:rPr>
          <w:t>Table 4</w:t>
        </w:r>
        <w:r w:rsidR="009152FD" w:rsidRPr="009152FD">
          <w:rPr>
            <w:rStyle w:val="Hyperlink"/>
            <w:rFonts w:eastAsiaTheme="majorEastAsia"/>
            <w:noProof/>
          </w:rPr>
          <w:noBreakHyphen/>
          <w:t xml:space="preserve">1 </w:t>
        </w:r>
        <w:r w:rsidR="009152FD" w:rsidRPr="009152FD">
          <w:rPr>
            <w:rStyle w:val="Hyperlink"/>
            <w:rFonts w:eastAsiaTheme="majorEastAsia"/>
            <w:noProof/>
          </w:rPr>
          <w:tab/>
          <w:t>Prevalence of each group of conditions in each cohort.</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_Toc39222253 \h </w:instrText>
        </w:r>
        <w:r w:rsidR="009152FD" w:rsidRPr="009152FD">
          <w:rPr>
            <w:noProof/>
            <w:webHidden/>
          </w:rPr>
        </w:r>
        <w:r w:rsidR="009152FD" w:rsidRPr="009152FD">
          <w:rPr>
            <w:noProof/>
            <w:webHidden/>
          </w:rPr>
          <w:fldChar w:fldCharType="separate"/>
        </w:r>
        <w:r w:rsidR="009152FD" w:rsidRPr="009152FD">
          <w:rPr>
            <w:noProof/>
            <w:webHidden/>
          </w:rPr>
          <w:t>30</w:t>
        </w:r>
        <w:r w:rsidR="009152FD" w:rsidRPr="009152FD">
          <w:rPr>
            <w:noProof/>
            <w:webHidden/>
          </w:rPr>
          <w:fldChar w:fldCharType="end"/>
        </w:r>
      </w:hyperlink>
    </w:p>
    <w:p w14:paraId="09A2D70C" w14:textId="3D54DF01" w:rsidR="009152FD" w:rsidRPr="009152FD" w:rsidRDefault="00B654B5">
      <w:pPr>
        <w:pStyle w:val="TableofFigures"/>
        <w:rPr>
          <w:rFonts w:asciiTheme="minorHAnsi" w:eastAsiaTheme="minorEastAsia" w:hAnsiTheme="minorHAnsi" w:cstheme="minorBidi"/>
          <w:noProof/>
          <w:szCs w:val="22"/>
          <w:lang w:eastAsia="en-AU"/>
        </w:rPr>
      </w:pPr>
      <w:hyperlink w:anchor="_Toc39222254"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2  </w:t>
        </w:r>
        <w:r w:rsidR="009152FD" w:rsidRPr="009152FD">
          <w:rPr>
            <w:rStyle w:val="Hyperlink"/>
            <w:rFonts w:eastAsiaTheme="minorHAnsi"/>
            <w:iCs/>
            <w:noProof/>
          </w:rPr>
          <w:tab/>
        </w:r>
        <w:r w:rsidR="009152FD" w:rsidRPr="009152FD">
          <w:rPr>
            <w:rStyle w:val="Hyperlink"/>
            <w:rFonts w:eastAsiaTheme="minorHAnsi" w:cstheme="minorHAnsi"/>
            <w:iCs/>
            <w:noProof/>
          </w:rPr>
          <w:t>Most common combinations of conditions – 1921-26 cohort (n = 4,418, aged 89-94).</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_Toc39222254 \h </w:instrText>
        </w:r>
        <w:r w:rsidR="009152FD" w:rsidRPr="009152FD">
          <w:rPr>
            <w:noProof/>
            <w:webHidden/>
          </w:rPr>
        </w:r>
        <w:r w:rsidR="009152FD" w:rsidRPr="009152FD">
          <w:rPr>
            <w:noProof/>
            <w:webHidden/>
          </w:rPr>
          <w:fldChar w:fldCharType="separate"/>
        </w:r>
        <w:r w:rsidR="009152FD" w:rsidRPr="009152FD">
          <w:rPr>
            <w:noProof/>
            <w:webHidden/>
          </w:rPr>
          <w:t>31</w:t>
        </w:r>
        <w:r w:rsidR="009152FD" w:rsidRPr="009152FD">
          <w:rPr>
            <w:noProof/>
            <w:webHidden/>
          </w:rPr>
          <w:fldChar w:fldCharType="end"/>
        </w:r>
      </w:hyperlink>
    </w:p>
    <w:p w14:paraId="47209225" w14:textId="615F40AF" w:rsidR="009152FD" w:rsidRPr="009152FD" w:rsidRDefault="00B654B5">
      <w:pPr>
        <w:pStyle w:val="TableofFigures"/>
        <w:rPr>
          <w:rFonts w:asciiTheme="minorHAnsi" w:eastAsiaTheme="minorEastAsia" w:hAnsiTheme="minorHAnsi" w:cstheme="minorBidi"/>
          <w:noProof/>
          <w:szCs w:val="22"/>
          <w:lang w:eastAsia="en-AU"/>
        </w:rPr>
      </w:pPr>
      <w:hyperlink w:anchor="_Toc39222255"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3 </w:t>
        </w:r>
        <w:r w:rsidR="009152FD">
          <w:rPr>
            <w:rStyle w:val="Hyperlink"/>
            <w:rFonts w:eastAsiaTheme="minorHAnsi"/>
            <w:iCs/>
            <w:noProof/>
          </w:rPr>
          <w:tab/>
        </w:r>
        <w:r w:rsidR="009152FD" w:rsidRPr="009152FD">
          <w:rPr>
            <w:rStyle w:val="Hyperlink"/>
            <w:rFonts w:eastAsiaTheme="minorHAnsi" w:cstheme="minorHAnsi"/>
            <w:iCs/>
            <w:noProof/>
          </w:rPr>
          <w:t xml:space="preserve">Most common combinations of conditions – 1946-51 cohort </w:t>
        </w:r>
        <w:r w:rsidR="009152FD" w:rsidRPr="009152FD">
          <w:rPr>
            <w:rStyle w:val="Hyperlink"/>
            <w:rFonts w:eastAsiaTheme="minorHAnsi"/>
            <w:bCs/>
            <w:iCs/>
            <w:noProof/>
            <w:lang w:eastAsia="en-AU"/>
          </w:rPr>
          <w:t>(n = 11,621, aged 66-71).</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_Toc39222255 \h </w:instrText>
        </w:r>
        <w:r w:rsidR="009152FD" w:rsidRPr="009152FD">
          <w:rPr>
            <w:noProof/>
            <w:webHidden/>
          </w:rPr>
        </w:r>
        <w:r w:rsidR="009152FD" w:rsidRPr="009152FD">
          <w:rPr>
            <w:noProof/>
            <w:webHidden/>
          </w:rPr>
          <w:fldChar w:fldCharType="separate"/>
        </w:r>
        <w:r w:rsidR="009152FD" w:rsidRPr="009152FD">
          <w:rPr>
            <w:noProof/>
            <w:webHidden/>
          </w:rPr>
          <w:t>32</w:t>
        </w:r>
        <w:r w:rsidR="009152FD" w:rsidRPr="009152FD">
          <w:rPr>
            <w:noProof/>
            <w:webHidden/>
          </w:rPr>
          <w:fldChar w:fldCharType="end"/>
        </w:r>
      </w:hyperlink>
    </w:p>
    <w:p w14:paraId="4793646A" w14:textId="1037AFDB" w:rsidR="009152FD" w:rsidRPr="009152FD" w:rsidRDefault="00B654B5">
      <w:pPr>
        <w:pStyle w:val="TableofFigures"/>
        <w:rPr>
          <w:rFonts w:asciiTheme="minorHAnsi" w:eastAsiaTheme="minorEastAsia" w:hAnsiTheme="minorHAnsi" w:cstheme="minorBidi"/>
          <w:noProof/>
          <w:szCs w:val="22"/>
          <w:lang w:eastAsia="en-AU"/>
        </w:rPr>
      </w:pPr>
      <w:hyperlink w:anchor="_Toc39222256"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4 </w:t>
        </w:r>
        <w:r w:rsidR="009152FD">
          <w:rPr>
            <w:rStyle w:val="Hyperlink"/>
            <w:rFonts w:eastAsiaTheme="minorHAnsi"/>
            <w:iCs/>
            <w:noProof/>
          </w:rPr>
          <w:tab/>
        </w:r>
        <w:r w:rsidR="009152FD" w:rsidRPr="009152FD">
          <w:rPr>
            <w:rStyle w:val="Hyperlink"/>
            <w:rFonts w:eastAsiaTheme="minorHAnsi" w:cstheme="minorHAnsi"/>
            <w:iCs/>
            <w:noProof/>
          </w:rPr>
          <w:t xml:space="preserve">Most common combinations of conditions – 1973-78 cohort </w:t>
        </w:r>
        <w:r w:rsidR="009152FD" w:rsidRPr="009152FD">
          <w:rPr>
            <w:rStyle w:val="Hyperlink"/>
            <w:rFonts w:eastAsiaTheme="minorHAnsi"/>
            <w:bCs/>
            <w:iCs/>
            <w:noProof/>
            <w:lang w:eastAsia="en-AU"/>
          </w:rPr>
          <w:t>(n = 12,923, aged 38-43).</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_Toc39222256 \h </w:instrText>
        </w:r>
        <w:r w:rsidR="009152FD" w:rsidRPr="009152FD">
          <w:rPr>
            <w:noProof/>
            <w:webHidden/>
          </w:rPr>
        </w:r>
        <w:r w:rsidR="009152FD" w:rsidRPr="009152FD">
          <w:rPr>
            <w:noProof/>
            <w:webHidden/>
          </w:rPr>
          <w:fldChar w:fldCharType="separate"/>
        </w:r>
        <w:r w:rsidR="009152FD" w:rsidRPr="009152FD">
          <w:rPr>
            <w:noProof/>
            <w:webHidden/>
          </w:rPr>
          <w:t>32</w:t>
        </w:r>
        <w:r w:rsidR="009152FD" w:rsidRPr="009152FD">
          <w:rPr>
            <w:noProof/>
            <w:webHidden/>
          </w:rPr>
          <w:fldChar w:fldCharType="end"/>
        </w:r>
      </w:hyperlink>
    </w:p>
    <w:p w14:paraId="7C802194" w14:textId="613D7B12" w:rsidR="009152FD" w:rsidRDefault="00B654B5">
      <w:pPr>
        <w:pStyle w:val="TableofFigures"/>
        <w:rPr>
          <w:rFonts w:asciiTheme="minorHAnsi" w:eastAsiaTheme="minorEastAsia" w:hAnsiTheme="minorHAnsi" w:cstheme="minorBidi"/>
          <w:noProof/>
          <w:szCs w:val="22"/>
          <w:lang w:eastAsia="en-AU"/>
        </w:rPr>
      </w:pPr>
      <w:hyperlink w:anchor="_Toc39222257" w:history="1">
        <w:r w:rsidR="009152FD" w:rsidRPr="009152FD">
          <w:rPr>
            <w:rStyle w:val="Hyperlink"/>
            <w:rFonts w:eastAsiaTheme="minorHAnsi"/>
            <w:iCs/>
            <w:noProof/>
          </w:rPr>
          <w:t>Table 4</w:t>
        </w:r>
        <w:r w:rsidR="009152FD" w:rsidRPr="009152FD">
          <w:rPr>
            <w:rStyle w:val="Hyperlink"/>
            <w:rFonts w:eastAsiaTheme="minorHAnsi"/>
            <w:iCs/>
            <w:noProof/>
          </w:rPr>
          <w:noBreakHyphen/>
          <w:t xml:space="preserve">5 </w:t>
        </w:r>
        <w:r w:rsidR="009152FD">
          <w:rPr>
            <w:rStyle w:val="Hyperlink"/>
            <w:rFonts w:eastAsiaTheme="minorHAnsi"/>
            <w:iCs/>
            <w:noProof/>
          </w:rPr>
          <w:tab/>
        </w:r>
        <w:r w:rsidR="009152FD" w:rsidRPr="009152FD">
          <w:rPr>
            <w:rStyle w:val="Hyperlink"/>
            <w:rFonts w:eastAsiaTheme="minorHAnsi" w:cstheme="minorHAnsi"/>
            <w:iCs/>
            <w:noProof/>
          </w:rPr>
          <w:t>Most common combinations of conditions – 1989-95 cohort (n = 16,852, aged 23-28).</w:t>
        </w:r>
        <w:r w:rsidR="009152FD" w:rsidRPr="009152FD">
          <w:rPr>
            <w:noProof/>
            <w:webHidden/>
          </w:rPr>
          <w:tab/>
        </w:r>
        <w:r w:rsidR="009152FD" w:rsidRPr="009152FD">
          <w:rPr>
            <w:noProof/>
            <w:webHidden/>
          </w:rPr>
          <w:fldChar w:fldCharType="begin"/>
        </w:r>
        <w:r w:rsidR="009152FD" w:rsidRPr="009152FD">
          <w:rPr>
            <w:noProof/>
            <w:webHidden/>
          </w:rPr>
          <w:instrText xml:space="preserve"> PAGEREF _Toc39222257 \h </w:instrText>
        </w:r>
        <w:r w:rsidR="009152FD" w:rsidRPr="009152FD">
          <w:rPr>
            <w:noProof/>
            <w:webHidden/>
          </w:rPr>
        </w:r>
        <w:r w:rsidR="009152FD" w:rsidRPr="009152FD">
          <w:rPr>
            <w:noProof/>
            <w:webHidden/>
          </w:rPr>
          <w:fldChar w:fldCharType="separate"/>
        </w:r>
        <w:r w:rsidR="009152FD" w:rsidRPr="009152FD">
          <w:rPr>
            <w:noProof/>
            <w:webHidden/>
          </w:rPr>
          <w:t>33</w:t>
        </w:r>
        <w:r w:rsidR="009152FD" w:rsidRPr="009152FD">
          <w:rPr>
            <w:noProof/>
            <w:webHidden/>
          </w:rPr>
          <w:fldChar w:fldCharType="end"/>
        </w:r>
      </w:hyperlink>
    </w:p>
    <w:p w14:paraId="5A951A42" w14:textId="077A7D9B" w:rsidR="009152FD" w:rsidRDefault="00B654B5">
      <w:pPr>
        <w:pStyle w:val="TableofFigures"/>
        <w:rPr>
          <w:rFonts w:asciiTheme="minorHAnsi" w:eastAsiaTheme="minorEastAsia" w:hAnsiTheme="minorHAnsi" w:cstheme="minorBidi"/>
          <w:noProof/>
          <w:szCs w:val="22"/>
          <w:lang w:eastAsia="en-AU"/>
        </w:rPr>
      </w:pPr>
      <w:hyperlink w:anchor="_Toc39222258" w:history="1">
        <w:r w:rsidR="009152FD" w:rsidRPr="000F0A76">
          <w:rPr>
            <w:rStyle w:val="Hyperlink"/>
            <w:rFonts w:eastAsiaTheme="majorEastAsia"/>
            <w:noProof/>
          </w:rPr>
          <w:t>Table 7</w:t>
        </w:r>
        <w:r w:rsidR="009152FD" w:rsidRPr="000F0A76">
          <w:rPr>
            <w:rStyle w:val="Hyperlink"/>
            <w:rFonts w:eastAsiaTheme="majorEastAsia"/>
            <w:noProof/>
          </w:rPr>
          <w:noBreakHyphen/>
          <w:t xml:space="preserve">1 </w:t>
        </w:r>
        <w:r w:rsidR="009152FD">
          <w:rPr>
            <w:rStyle w:val="Hyperlink"/>
            <w:rFonts w:eastAsiaTheme="majorEastAsia"/>
            <w:noProof/>
          </w:rPr>
          <w:tab/>
        </w:r>
        <w:r w:rsidR="009152FD" w:rsidRPr="000F0A76">
          <w:rPr>
            <w:rStyle w:val="Hyperlink"/>
            <w:rFonts w:eastAsiaTheme="majorEastAsia"/>
            <w:noProof/>
          </w:rPr>
          <w:t>Index surveys used to identify pertinent free-text comments provided by women from all ALSWH cohorts living with multimorbidity.</w:t>
        </w:r>
        <w:r w:rsidR="009152FD">
          <w:rPr>
            <w:noProof/>
            <w:webHidden/>
          </w:rPr>
          <w:tab/>
        </w:r>
        <w:r w:rsidR="009152FD">
          <w:rPr>
            <w:noProof/>
            <w:webHidden/>
          </w:rPr>
          <w:fldChar w:fldCharType="begin"/>
        </w:r>
        <w:r w:rsidR="009152FD">
          <w:rPr>
            <w:noProof/>
            <w:webHidden/>
          </w:rPr>
          <w:instrText xml:space="preserve"> PAGEREF _Toc39222258 \h </w:instrText>
        </w:r>
        <w:r w:rsidR="009152FD">
          <w:rPr>
            <w:noProof/>
            <w:webHidden/>
          </w:rPr>
        </w:r>
        <w:r w:rsidR="009152FD">
          <w:rPr>
            <w:noProof/>
            <w:webHidden/>
          </w:rPr>
          <w:fldChar w:fldCharType="separate"/>
        </w:r>
        <w:r w:rsidR="009152FD">
          <w:rPr>
            <w:noProof/>
            <w:webHidden/>
          </w:rPr>
          <w:t>65</w:t>
        </w:r>
        <w:r w:rsidR="009152FD">
          <w:rPr>
            <w:noProof/>
            <w:webHidden/>
          </w:rPr>
          <w:fldChar w:fldCharType="end"/>
        </w:r>
      </w:hyperlink>
    </w:p>
    <w:p w14:paraId="251D3A9B" w14:textId="0C71615F" w:rsidR="009152FD" w:rsidRDefault="00B654B5">
      <w:pPr>
        <w:pStyle w:val="TableofFigures"/>
        <w:rPr>
          <w:rFonts w:asciiTheme="minorHAnsi" w:eastAsiaTheme="minorEastAsia" w:hAnsiTheme="minorHAnsi" w:cstheme="minorBidi"/>
          <w:noProof/>
          <w:szCs w:val="22"/>
          <w:lang w:eastAsia="en-AU"/>
        </w:rPr>
      </w:pPr>
      <w:hyperlink w:anchor="_Toc39222259" w:history="1">
        <w:r w:rsidR="009152FD" w:rsidRPr="000F0A76">
          <w:rPr>
            <w:rStyle w:val="Hyperlink"/>
            <w:rFonts w:eastAsiaTheme="majorEastAsia"/>
            <w:noProof/>
          </w:rPr>
          <w:t>Table 7</w:t>
        </w:r>
        <w:r w:rsidR="009152FD" w:rsidRPr="000F0A76">
          <w:rPr>
            <w:rStyle w:val="Hyperlink"/>
            <w:rFonts w:eastAsiaTheme="majorEastAsia"/>
            <w:noProof/>
          </w:rPr>
          <w:noBreakHyphen/>
          <w:t xml:space="preserve">2 </w:t>
        </w:r>
        <w:r w:rsidR="009152FD">
          <w:rPr>
            <w:rStyle w:val="Hyperlink"/>
            <w:rFonts w:eastAsiaTheme="majorEastAsia"/>
            <w:noProof/>
          </w:rPr>
          <w:tab/>
        </w:r>
        <w:r w:rsidR="009152FD" w:rsidRPr="000F0A76">
          <w:rPr>
            <w:rStyle w:val="Hyperlink"/>
            <w:rFonts w:eastAsiaTheme="majorEastAsia"/>
            <w:noProof/>
          </w:rPr>
          <w:t>Characteristics of the 170 ALSWH participants included in the thematic analysis.</w:t>
        </w:r>
        <w:r w:rsidR="009152FD">
          <w:rPr>
            <w:noProof/>
            <w:webHidden/>
          </w:rPr>
          <w:tab/>
        </w:r>
        <w:r w:rsidR="009152FD">
          <w:rPr>
            <w:noProof/>
            <w:webHidden/>
          </w:rPr>
          <w:fldChar w:fldCharType="begin"/>
        </w:r>
        <w:r w:rsidR="009152FD">
          <w:rPr>
            <w:noProof/>
            <w:webHidden/>
          </w:rPr>
          <w:instrText xml:space="preserve"> PAGEREF _Toc39222259 \h </w:instrText>
        </w:r>
        <w:r w:rsidR="009152FD">
          <w:rPr>
            <w:noProof/>
            <w:webHidden/>
          </w:rPr>
        </w:r>
        <w:r w:rsidR="009152FD">
          <w:rPr>
            <w:noProof/>
            <w:webHidden/>
          </w:rPr>
          <w:fldChar w:fldCharType="separate"/>
        </w:r>
        <w:r w:rsidR="009152FD">
          <w:rPr>
            <w:noProof/>
            <w:webHidden/>
          </w:rPr>
          <w:t>68</w:t>
        </w:r>
        <w:r w:rsidR="009152FD">
          <w:rPr>
            <w:noProof/>
            <w:webHidden/>
          </w:rPr>
          <w:fldChar w:fldCharType="end"/>
        </w:r>
      </w:hyperlink>
    </w:p>
    <w:p w14:paraId="6D5E23F9" w14:textId="09599B37" w:rsidR="009152FD" w:rsidRDefault="00B654B5">
      <w:pPr>
        <w:pStyle w:val="TableofFigures"/>
        <w:rPr>
          <w:rFonts w:asciiTheme="minorHAnsi" w:eastAsiaTheme="minorEastAsia" w:hAnsiTheme="minorHAnsi" w:cstheme="minorBidi"/>
          <w:noProof/>
          <w:szCs w:val="22"/>
          <w:lang w:eastAsia="en-AU"/>
        </w:rPr>
      </w:pPr>
      <w:hyperlink w:anchor="_Toc39222260"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1 </w:t>
        </w:r>
        <w:r w:rsidR="009152FD">
          <w:rPr>
            <w:rStyle w:val="Hyperlink"/>
            <w:rFonts w:eastAsiaTheme="majorEastAsia"/>
            <w:noProof/>
          </w:rPr>
          <w:tab/>
        </w:r>
        <w:r w:rsidR="009152FD" w:rsidRPr="000F0A76">
          <w:rPr>
            <w:rStyle w:val="Hyperlink"/>
            <w:rFonts w:eastAsiaTheme="majorEastAsia"/>
            <w:noProof/>
          </w:rPr>
          <w:t>Summary of case ascertainment for musculoskeletal conditions</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_Toc39222260 \h </w:instrText>
        </w:r>
        <w:r w:rsidR="009152FD">
          <w:rPr>
            <w:noProof/>
            <w:webHidden/>
          </w:rPr>
        </w:r>
        <w:r w:rsidR="009152FD">
          <w:rPr>
            <w:noProof/>
            <w:webHidden/>
          </w:rPr>
          <w:fldChar w:fldCharType="separate"/>
        </w:r>
        <w:r w:rsidR="009152FD">
          <w:rPr>
            <w:noProof/>
            <w:webHidden/>
          </w:rPr>
          <w:t>96</w:t>
        </w:r>
        <w:r w:rsidR="009152FD">
          <w:rPr>
            <w:noProof/>
            <w:webHidden/>
          </w:rPr>
          <w:fldChar w:fldCharType="end"/>
        </w:r>
      </w:hyperlink>
    </w:p>
    <w:p w14:paraId="4F96F53A" w14:textId="57FED0FE" w:rsidR="009152FD" w:rsidRDefault="00B654B5">
      <w:pPr>
        <w:pStyle w:val="TableofFigures"/>
        <w:rPr>
          <w:rFonts w:asciiTheme="minorHAnsi" w:eastAsiaTheme="minorEastAsia" w:hAnsiTheme="minorHAnsi" w:cstheme="minorBidi"/>
          <w:noProof/>
          <w:szCs w:val="22"/>
          <w:lang w:eastAsia="en-AU"/>
        </w:rPr>
      </w:pPr>
      <w:hyperlink w:anchor="_Toc39222261"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2 </w:t>
        </w:r>
        <w:r w:rsidR="009152FD">
          <w:rPr>
            <w:rStyle w:val="Hyperlink"/>
            <w:rFonts w:eastAsiaTheme="majorEastAsia"/>
            <w:noProof/>
          </w:rPr>
          <w:tab/>
        </w:r>
        <w:r w:rsidR="009152FD" w:rsidRPr="000F0A76">
          <w:rPr>
            <w:rStyle w:val="Hyperlink"/>
            <w:rFonts w:eastAsiaTheme="majorEastAsia"/>
            <w:noProof/>
          </w:rPr>
          <w:t>Summary of case ascertainment for mental health conditions</w:t>
        </w:r>
        <w:r w:rsidR="009152FD" w:rsidRPr="000F0A76">
          <w:rPr>
            <w:rStyle w:val="Hyperlink"/>
            <w:rFonts w:eastAsiaTheme="majorEastAsia"/>
            <w:noProof/>
            <w:vertAlign w:val="superscript"/>
          </w:rPr>
          <w:t>a</w:t>
        </w:r>
        <w:r w:rsidR="009152FD">
          <w:rPr>
            <w:noProof/>
            <w:webHidden/>
          </w:rPr>
          <w:tab/>
        </w:r>
        <w:r w:rsidR="009152FD">
          <w:rPr>
            <w:noProof/>
            <w:webHidden/>
          </w:rPr>
          <w:fldChar w:fldCharType="begin"/>
        </w:r>
        <w:r w:rsidR="009152FD">
          <w:rPr>
            <w:noProof/>
            <w:webHidden/>
          </w:rPr>
          <w:instrText xml:space="preserve"> PAGEREF _Toc39222261 \h </w:instrText>
        </w:r>
        <w:r w:rsidR="009152FD">
          <w:rPr>
            <w:noProof/>
            <w:webHidden/>
          </w:rPr>
        </w:r>
        <w:r w:rsidR="009152FD">
          <w:rPr>
            <w:noProof/>
            <w:webHidden/>
          </w:rPr>
          <w:fldChar w:fldCharType="separate"/>
        </w:r>
        <w:r w:rsidR="009152FD">
          <w:rPr>
            <w:noProof/>
            <w:webHidden/>
          </w:rPr>
          <w:t>105</w:t>
        </w:r>
        <w:r w:rsidR="009152FD">
          <w:rPr>
            <w:noProof/>
            <w:webHidden/>
          </w:rPr>
          <w:fldChar w:fldCharType="end"/>
        </w:r>
      </w:hyperlink>
    </w:p>
    <w:p w14:paraId="6D4A8FF4" w14:textId="3EB6D83F" w:rsidR="009152FD" w:rsidRDefault="00B654B5">
      <w:pPr>
        <w:pStyle w:val="TableofFigures"/>
        <w:rPr>
          <w:rFonts w:asciiTheme="minorHAnsi" w:eastAsiaTheme="minorEastAsia" w:hAnsiTheme="minorHAnsi" w:cstheme="minorBidi"/>
          <w:noProof/>
          <w:szCs w:val="22"/>
          <w:lang w:eastAsia="en-AU"/>
        </w:rPr>
      </w:pPr>
      <w:hyperlink w:anchor="_Toc39222262"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3 </w:t>
        </w:r>
        <w:r w:rsidR="009152FD">
          <w:rPr>
            <w:rStyle w:val="Hyperlink"/>
            <w:rFonts w:eastAsiaTheme="majorEastAsia"/>
            <w:noProof/>
          </w:rPr>
          <w:tab/>
        </w:r>
        <w:r w:rsidR="009152FD" w:rsidRPr="000F0A76">
          <w:rPr>
            <w:rStyle w:val="Hyperlink"/>
            <w:rFonts w:eastAsiaTheme="majorEastAsia"/>
            <w:noProof/>
          </w:rPr>
          <w:t>Summary of case ascertainment for heart disease</w:t>
        </w:r>
        <w:r w:rsidR="009152FD" w:rsidRPr="000F0A76">
          <w:rPr>
            <w:rStyle w:val="Hyperlink"/>
            <w:rFonts w:eastAsiaTheme="majorEastAsia"/>
            <w:noProof/>
            <w:vertAlign w:val="superscript"/>
          </w:rPr>
          <w:t>a</w:t>
        </w:r>
        <w:r w:rsidR="009152FD">
          <w:rPr>
            <w:noProof/>
            <w:webHidden/>
          </w:rPr>
          <w:tab/>
        </w:r>
        <w:r w:rsidR="009152FD">
          <w:rPr>
            <w:noProof/>
            <w:webHidden/>
          </w:rPr>
          <w:fldChar w:fldCharType="begin"/>
        </w:r>
        <w:r w:rsidR="009152FD">
          <w:rPr>
            <w:noProof/>
            <w:webHidden/>
          </w:rPr>
          <w:instrText xml:space="preserve"> PAGEREF _Toc39222262 \h </w:instrText>
        </w:r>
        <w:r w:rsidR="009152FD">
          <w:rPr>
            <w:noProof/>
            <w:webHidden/>
          </w:rPr>
        </w:r>
        <w:r w:rsidR="009152FD">
          <w:rPr>
            <w:noProof/>
            <w:webHidden/>
          </w:rPr>
          <w:fldChar w:fldCharType="separate"/>
        </w:r>
        <w:r w:rsidR="009152FD">
          <w:rPr>
            <w:noProof/>
            <w:webHidden/>
          </w:rPr>
          <w:t>109</w:t>
        </w:r>
        <w:r w:rsidR="009152FD">
          <w:rPr>
            <w:noProof/>
            <w:webHidden/>
          </w:rPr>
          <w:fldChar w:fldCharType="end"/>
        </w:r>
      </w:hyperlink>
    </w:p>
    <w:p w14:paraId="60817455" w14:textId="389A6668" w:rsidR="009152FD" w:rsidRDefault="00B654B5">
      <w:pPr>
        <w:pStyle w:val="TableofFigures"/>
        <w:rPr>
          <w:rFonts w:asciiTheme="minorHAnsi" w:eastAsiaTheme="minorEastAsia" w:hAnsiTheme="minorHAnsi" w:cstheme="minorBidi"/>
          <w:noProof/>
          <w:szCs w:val="22"/>
          <w:lang w:eastAsia="en-AU"/>
        </w:rPr>
      </w:pPr>
      <w:hyperlink w:anchor="_Toc39222263"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4 </w:t>
        </w:r>
        <w:r w:rsidR="009152FD">
          <w:rPr>
            <w:rStyle w:val="Hyperlink"/>
            <w:rFonts w:eastAsiaTheme="majorEastAsia"/>
            <w:noProof/>
          </w:rPr>
          <w:tab/>
        </w:r>
        <w:r w:rsidR="009152FD" w:rsidRPr="000F0A76">
          <w:rPr>
            <w:rStyle w:val="Hyperlink"/>
            <w:rFonts w:eastAsiaTheme="majorEastAsia"/>
            <w:noProof/>
          </w:rPr>
          <w:t>Summary of respiratory disease case ascertainment</w:t>
        </w:r>
        <w:r w:rsidR="009152FD" w:rsidRPr="000F0A76">
          <w:rPr>
            <w:rStyle w:val="Hyperlink"/>
            <w:rFonts w:eastAsiaTheme="majorEastAsia"/>
            <w:noProof/>
            <w:vertAlign w:val="superscript"/>
          </w:rPr>
          <w:t>a</w:t>
        </w:r>
        <w:r w:rsidR="009152FD">
          <w:rPr>
            <w:noProof/>
            <w:webHidden/>
          </w:rPr>
          <w:tab/>
        </w:r>
        <w:r w:rsidR="009152FD">
          <w:rPr>
            <w:noProof/>
            <w:webHidden/>
          </w:rPr>
          <w:fldChar w:fldCharType="begin"/>
        </w:r>
        <w:r w:rsidR="009152FD">
          <w:rPr>
            <w:noProof/>
            <w:webHidden/>
          </w:rPr>
          <w:instrText xml:space="preserve"> PAGEREF _Toc39222263 \h </w:instrText>
        </w:r>
        <w:r w:rsidR="009152FD">
          <w:rPr>
            <w:noProof/>
            <w:webHidden/>
          </w:rPr>
        </w:r>
        <w:r w:rsidR="009152FD">
          <w:rPr>
            <w:noProof/>
            <w:webHidden/>
          </w:rPr>
          <w:fldChar w:fldCharType="separate"/>
        </w:r>
        <w:r w:rsidR="009152FD">
          <w:rPr>
            <w:noProof/>
            <w:webHidden/>
          </w:rPr>
          <w:t>114</w:t>
        </w:r>
        <w:r w:rsidR="009152FD">
          <w:rPr>
            <w:noProof/>
            <w:webHidden/>
          </w:rPr>
          <w:fldChar w:fldCharType="end"/>
        </w:r>
      </w:hyperlink>
    </w:p>
    <w:p w14:paraId="6158C1E9" w14:textId="35579E4A" w:rsidR="009152FD" w:rsidRDefault="00B654B5">
      <w:pPr>
        <w:pStyle w:val="TableofFigures"/>
        <w:rPr>
          <w:rFonts w:asciiTheme="minorHAnsi" w:eastAsiaTheme="minorEastAsia" w:hAnsiTheme="minorHAnsi" w:cstheme="minorBidi"/>
          <w:noProof/>
          <w:szCs w:val="22"/>
          <w:lang w:eastAsia="en-AU"/>
        </w:rPr>
      </w:pPr>
      <w:hyperlink w:anchor="_Toc39222264"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5 </w:t>
        </w:r>
        <w:r w:rsidR="009152FD">
          <w:rPr>
            <w:rStyle w:val="Hyperlink"/>
            <w:rFonts w:eastAsiaTheme="majorEastAsia"/>
            <w:noProof/>
          </w:rPr>
          <w:tab/>
        </w:r>
        <w:r w:rsidR="009152FD" w:rsidRPr="000F0A76">
          <w:rPr>
            <w:rStyle w:val="Hyperlink"/>
            <w:rFonts w:eastAsiaTheme="majorEastAsia"/>
            <w:noProof/>
          </w:rPr>
          <w:t>Summary of diabetes case ascertainment</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_Toc39222264 \h </w:instrText>
        </w:r>
        <w:r w:rsidR="009152FD">
          <w:rPr>
            <w:noProof/>
            <w:webHidden/>
          </w:rPr>
        </w:r>
        <w:r w:rsidR="009152FD">
          <w:rPr>
            <w:noProof/>
            <w:webHidden/>
          </w:rPr>
          <w:fldChar w:fldCharType="separate"/>
        </w:r>
        <w:r w:rsidR="009152FD">
          <w:rPr>
            <w:noProof/>
            <w:webHidden/>
          </w:rPr>
          <w:t>121</w:t>
        </w:r>
        <w:r w:rsidR="009152FD">
          <w:rPr>
            <w:noProof/>
            <w:webHidden/>
          </w:rPr>
          <w:fldChar w:fldCharType="end"/>
        </w:r>
      </w:hyperlink>
    </w:p>
    <w:p w14:paraId="2513EA1A" w14:textId="26A68741" w:rsidR="009152FD" w:rsidRDefault="00B654B5">
      <w:pPr>
        <w:pStyle w:val="TableofFigures"/>
        <w:rPr>
          <w:rFonts w:asciiTheme="minorHAnsi" w:eastAsiaTheme="minorEastAsia" w:hAnsiTheme="minorHAnsi" w:cstheme="minorBidi"/>
          <w:noProof/>
          <w:szCs w:val="22"/>
          <w:lang w:eastAsia="en-AU"/>
        </w:rPr>
      </w:pPr>
      <w:hyperlink w:anchor="_Toc39222265"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6 </w:t>
        </w:r>
        <w:r w:rsidR="009152FD">
          <w:rPr>
            <w:rStyle w:val="Hyperlink"/>
            <w:rFonts w:eastAsiaTheme="majorEastAsia"/>
            <w:noProof/>
          </w:rPr>
          <w:tab/>
        </w:r>
        <w:r w:rsidR="009152FD" w:rsidRPr="000F0A76">
          <w:rPr>
            <w:rStyle w:val="Hyperlink"/>
            <w:rFonts w:eastAsiaTheme="majorEastAsia"/>
            <w:noProof/>
          </w:rPr>
          <w:t>Summary of dementia case ascertainment</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_Toc39222265 \h </w:instrText>
        </w:r>
        <w:r w:rsidR="009152FD">
          <w:rPr>
            <w:noProof/>
            <w:webHidden/>
          </w:rPr>
        </w:r>
        <w:r w:rsidR="009152FD">
          <w:rPr>
            <w:noProof/>
            <w:webHidden/>
          </w:rPr>
          <w:fldChar w:fldCharType="separate"/>
        </w:r>
        <w:r w:rsidR="009152FD">
          <w:rPr>
            <w:noProof/>
            <w:webHidden/>
          </w:rPr>
          <w:t>126</w:t>
        </w:r>
        <w:r w:rsidR="009152FD">
          <w:rPr>
            <w:noProof/>
            <w:webHidden/>
          </w:rPr>
          <w:fldChar w:fldCharType="end"/>
        </w:r>
      </w:hyperlink>
    </w:p>
    <w:p w14:paraId="0808B4DA" w14:textId="61C502DA" w:rsidR="009152FD" w:rsidRDefault="00B654B5">
      <w:pPr>
        <w:pStyle w:val="TableofFigures"/>
        <w:rPr>
          <w:rFonts w:asciiTheme="minorHAnsi" w:eastAsiaTheme="minorEastAsia" w:hAnsiTheme="minorHAnsi" w:cstheme="minorBidi"/>
          <w:noProof/>
          <w:szCs w:val="22"/>
          <w:lang w:eastAsia="en-AU"/>
        </w:rPr>
      </w:pPr>
      <w:hyperlink w:anchor="_Toc39222266" w:history="1">
        <w:r w:rsidR="009152FD" w:rsidRPr="000F0A76">
          <w:rPr>
            <w:rStyle w:val="Hyperlink"/>
            <w:rFonts w:eastAsiaTheme="majorEastAsia"/>
            <w:noProof/>
          </w:rPr>
          <w:t>Table 9</w:t>
        </w:r>
        <w:r w:rsidR="009152FD" w:rsidRPr="000F0A76">
          <w:rPr>
            <w:rStyle w:val="Hyperlink"/>
            <w:rFonts w:eastAsiaTheme="majorEastAsia"/>
            <w:noProof/>
          </w:rPr>
          <w:noBreakHyphen/>
          <w:t xml:space="preserve">7 </w:t>
        </w:r>
        <w:r w:rsidR="009152FD">
          <w:rPr>
            <w:rStyle w:val="Hyperlink"/>
            <w:rFonts w:eastAsiaTheme="majorEastAsia"/>
            <w:noProof/>
          </w:rPr>
          <w:tab/>
        </w:r>
        <w:r w:rsidR="009152FD" w:rsidRPr="000F0A76">
          <w:rPr>
            <w:rStyle w:val="Hyperlink"/>
            <w:rFonts w:eastAsiaTheme="majorEastAsia"/>
            <w:noProof/>
          </w:rPr>
          <w:t>Summary of stroke case ascertainment</w:t>
        </w:r>
        <w:r w:rsidR="009152FD" w:rsidRPr="000F0A76">
          <w:rPr>
            <w:rStyle w:val="Hyperlink"/>
            <w:rFonts w:eastAsiaTheme="majorEastAsia"/>
            <w:noProof/>
            <w:vertAlign w:val="superscript"/>
          </w:rPr>
          <w:t>a</w:t>
        </w:r>
        <w:r w:rsidR="009152FD" w:rsidRPr="000F0A76">
          <w:rPr>
            <w:rStyle w:val="Hyperlink"/>
            <w:rFonts w:eastAsiaTheme="majorEastAsia"/>
            <w:noProof/>
          </w:rPr>
          <w:t>.</w:t>
        </w:r>
        <w:r w:rsidR="009152FD">
          <w:rPr>
            <w:noProof/>
            <w:webHidden/>
          </w:rPr>
          <w:tab/>
        </w:r>
        <w:r w:rsidR="009152FD">
          <w:rPr>
            <w:noProof/>
            <w:webHidden/>
          </w:rPr>
          <w:fldChar w:fldCharType="begin"/>
        </w:r>
        <w:r w:rsidR="009152FD">
          <w:rPr>
            <w:noProof/>
            <w:webHidden/>
          </w:rPr>
          <w:instrText xml:space="preserve"> PAGEREF _Toc39222266 \h </w:instrText>
        </w:r>
        <w:r w:rsidR="009152FD">
          <w:rPr>
            <w:noProof/>
            <w:webHidden/>
          </w:rPr>
        </w:r>
        <w:r w:rsidR="009152FD">
          <w:rPr>
            <w:noProof/>
            <w:webHidden/>
          </w:rPr>
          <w:fldChar w:fldCharType="separate"/>
        </w:r>
        <w:r w:rsidR="009152FD">
          <w:rPr>
            <w:noProof/>
            <w:webHidden/>
          </w:rPr>
          <w:t>130</w:t>
        </w:r>
        <w:r w:rsidR="009152FD">
          <w:rPr>
            <w:noProof/>
            <w:webHidden/>
          </w:rPr>
          <w:fldChar w:fldCharType="end"/>
        </w:r>
      </w:hyperlink>
    </w:p>
    <w:p w14:paraId="4A2DDE7A" w14:textId="4D8EA412" w:rsidR="00E32209" w:rsidRDefault="00E32209" w:rsidP="00FB6F55">
      <w:r>
        <w:fldChar w:fldCharType="end"/>
      </w:r>
    </w:p>
    <w:p w14:paraId="29AA132A" w14:textId="5A87908D" w:rsidR="008B6EEF" w:rsidRDefault="008B6EEF">
      <w:pPr>
        <w:spacing w:after="160" w:line="259" w:lineRule="auto"/>
        <w:jc w:val="left"/>
      </w:pPr>
      <w:r>
        <w:br w:type="page"/>
      </w:r>
    </w:p>
    <w:p w14:paraId="1903603A" w14:textId="78DEF23B" w:rsidR="00326EE5" w:rsidRPr="00595AF6" w:rsidRDefault="00326EE5" w:rsidP="00595AF6">
      <w:pPr>
        <w:jc w:val="center"/>
        <w:rPr>
          <w:b/>
        </w:rPr>
      </w:pPr>
      <w:r w:rsidRPr="00595AF6">
        <w:rPr>
          <w:b/>
        </w:rPr>
        <w:lastRenderedPageBreak/>
        <w:t>TABLE OF FIGURES</w:t>
      </w:r>
    </w:p>
    <w:p w14:paraId="22C25259" w14:textId="6703821B" w:rsidR="00326EE5" w:rsidRPr="00E32209" w:rsidRDefault="00326EE5" w:rsidP="00E32209">
      <w:pPr>
        <w:pStyle w:val="TableofFigures"/>
        <w:rPr>
          <w:rFonts w:eastAsiaTheme="minorEastAsia"/>
        </w:rPr>
      </w:pPr>
      <w:r w:rsidRPr="00730ED3">
        <w:fldChar w:fldCharType="begin"/>
      </w:r>
      <w:r w:rsidRPr="00326EE5">
        <w:instrText xml:space="preserve"> TOC \h \z \c "Figure" </w:instrText>
      </w:r>
      <w:r w:rsidRPr="00730ED3">
        <w:fldChar w:fldCharType="separate"/>
      </w:r>
      <w:hyperlink w:anchor="_Toc39057823" w:history="1">
        <w:r w:rsidRPr="00E32209">
          <w:rPr>
            <w:rStyle w:val="Hyperlink"/>
            <w:rFonts w:eastAsiaTheme="majorEastAsia"/>
            <w:color w:val="auto"/>
            <w:u w:val="none"/>
          </w:rPr>
          <w:t>Figure 2</w:t>
        </w:r>
        <w:r w:rsidRPr="00E32209">
          <w:rPr>
            <w:rStyle w:val="Hyperlink"/>
            <w:rFonts w:eastAsiaTheme="majorEastAsia"/>
            <w:color w:val="auto"/>
            <w:u w:val="none"/>
          </w:rPr>
          <w:noBreakHyphen/>
          <w:t xml:space="preserve">1 </w:t>
        </w:r>
        <w:r w:rsidR="009D0D1F" w:rsidRPr="00E32209">
          <w:rPr>
            <w:rStyle w:val="Hyperlink"/>
            <w:rFonts w:eastAsiaTheme="majorEastAsia"/>
            <w:color w:val="auto"/>
            <w:u w:val="none"/>
          </w:rPr>
          <w:tab/>
        </w:r>
        <w:r w:rsidRPr="00E32209">
          <w:rPr>
            <w:rStyle w:val="Hyperlink"/>
            <w:rFonts w:eastAsiaTheme="majorEastAsia"/>
            <w:color w:val="auto"/>
            <w:u w:val="none"/>
          </w:rPr>
          <w:t>No.of chronic conditions reported by women in the 1946-51 cohort</w:t>
        </w:r>
        <w:r w:rsidRPr="00E32209">
          <w:rPr>
            <w:webHidden/>
          </w:rPr>
          <w:tab/>
        </w:r>
        <w:r w:rsidRPr="00E32209">
          <w:rPr>
            <w:webHidden/>
          </w:rPr>
          <w:fldChar w:fldCharType="begin"/>
        </w:r>
        <w:r w:rsidRPr="00E32209">
          <w:rPr>
            <w:webHidden/>
          </w:rPr>
          <w:instrText xml:space="preserve"> PAGEREF _Toc39057823 \h </w:instrText>
        </w:r>
        <w:r w:rsidRPr="00E32209">
          <w:rPr>
            <w:webHidden/>
          </w:rPr>
        </w:r>
        <w:r w:rsidRPr="00E32209">
          <w:rPr>
            <w:webHidden/>
          </w:rPr>
          <w:fldChar w:fldCharType="separate"/>
        </w:r>
        <w:r w:rsidRPr="00E32209">
          <w:rPr>
            <w:webHidden/>
          </w:rPr>
          <w:t>10</w:t>
        </w:r>
        <w:r w:rsidRPr="00E32209">
          <w:rPr>
            <w:webHidden/>
          </w:rPr>
          <w:fldChar w:fldCharType="end"/>
        </w:r>
      </w:hyperlink>
    </w:p>
    <w:p w14:paraId="13DDD5E9" w14:textId="7C25BE07" w:rsidR="00326EE5" w:rsidRPr="00E32209" w:rsidRDefault="00B654B5" w:rsidP="00E32209">
      <w:pPr>
        <w:pStyle w:val="TableofFigures"/>
        <w:rPr>
          <w:rFonts w:eastAsiaTheme="minorEastAsia"/>
        </w:rPr>
      </w:pPr>
      <w:hyperlink w:anchor="_Toc39057824"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1</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musculoskeletal conditions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_Toc39057824 \h </w:instrText>
        </w:r>
        <w:r w:rsidR="00326EE5" w:rsidRPr="00E32209">
          <w:rPr>
            <w:webHidden/>
          </w:rPr>
        </w:r>
        <w:r w:rsidR="00326EE5" w:rsidRPr="00E32209">
          <w:rPr>
            <w:webHidden/>
          </w:rPr>
          <w:fldChar w:fldCharType="separate"/>
        </w:r>
        <w:r w:rsidR="00326EE5" w:rsidRPr="00E32209">
          <w:rPr>
            <w:webHidden/>
          </w:rPr>
          <w:t>8</w:t>
        </w:r>
        <w:r w:rsidR="00326EE5" w:rsidRPr="00E32209">
          <w:rPr>
            <w:webHidden/>
          </w:rPr>
          <w:fldChar w:fldCharType="end"/>
        </w:r>
      </w:hyperlink>
    </w:p>
    <w:p w14:paraId="4063FA40" w14:textId="609A4E62" w:rsidR="00326EE5" w:rsidRPr="00E32209" w:rsidRDefault="00B654B5" w:rsidP="00E32209">
      <w:pPr>
        <w:pStyle w:val="TableofFigures"/>
        <w:rPr>
          <w:rFonts w:eastAsiaTheme="minorEastAsia"/>
        </w:rPr>
      </w:pPr>
      <w:hyperlink w:anchor="_Toc39057825"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2 </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mental health conditions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_Toc39057825 \h </w:instrText>
        </w:r>
        <w:r w:rsidR="00326EE5" w:rsidRPr="00E32209">
          <w:rPr>
            <w:webHidden/>
          </w:rPr>
        </w:r>
        <w:r w:rsidR="00326EE5" w:rsidRPr="00E32209">
          <w:rPr>
            <w:webHidden/>
          </w:rPr>
          <w:fldChar w:fldCharType="separate"/>
        </w:r>
        <w:r w:rsidR="00326EE5" w:rsidRPr="00E32209">
          <w:rPr>
            <w:webHidden/>
          </w:rPr>
          <w:t>11</w:t>
        </w:r>
        <w:r w:rsidR="00326EE5" w:rsidRPr="00E32209">
          <w:rPr>
            <w:webHidden/>
          </w:rPr>
          <w:fldChar w:fldCharType="end"/>
        </w:r>
      </w:hyperlink>
    </w:p>
    <w:p w14:paraId="56844257" w14:textId="6E6B0D9B" w:rsidR="00326EE5" w:rsidRPr="00E32209" w:rsidRDefault="00B654B5" w:rsidP="00E32209">
      <w:pPr>
        <w:pStyle w:val="TableofFigures"/>
        <w:rPr>
          <w:rFonts w:eastAsiaTheme="minorEastAsia"/>
        </w:rPr>
      </w:pPr>
      <w:hyperlink w:anchor="_Toc39057826"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3</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heart disease among three cohorts of women (born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_Toc39057826 \h </w:instrText>
        </w:r>
        <w:r w:rsidR="00326EE5" w:rsidRPr="00E32209">
          <w:rPr>
            <w:webHidden/>
          </w:rPr>
        </w:r>
        <w:r w:rsidR="00326EE5" w:rsidRPr="00E32209">
          <w:rPr>
            <w:webHidden/>
          </w:rPr>
          <w:fldChar w:fldCharType="separate"/>
        </w:r>
        <w:r w:rsidR="00326EE5" w:rsidRPr="00E32209">
          <w:rPr>
            <w:webHidden/>
          </w:rPr>
          <w:t>15</w:t>
        </w:r>
        <w:r w:rsidR="00326EE5" w:rsidRPr="00E32209">
          <w:rPr>
            <w:webHidden/>
          </w:rPr>
          <w:fldChar w:fldCharType="end"/>
        </w:r>
      </w:hyperlink>
    </w:p>
    <w:p w14:paraId="2AF1DC52" w14:textId="36E1D3EF" w:rsidR="00326EE5" w:rsidRPr="00E32209" w:rsidRDefault="00B654B5" w:rsidP="00E32209">
      <w:pPr>
        <w:pStyle w:val="TableofFigures"/>
        <w:rPr>
          <w:rFonts w:eastAsiaTheme="minorEastAsia"/>
        </w:rPr>
      </w:pPr>
      <w:hyperlink w:anchor="_Toc39057827"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4 </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respiratory disease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_Toc39057827 \h </w:instrText>
        </w:r>
        <w:r w:rsidR="00326EE5" w:rsidRPr="00E32209">
          <w:rPr>
            <w:webHidden/>
          </w:rPr>
        </w:r>
        <w:r w:rsidR="00326EE5" w:rsidRPr="00E32209">
          <w:rPr>
            <w:webHidden/>
          </w:rPr>
          <w:fldChar w:fldCharType="separate"/>
        </w:r>
        <w:r w:rsidR="00326EE5" w:rsidRPr="00E32209">
          <w:rPr>
            <w:webHidden/>
          </w:rPr>
          <w:t>18</w:t>
        </w:r>
        <w:r w:rsidR="00326EE5" w:rsidRPr="00E32209">
          <w:rPr>
            <w:webHidden/>
          </w:rPr>
          <w:fldChar w:fldCharType="end"/>
        </w:r>
      </w:hyperlink>
    </w:p>
    <w:p w14:paraId="1B9E1207" w14:textId="74646BF6" w:rsidR="00326EE5" w:rsidRPr="00E32209" w:rsidRDefault="00B654B5" w:rsidP="00E32209">
      <w:pPr>
        <w:pStyle w:val="TableofFigures"/>
        <w:rPr>
          <w:rFonts w:eastAsiaTheme="minorEastAsia"/>
        </w:rPr>
      </w:pPr>
      <w:hyperlink w:anchor="_Toc39057828"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5 </w:t>
        </w:r>
        <w:r w:rsidR="009D0D1F" w:rsidRPr="00E32209">
          <w:rPr>
            <w:rStyle w:val="Hyperlink"/>
            <w:rFonts w:eastAsiaTheme="majorEastAsia"/>
            <w:color w:val="auto"/>
            <w:u w:val="none"/>
          </w:rPr>
          <w:tab/>
        </w:r>
        <w:r w:rsidR="00326EE5" w:rsidRPr="00E32209">
          <w:rPr>
            <w:rStyle w:val="Hyperlink"/>
            <w:rFonts w:eastAsiaTheme="majorEastAsia"/>
            <w:color w:val="auto"/>
            <w:u w:val="none"/>
          </w:rPr>
          <w:t>Age specific prevalence of cancer among four cohorts of women (born 1989-95, 1973-78,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_Toc39057828 \h </w:instrText>
        </w:r>
        <w:r w:rsidR="00326EE5" w:rsidRPr="00E32209">
          <w:rPr>
            <w:webHidden/>
          </w:rPr>
        </w:r>
        <w:r w:rsidR="00326EE5" w:rsidRPr="00E32209">
          <w:rPr>
            <w:webHidden/>
          </w:rPr>
          <w:fldChar w:fldCharType="separate"/>
        </w:r>
        <w:r w:rsidR="00326EE5" w:rsidRPr="00E32209">
          <w:rPr>
            <w:webHidden/>
          </w:rPr>
          <w:t>21</w:t>
        </w:r>
        <w:r w:rsidR="00326EE5" w:rsidRPr="00E32209">
          <w:rPr>
            <w:webHidden/>
          </w:rPr>
          <w:fldChar w:fldCharType="end"/>
        </w:r>
      </w:hyperlink>
    </w:p>
    <w:p w14:paraId="1A266106" w14:textId="1ABDE477" w:rsidR="00326EE5" w:rsidRPr="00E32209" w:rsidRDefault="00B654B5" w:rsidP="00E32209">
      <w:pPr>
        <w:pStyle w:val="TableofFigures"/>
        <w:rPr>
          <w:rFonts w:eastAsiaTheme="minorEastAsia"/>
        </w:rPr>
      </w:pPr>
      <w:hyperlink w:anchor="_Toc39057829"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6 </w:t>
        </w:r>
        <w:r w:rsidR="004A418D">
          <w:rPr>
            <w:rStyle w:val="Hyperlink"/>
            <w:rFonts w:eastAsiaTheme="majorEastAsia"/>
            <w:color w:val="auto"/>
            <w:u w:val="none"/>
          </w:rPr>
          <w:tab/>
        </w:r>
        <w:r w:rsidR="00326EE5" w:rsidRPr="00E32209">
          <w:rPr>
            <w:rStyle w:val="Hyperlink"/>
            <w:rFonts w:eastAsiaTheme="majorEastAsia"/>
            <w:color w:val="auto"/>
            <w:u w:val="none"/>
          </w:rPr>
          <w:t>Age-specific prevalence for diabetes among four cohorts of Australian women (born 1989-95, 1973-78, 1946-51 and 1921-26).</w:t>
        </w:r>
        <w:r w:rsidR="00326EE5" w:rsidRPr="00E32209">
          <w:rPr>
            <w:webHidden/>
          </w:rPr>
          <w:tab/>
        </w:r>
        <w:r w:rsidR="00326EE5" w:rsidRPr="00E32209">
          <w:rPr>
            <w:webHidden/>
          </w:rPr>
          <w:fldChar w:fldCharType="begin"/>
        </w:r>
        <w:r w:rsidR="00326EE5" w:rsidRPr="00E32209">
          <w:rPr>
            <w:webHidden/>
          </w:rPr>
          <w:instrText xml:space="preserve"> PAGEREF _Toc39057829 \h </w:instrText>
        </w:r>
        <w:r w:rsidR="00326EE5" w:rsidRPr="00E32209">
          <w:rPr>
            <w:webHidden/>
          </w:rPr>
        </w:r>
        <w:r w:rsidR="00326EE5" w:rsidRPr="00E32209">
          <w:rPr>
            <w:webHidden/>
          </w:rPr>
          <w:fldChar w:fldCharType="separate"/>
        </w:r>
        <w:r w:rsidR="00326EE5" w:rsidRPr="00E32209">
          <w:rPr>
            <w:webHidden/>
          </w:rPr>
          <w:t>23</w:t>
        </w:r>
        <w:r w:rsidR="00326EE5" w:rsidRPr="00E32209">
          <w:rPr>
            <w:webHidden/>
          </w:rPr>
          <w:fldChar w:fldCharType="end"/>
        </w:r>
      </w:hyperlink>
    </w:p>
    <w:p w14:paraId="4D64EBC9" w14:textId="69BA9CB0" w:rsidR="00326EE5" w:rsidRPr="00E32209" w:rsidRDefault="00B654B5" w:rsidP="00E32209">
      <w:pPr>
        <w:pStyle w:val="TableofFigures"/>
        <w:rPr>
          <w:rFonts w:eastAsiaTheme="minorEastAsia"/>
        </w:rPr>
      </w:pPr>
      <w:hyperlink w:anchor="_Toc39057830"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7 </w:t>
        </w:r>
        <w:r w:rsidR="009D0D1F" w:rsidRPr="00E32209">
          <w:rPr>
            <w:rStyle w:val="Hyperlink"/>
            <w:rFonts w:eastAsiaTheme="majorEastAsia"/>
            <w:color w:val="auto"/>
            <w:u w:val="none"/>
          </w:rPr>
          <w:tab/>
        </w:r>
        <w:r w:rsidR="00326EE5" w:rsidRPr="00E32209">
          <w:rPr>
            <w:rStyle w:val="Hyperlink"/>
            <w:rFonts w:eastAsiaTheme="majorEastAsia"/>
            <w:color w:val="auto"/>
            <w:u w:val="none"/>
          </w:rPr>
          <w:t>Prevalence of dementia in the 1921-26 cohort from age 73 to age 90.</w:t>
        </w:r>
        <w:r w:rsidR="00326EE5" w:rsidRPr="00E32209">
          <w:rPr>
            <w:webHidden/>
          </w:rPr>
          <w:tab/>
        </w:r>
        <w:r w:rsidR="00326EE5" w:rsidRPr="00E32209">
          <w:rPr>
            <w:webHidden/>
          </w:rPr>
          <w:fldChar w:fldCharType="begin"/>
        </w:r>
        <w:r w:rsidR="00326EE5" w:rsidRPr="00E32209">
          <w:rPr>
            <w:webHidden/>
          </w:rPr>
          <w:instrText xml:space="preserve"> PAGEREF _Toc39057830 \h </w:instrText>
        </w:r>
        <w:r w:rsidR="00326EE5" w:rsidRPr="00E32209">
          <w:rPr>
            <w:webHidden/>
          </w:rPr>
        </w:r>
        <w:r w:rsidR="00326EE5" w:rsidRPr="00E32209">
          <w:rPr>
            <w:webHidden/>
          </w:rPr>
          <w:fldChar w:fldCharType="separate"/>
        </w:r>
        <w:r w:rsidR="00326EE5" w:rsidRPr="00E32209">
          <w:rPr>
            <w:webHidden/>
          </w:rPr>
          <w:t>26</w:t>
        </w:r>
        <w:r w:rsidR="00326EE5" w:rsidRPr="00E32209">
          <w:rPr>
            <w:webHidden/>
          </w:rPr>
          <w:fldChar w:fldCharType="end"/>
        </w:r>
      </w:hyperlink>
    </w:p>
    <w:p w14:paraId="33B6583C" w14:textId="2DA6489F" w:rsidR="00326EE5" w:rsidRPr="00E32209" w:rsidRDefault="00B654B5" w:rsidP="00E32209">
      <w:pPr>
        <w:pStyle w:val="TableofFigures"/>
        <w:rPr>
          <w:rFonts w:eastAsiaTheme="minorEastAsia"/>
        </w:rPr>
      </w:pPr>
      <w:hyperlink w:anchor="_Toc39057831" w:history="1">
        <w:r w:rsidR="00326EE5" w:rsidRPr="00E32209">
          <w:rPr>
            <w:rStyle w:val="Hyperlink"/>
            <w:rFonts w:eastAsiaTheme="majorEastAsia"/>
            <w:color w:val="auto"/>
            <w:u w:val="none"/>
          </w:rPr>
          <w:t>Figure 3</w:t>
        </w:r>
        <w:r w:rsidR="00326EE5" w:rsidRPr="00E32209">
          <w:rPr>
            <w:rStyle w:val="Hyperlink"/>
            <w:rFonts w:eastAsiaTheme="majorEastAsia"/>
            <w:color w:val="auto"/>
            <w:u w:val="none"/>
          </w:rPr>
          <w:noBreakHyphen/>
          <w:t xml:space="preserve">8 </w:t>
        </w:r>
        <w:r w:rsidR="004A418D">
          <w:rPr>
            <w:rStyle w:val="Hyperlink"/>
            <w:rFonts w:eastAsiaTheme="majorEastAsia"/>
            <w:color w:val="auto"/>
            <w:u w:val="none"/>
          </w:rPr>
          <w:tab/>
        </w:r>
        <w:r w:rsidR="00326EE5" w:rsidRPr="00E32209">
          <w:rPr>
            <w:rStyle w:val="Hyperlink"/>
            <w:rFonts w:eastAsiaTheme="majorEastAsia"/>
            <w:color w:val="auto"/>
            <w:u w:val="none"/>
          </w:rPr>
          <w:t>Age specific prevalence of stroke among two cohorts of women (born 1946-51 and 1921-26) from the Australian Longitudinal Study on Women’s Health.</w:t>
        </w:r>
        <w:r w:rsidR="00326EE5" w:rsidRPr="00E32209">
          <w:rPr>
            <w:webHidden/>
          </w:rPr>
          <w:tab/>
        </w:r>
        <w:r w:rsidR="00326EE5" w:rsidRPr="00E32209">
          <w:rPr>
            <w:webHidden/>
          </w:rPr>
          <w:fldChar w:fldCharType="begin"/>
        </w:r>
        <w:r w:rsidR="00326EE5" w:rsidRPr="00E32209">
          <w:rPr>
            <w:webHidden/>
          </w:rPr>
          <w:instrText xml:space="preserve"> PAGEREF _Toc39057831 \h </w:instrText>
        </w:r>
        <w:r w:rsidR="00326EE5" w:rsidRPr="00E32209">
          <w:rPr>
            <w:webHidden/>
          </w:rPr>
        </w:r>
        <w:r w:rsidR="00326EE5" w:rsidRPr="00E32209">
          <w:rPr>
            <w:webHidden/>
          </w:rPr>
          <w:fldChar w:fldCharType="separate"/>
        </w:r>
        <w:r w:rsidR="00326EE5" w:rsidRPr="00E32209">
          <w:rPr>
            <w:webHidden/>
          </w:rPr>
          <w:t>28</w:t>
        </w:r>
        <w:r w:rsidR="00326EE5" w:rsidRPr="00E32209">
          <w:rPr>
            <w:webHidden/>
          </w:rPr>
          <w:fldChar w:fldCharType="end"/>
        </w:r>
      </w:hyperlink>
    </w:p>
    <w:p w14:paraId="7563C3F2" w14:textId="39040756" w:rsidR="00326EE5" w:rsidRPr="00E32209" w:rsidRDefault="00B654B5" w:rsidP="00E32209">
      <w:pPr>
        <w:pStyle w:val="TableofFigures"/>
        <w:rPr>
          <w:rFonts w:eastAsiaTheme="minorEastAsia"/>
        </w:rPr>
      </w:pPr>
      <w:hyperlink w:anchor="_Toc39057832" w:history="1">
        <w:r w:rsidR="00326EE5" w:rsidRPr="00E32209">
          <w:rPr>
            <w:rStyle w:val="Hyperlink"/>
            <w:rFonts w:eastAsiaTheme="majorEastAsia"/>
            <w:color w:val="auto"/>
            <w:u w:val="none"/>
          </w:rPr>
          <w:t>Figure 4</w:t>
        </w:r>
        <w:r w:rsidR="00326EE5" w:rsidRPr="00E32209">
          <w:rPr>
            <w:rStyle w:val="Hyperlink"/>
            <w:rFonts w:eastAsiaTheme="majorEastAsia"/>
            <w:color w:val="auto"/>
            <w:u w:val="none"/>
          </w:rPr>
          <w:noBreakHyphen/>
          <w:t xml:space="preserve">1 </w:t>
        </w:r>
        <w:r w:rsidR="004A418D">
          <w:rPr>
            <w:rStyle w:val="Hyperlink"/>
            <w:rFonts w:eastAsiaTheme="majorEastAsia"/>
            <w:color w:val="auto"/>
            <w:u w:val="none"/>
          </w:rPr>
          <w:tab/>
        </w:r>
        <w:r w:rsidR="00326EE5" w:rsidRPr="00E32209">
          <w:rPr>
            <w:rStyle w:val="Hyperlink"/>
            <w:rFonts w:eastAsiaTheme="majorEastAsia"/>
            <w:color w:val="auto"/>
            <w:u w:val="none"/>
          </w:rPr>
          <w:t>Accumulation of the groups of chronic conditions included in this report in the 1921-26 cohort from ages 76-81 (2002) to ages 89-94 (2015).</w:t>
        </w:r>
        <w:r w:rsidR="00326EE5" w:rsidRPr="00E32209">
          <w:rPr>
            <w:webHidden/>
          </w:rPr>
          <w:tab/>
        </w:r>
        <w:r w:rsidR="00326EE5" w:rsidRPr="00E32209">
          <w:rPr>
            <w:webHidden/>
          </w:rPr>
          <w:fldChar w:fldCharType="begin"/>
        </w:r>
        <w:r w:rsidR="00326EE5" w:rsidRPr="00E32209">
          <w:rPr>
            <w:webHidden/>
          </w:rPr>
          <w:instrText xml:space="preserve"> PAGEREF _Toc39057832 \h </w:instrText>
        </w:r>
        <w:r w:rsidR="00326EE5" w:rsidRPr="00E32209">
          <w:rPr>
            <w:webHidden/>
          </w:rPr>
        </w:r>
        <w:r w:rsidR="00326EE5" w:rsidRPr="00E32209">
          <w:rPr>
            <w:webHidden/>
          </w:rPr>
          <w:fldChar w:fldCharType="separate"/>
        </w:r>
        <w:r w:rsidR="00326EE5" w:rsidRPr="00E32209">
          <w:rPr>
            <w:webHidden/>
          </w:rPr>
          <w:t>34</w:t>
        </w:r>
        <w:r w:rsidR="00326EE5" w:rsidRPr="00E32209">
          <w:rPr>
            <w:webHidden/>
          </w:rPr>
          <w:fldChar w:fldCharType="end"/>
        </w:r>
      </w:hyperlink>
    </w:p>
    <w:p w14:paraId="0F610611" w14:textId="3CC0744F" w:rsidR="00326EE5" w:rsidRPr="00E32209" w:rsidRDefault="00B654B5" w:rsidP="00E32209">
      <w:pPr>
        <w:pStyle w:val="TableofFigures"/>
        <w:rPr>
          <w:rFonts w:eastAsiaTheme="minorEastAsia"/>
        </w:rPr>
      </w:pPr>
      <w:hyperlink w:anchor="_Toc39057833" w:history="1">
        <w:r w:rsidR="00326EE5" w:rsidRPr="00E32209">
          <w:rPr>
            <w:rStyle w:val="Hyperlink"/>
            <w:rFonts w:eastAsiaTheme="minorHAnsi"/>
            <w:color w:val="auto"/>
            <w:u w:val="none"/>
          </w:rPr>
          <w:t>Figure 4</w:t>
        </w:r>
        <w:r w:rsidR="00326EE5" w:rsidRPr="00E32209">
          <w:rPr>
            <w:rStyle w:val="Hyperlink"/>
            <w:rFonts w:eastAsiaTheme="minorHAnsi"/>
            <w:color w:val="auto"/>
            <w:u w:val="none"/>
          </w:rPr>
          <w:noBreakHyphen/>
          <w:t xml:space="preserve">2 </w:t>
        </w:r>
        <w:r w:rsidR="004A418D">
          <w:rPr>
            <w:rStyle w:val="Hyperlink"/>
            <w:rFonts w:eastAsiaTheme="minorHAnsi"/>
            <w:color w:val="auto"/>
            <w:u w:val="none"/>
          </w:rPr>
          <w:tab/>
        </w:r>
        <w:r w:rsidR="00326EE5" w:rsidRPr="00E32209">
          <w:rPr>
            <w:rStyle w:val="Hyperlink"/>
            <w:rFonts w:eastAsiaTheme="minorHAnsi"/>
            <w:color w:val="auto"/>
            <w:u w:val="none"/>
          </w:rPr>
          <w:t>Accumulation of the groups of chronic conditions included in this report in the 1946-51 cohort from ages 51-56 (2002) to ages 66-71 (2017).</w:t>
        </w:r>
        <w:r w:rsidR="00326EE5" w:rsidRPr="00E32209">
          <w:rPr>
            <w:webHidden/>
          </w:rPr>
          <w:tab/>
        </w:r>
        <w:r w:rsidR="00326EE5" w:rsidRPr="00E32209">
          <w:rPr>
            <w:webHidden/>
          </w:rPr>
          <w:fldChar w:fldCharType="begin"/>
        </w:r>
        <w:r w:rsidR="00326EE5" w:rsidRPr="00E32209">
          <w:rPr>
            <w:webHidden/>
          </w:rPr>
          <w:instrText xml:space="preserve"> PAGEREF _Toc39057833 \h </w:instrText>
        </w:r>
        <w:r w:rsidR="00326EE5" w:rsidRPr="00E32209">
          <w:rPr>
            <w:webHidden/>
          </w:rPr>
        </w:r>
        <w:r w:rsidR="00326EE5" w:rsidRPr="00E32209">
          <w:rPr>
            <w:webHidden/>
          </w:rPr>
          <w:fldChar w:fldCharType="separate"/>
        </w:r>
        <w:r w:rsidR="00326EE5" w:rsidRPr="00E32209">
          <w:rPr>
            <w:webHidden/>
          </w:rPr>
          <w:t>35</w:t>
        </w:r>
        <w:r w:rsidR="00326EE5" w:rsidRPr="00E32209">
          <w:rPr>
            <w:webHidden/>
          </w:rPr>
          <w:fldChar w:fldCharType="end"/>
        </w:r>
      </w:hyperlink>
    </w:p>
    <w:p w14:paraId="18326410" w14:textId="3E3ACF12" w:rsidR="00326EE5" w:rsidRPr="00E32209" w:rsidRDefault="00B654B5" w:rsidP="00E32209">
      <w:pPr>
        <w:pStyle w:val="TableofFigures"/>
        <w:rPr>
          <w:rFonts w:eastAsiaTheme="minorEastAsia"/>
        </w:rPr>
      </w:pPr>
      <w:hyperlink w:anchor="_Toc39057834" w:history="1">
        <w:r w:rsidR="00326EE5" w:rsidRPr="00E32209">
          <w:rPr>
            <w:rStyle w:val="Hyperlink"/>
            <w:rFonts w:eastAsiaTheme="minorHAnsi"/>
            <w:color w:val="auto"/>
            <w:u w:val="none"/>
          </w:rPr>
          <w:t>Figure 4</w:t>
        </w:r>
        <w:r w:rsidR="00326EE5" w:rsidRPr="00E32209">
          <w:rPr>
            <w:rStyle w:val="Hyperlink"/>
            <w:rFonts w:eastAsiaTheme="minorHAnsi"/>
            <w:color w:val="auto"/>
            <w:u w:val="none"/>
          </w:rPr>
          <w:noBreakHyphen/>
          <w:t xml:space="preserve">3 </w:t>
        </w:r>
        <w:r w:rsidR="00FB6F55">
          <w:rPr>
            <w:rStyle w:val="Hyperlink"/>
            <w:rFonts w:eastAsiaTheme="minorHAnsi"/>
            <w:color w:val="auto"/>
            <w:u w:val="none"/>
          </w:rPr>
          <w:tab/>
        </w:r>
        <w:r w:rsidR="00326EE5" w:rsidRPr="00E32209">
          <w:rPr>
            <w:rStyle w:val="Hyperlink"/>
            <w:rFonts w:eastAsiaTheme="minorHAnsi"/>
            <w:color w:val="auto"/>
            <w:u w:val="none"/>
          </w:rPr>
          <w:t>Accumulation of the groups of chronic conditions included in this report in the 1973-78 cohort from ages 24-29 (2002) to ages 38-43 (2016).</w:t>
        </w:r>
        <w:r w:rsidR="00326EE5" w:rsidRPr="00E32209">
          <w:rPr>
            <w:webHidden/>
          </w:rPr>
          <w:tab/>
        </w:r>
        <w:r w:rsidR="00326EE5" w:rsidRPr="00E32209">
          <w:rPr>
            <w:webHidden/>
          </w:rPr>
          <w:fldChar w:fldCharType="begin"/>
        </w:r>
        <w:r w:rsidR="00326EE5" w:rsidRPr="00E32209">
          <w:rPr>
            <w:webHidden/>
          </w:rPr>
          <w:instrText xml:space="preserve"> PAGEREF _Toc39057834 \h </w:instrText>
        </w:r>
        <w:r w:rsidR="00326EE5" w:rsidRPr="00E32209">
          <w:rPr>
            <w:webHidden/>
          </w:rPr>
        </w:r>
        <w:r w:rsidR="00326EE5" w:rsidRPr="00E32209">
          <w:rPr>
            <w:webHidden/>
          </w:rPr>
          <w:fldChar w:fldCharType="separate"/>
        </w:r>
        <w:r w:rsidR="00326EE5" w:rsidRPr="00E32209">
          <w:rPr>
            <w:webHidden/>
          </w:rPr>
          <w:t>36</w:t>
        </w:r>
        <w:r w:rsidR="00326EE5" w:rsidRPr="00E32209">
          <w:rPr>
            <w:webHidden/>
          </w:rPr>
          <w:fldChar w:fldCharType="end"/>
        </w:r>
      </w:hyperlink>
    </w:p>
    <w:p w14:paraId="603581E4" w14:textId="73D11D34" w:rsidR="00326EE5" w:rsidRPr="00E32209" w:rsidRDefault="00B654B5" w:rsidP="00E32209">
      <w:pPr>
        <w:pStyle w:val="TableofFigures"/>
        <w:rPr>
          <w:rFonts w:eastAsiaTheme="minorEastAsia"/>
        </w:rPr>
      </w:pPr>
      <w:hyperlink w:anchor="_Toc39057835" w:history="1">
        <w:r w:rsidR="00326EE5" w:rsidRPr="00E32209">
          <w:rPr>
            <w:rStyle w:val="Hyperlink"/>
            <w:rFonts w:eastAsiaTheme="minorHAnsi"/>
            <w:color w:val="auto"/>
            <w:u w:val="none"/>
          </w:rPr>
          <w:t>Figure 4</w:t>
        </w:r>
        <w:r w:rsidR="00326EE5" w:rsidRPr="00E32209">
          <w:rPr>
            <w:rStyle w:val="Hyperlink"/>
            <w:rFonts w:eastAsiaTheme="minorHAnsi"/>
            <w:color w:val="auto"/>
            <w:u w:val="none"/>
          </w:rPr>
          <w:noBreakHyphen/>
          <w:t xml:space="preserve">4 </w:t>
        </w:r>
        <w:r w:rsidR="004A418D">
          <w:rPr>
            <w:rStyle w:val="Hyperlink"/>
            <w:rFonts w:eastAsiaTheme="minorHAnsi"/>
            <w:color w:val="auto"/>
            <w:u w:val="none"/>
          </w:rPr>
          <w:tab/>
        </w:r>
        <w:r w:rsidR="00326EE5" w:rsidRPr="00E32209">
          <w:rPr>
            <w:rStyle w:val="Hyperlink"/>
            <w:rFonts w:eastAsiaTheme="minorHAnsi"/>
            <w:color w:val="auto"/>
            <w:u w:val="none"/>
          </w:rPr>
          <w:t>Accumulation of the groups of chronic conditions included in this report in the 1989-95 cohort from ages 18-24 to ages 23-29.</w:t>
        </w:r>
        <w:r w:rsidR="00326EE5" w:rsidRPr="00E32209">
          <w:rPr>
            <w:webHidden/>
          </w:rPr>
          <w:tab/>
        </w:r>
        <w:r w:rsidR="00326EE5" w:rsidRPr="00E32209">
          <w:rPr>
            <w:webHidden/>
          </w:rPr>
          <w:fldChar w:fldCharType="begin"/>
        </w:r>
        <w:r w:rsidR="00326EE5" w:rsidRPr="00E32209">
          <w:rPr>
            <w:webHidden/>
          </w:rPr>
          <w:instrText xml:space="preserve"> PAGEREF _Toc39057835 \h </w:instrText>
        </w:r>
        <w:r w:rsidR="00326EE5" w:rsidRPr="00E32209">
          <w:rPr>
            <w:webHidden/>
          </w:rPr>
        </w:r>
        <w:r w:rsidR="00326EE5" w:rsidRPr="00E32209">
          <w:rPr>
            <w:webHidden/>
          </w:rPr>
          <w:fldChar w:fldCharType="separate"/>
        </w:r>
        <w:r w:rsidR="00326EE5" w:rsidRPr="00E32209">
          <w:rPr>
            <w:webHidden/>
          </w:rPr>
          <w:t>37</w:t>
        </w:r>
        <w:r w:rsidR="00326EE5" w:rsidRPr="00E32209">
          <w:rPr>
            <w:webHidden/>
          </w:rPr>
          <w:fldChar w:fldCharType="end"/>
        </w:r>
      </w:hyperlink>
    </w:p>
    <w:p w14:paraId="7FC4FDFD" w14:textId="385A537F" w:rsidR="00326EE5" w:rsidRPr="00E32209" w:rsidRDefault="00B654B5" w:rsidP="00E32209">
      <w:pPr>
        <w:pStyle w:val="TableofFigures"/>
        <w:rPr>
          <w:rFonts w:eastAsiaTheme="minorEastAsia"/>
        </w:rPr>
      </w:pPr>
      <w:hyperlink w:anchor="_Toc39057836"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1</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and number of groups of conditions considered in the report for women in their 90s (1921-26 cohort in 2015).</w:t>
        </w:r>
        <w:r w:rsidR="00326EE5" w:rsidRPr="00E32209">
          <w:rPr>
            <w:webHidden/>
          </w:rPr>
          <w:tab/>
        </w:r>
        <w:r w:rsidR="00326EE5" w:rsidRPr="00E32209">
          <w:rPr>
            <w:webHidden/>
          </w:rPr>
          <w:fldChar w:fldCharType="begin"/>
        </w:r>
        <w:r w:rsidR="00326EE5" w:rsidRPr="00E32209">
          <w:rPr>
            <w:webHidden/>
          </w:rPr>
          <w:instrText xml:space="preserve"> PAGEREF _Toc39057836 \h </w:instrText>
        </w:r>
        <w:r w:rsidR="00326EE5" w:rsidRPr="00E32209">
          <w:rPr>
            <w:webHidden/>
          </w:rPr>
        </w:r>
        <w:r w:rsidR="00326EE5" w:rsidRPr="00E32209">
          <w:rPr>
            <w:webHidden/>
          </w:rPr>
          <w:fldChar w:fldCharType="separate"/>
        </w:r>
        <w:r w:rsidR="00326EE5" w:rsidRPr="00E32209">
          <w:rPr>
            <w:webHidden/>
          </w:rPr>
          <w:t>39</w:t>
        </w:r>
        <w:r w:rsidR="00326EE5" w:rsidRPr="00E32209">
          <w:rPr>
            <w:webHidden/>
          </w:rPr>
          <w:fldChar w:fldCharType="end"/>
        </w:r>
      </w:hyperlink>
    </w:p>
    <w:p w14:paraId="4350BDE8" w14:textId="7C41EF7F" w:rsidR="00326EE5" w:rsidRPr="00E32209" w:rsidRDefault="00B654B5" w:rsidP="00E32209">
      <w:pPr>
        <w:pStyle w:val="TableofFigures"/>
        <w:rPr>
          <w:rFonts w:eastAsiaTheme="minorEastAsia"/>
        </w:rPr>
      </w:pPr>
      <w:hyperlink w:anchor="_Toc39057837"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2</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and number of groups of conditions considered in the report for women aged 65-70 (1946-51 cohort, Survey 8)</w:t>
        </w:r>
        <w:r w:rsidR="00326EE5" w:rsidRPr="00E32209">
          <w:rPr>
            <w:webHidden/>
          </w:rPr>
          <w:tab/>
        </w:r>
        <w:r w:rsidR="00326EE5" w:rsidRPr="00E32209">
          <w:rPr>
            <w:webHidden/>
          </w:rPr>
          <w:fldChar w:fldCharType="begin"/>
        </w:r>
        <w:r w:rsidR="00326EE5" w:rsidRPr="00E32209">
          <w:rPr>
            <w:webHidden/>
          </w:rPr>
          <w:instrText xml:space="preserve"> PAGEREF _Toc39057837 \h </w:instrText>
        </w:r>
        <w:r w:rsidR="00326EE5" w:rsidRPr="00E32209">
          <w:rPr>
            <w:webHidden/>
          </w:rPr>
        </w:r>
        <w:r w:rsidR="00326EE5" w:rsidRPr="00E32209">
          <w:rPr>
            <w:webHidden/>
          </w:rPr>
          <w:fldChar w:fldCharType="separate"/>
        </w:r>
        <w:r w:rsidR="00326EE5" w:rsidRPr="00E32209">
          <w:rPr>
            <w:webHidden/>
          </w:rPr>
          <w:t>40</w:t>
        </w:r>
        <w:r w:rsidR="00326EE5" w:rsidRPr="00E32209">
          <w:rPr>
            <w:webHidden/>
          </w:rPr>
          <w:fldChar w:fldCharType="end"/>
        </w:r>
      </w:hyperlink>
    </w:p>
    <w:p w14:paraId="0B9255CF" w14:textId="088DDC77" w:rsidR="00326EE5" w:rsidRPr="00E32209" w:rsidRDefault="00B654B5" w:rsidP="00E32209">
      <w:pPr>
        <w:pStyle w:val="TableofFigures"/>
        <w:rPr>
          <w:rFonts w:eastAsiaTheme="minorEastAsia"/>
        </w:rPr>
      </w:pPr>
      <w:hyperlink w:anchor="_Toc39057838"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3</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and number of groups of conditions considered in the report for women aged 40-45 (1973-78 cohort, Survey 8).</w:t>
        </w:r>
        <w:r w:rsidR="00326EE5" w:rsidRPr="00E32209">
          <w:rPr>
            <w:webHidden/>
          </w:rPr>
          <w:tab/>
        </w:r>
        <w:r w:rsidR="00326EE5" w:rsidRPr="00E32209">
          <w:rPr>
            <w:webHidden/>
          </w:rPr>
          <w:fldChar w:fldCharType="begin"/>
        </w:r>
        <w:r w:rsidR="00326EE5" w:rsidRPr="00E32209">
          <w:rPr>
            <w:webHidden/>
          </w:rPr>
          <w:instrText xml:space="preserve"> PAGEREF _Toc39057838 \h </w:instrText>
        </w:r>
        <w:r w:rsidR="00326EE5" w:rsidRPr="00E32209">
          <w:rPr>
            <w:webHidden/>
          </w:rPr>
        </w:r>
        <w:r w:rsidR="00326EE5" w:rsidRPr="00E32209">
          <w:rPr>
            <w:webHidden/>
          </w:rPr>
          <w:fldChar w:fldCharType="separate"/>
        </w:r>
        <w:r w:rsidR="00326EE5" w:rsidRPr="00E32209">
          <w:rPr>
            <w:webHidden/>
          </w:rPr>
          <w:t>41</w:t>
        </w:r>
        <w:r w:rsidR="00326EE5" w:rsidRPr="00E32209">
          <w:rPr>
            <w:webHidden/>
          </w:rPr>
          <w:fldChar w:fldCharType="end"/>
        </w:r>
      </w:hyperlink>
    </w:p>
    <w:p w14:paraId="07F2A897" w14:textId="454F887D" w:rsidR="00326EE5" w:rsidRPr="00E32209" w:rsidRDefault="00B654B5" w:rsidP="00E32209">
      <w:pPr>
        <w:pStyle w:val="TableofFigures"/>
        <w:rPr>
          <w:rFonts w:eastAsiaTheme="minorEastAsia"/>
        </w:rPr>
      </w:pPr>
      <w:hyperlink w:anchor="_Toc39057839"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4 </w:t>
        </w:r>
        <w:r w:rsidR="004A418D">
          <w:rPr>
            <w:rStyle w:val="Hyperlink"/>
            <w:rFonts w:eastAsiaTheme="majorEastAsia"/>
            <w:color w:val="auto"/>
            <w:u w:val="none"/>
          </w:rPr>
          <w:tab/>
        </w:r>
        <w:r w:rsidR="00326EE5" w:rsidRPr="00E32209">
          <w:rPr>
            <w:rStyle w:val="Hyperlink"/>
            <w:rFonts w:eastAsiaTheme="majorEastAsia"/>
            <w:color w:val="auto"/>
            <w:u w:val="none"/>
          </w:rPr>
          <w:t>Physical functioning scores at age 21-26 (2016) for the 1989-95 cohort by number of groups of conditions considered in the report.</w:t>
        </w:r>
        <w:r w:rsidR="00326EE5" w:rsidRPr="00E32209">
          <w:rPr>
            <w:webHidden/>
          </w:rPr>
          <w:tab/>
        </w:r>
        <w:r w:rsidR="00326EE5" w:rsidRPr="00E32209">
          <w:rPr>
            <w:webHidden/>
          </w:rPr>
          <w:fldChar w:fldCharType="begin"/>
        </w:r>
        <w:r w:rsidR="00326EE5" w:rsidRPr="00E32209">
          <w:rPr>
            <w:webHidden/>
          </w:rPr>
          <w:instrText xml:space="preserve"> PAGEREF _Toc39057839 \h </w:instrText>
        </w:r>
        <w:r w:rsidR="00326EE5" w:rsidRPr="00E32209">
          <w:rPr>
            <w:webHidden/>
          </w:rPr>
        </w:r>
        <w:r w:rsidR="00326EE5" w:rsidRPr="00E32209">
          <w:rPr>
            <w:webHidden/>
          </w:rPr>
          <w:fldChar w:fldCharType="separate"/>
        </w:r>
        <w:r w:rsidR="00326EE5" w:rsidRPr="00E32209">
          <w:rPr>
            <w:webHidden/>
          </w:rPr>
          <w:t>41</w:t>
        </w:r>
        <w:r w:rsidR="00326EE5" w:rsidRPr="00E32209">
          <w:rPr>
            <w:webHidden/>
          </w:rPr>
          <w:fldChar w:fldCharType="end"/>
        </w:r>
      </w:hyperlink>
    </w:p>
    <w:p w14:paraId="033A59CA" w14:textId="66B517B5" w:rsidR="00326EE5" w:rsidRPr="00E32209" w:rsidRDefault="00B654B5" w:rsidP="00E32209">
      <w:pPr>
        <w:pStyle w:val="TableofFigures"/>
        <w:rPr>
          <w:rFonts w:eastAsiaTheme="minorEastAsia"/>
        </w:rPr>
      </w:pPr>
      <w:hyperlink w:anchor="_Toc39057840"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5 </w:t>
        </w:r>
        <w:r w:rsidR="00E32209" w:rsidRPr="00E32209">
          <w:rPr>
            <w:rStyle w:val="Hyperlink"/>
            <w:rFonts w:eastAsiaTheme="majorEastAsia"/>
            <w:color w:val="auto"/>
            <w:u w:val="none"/>
          </w:rPr>
          <w:tab/>
        </w:r>
        <w:r w:rsidR="00326EE5" w:rsidRPr="00E32209">
          <w:rPr>
            <w:rStyle w:val="Hyperlink"/>
            <w:rFonts w:eastAsiaTheme="majorEastAsia"/>
            <w:color w:val="auto"/>
            <w:u w:val="none"/>
          </w:rPr>
          <w:t>Mental health and number of conditions – 1921-26 cohort.</w:t>
        </w:r>
        <w:r w:rsidR="00326EE5" w:rsidRPr="00E32209">
          <w:rPr>
            <w:webHidden/>
          </w:rPr>
          <w:tab/>
        </w:r>
        <w:r w:rsidR="00326EE5" w:rsidRPr="00E32209">
          <w:rPr>
            <w:webHidden/>
          </w:rPr>
          <w:fldChar w:fldCharType="begin"/>
        </w:r>
        <w:r w:rsidR="00326EE5" w:rsidRPr="00E32209">
          <w:rPr>
            <w:webHidden/>
          </w:rPr>
          <w:instrText xml:space="preserve"> PAGEREF _Toc39057840 \h </w:instrText>
        </w:r>
        <w:r w:rsidR="00326EE5" w:rsidRPr="00E32209">
          <w:rPr>
            <w:webHidden/>
          </w:rPr>
        </w:r>
        <w:r w:rsidR="00326EE5" w:rsidRPr="00E32209">
          <w:rPr>
            <w:webHidden/>
          </w:rPr>
          <w:fldChar w:fldCharType="separate"/>
        </w:r>
        <w:r w:rsidR="00326EE5" w:rsidRPr="00E32209">
          <w:rPr>
            <w:webHidden/>
          </w:rPr>
          <w:t>42</w:t>
        </w:r>
        <w:r w:rsidR="00326EE5" w:rsidRPr="00E32209">
          <w:rPr>
            <w:webHidden/>
          </w:rPr>
          <w:fldChar w:fldCharType="end"/>
        </w:r>
      </w:hyperlink>
    </w:p>
    <w:p w14:paraId="70933EF2" w14:textId="186CE83A" w:rsidR="00326EE5" w:rsidRPr="00E32209" w:rsidRDefault="00B654B5" w:rsidP="00E32209">
      <w:pPr>
        <w:pStyle w:val="TableofFigures"/>
        <w:rPr>
          <w:rFonts w:eastAsiaTheme="minorEastAsia"/>
        </w:rPr>
      </w:pPr>
      <w:hyperlink w:anchor="_Toc39057841"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6 </w:t>
        </w:r>
        <w:r w:rsidR="00E32209" w:rsidRPr="00E32209">
          <w:rPr>
            <w:rStyle w:val="Hyperlink"/>
            <w:rFonts w:eastAsiaTheme="majorEastAsia"/>
            <w:color w:val="auto"/>
            <w:u w:val="none"/>
          </w:rPr>
          <w:tab/>
        </w:r>
        <w:r w:rsidR="00326EE5" w:rsidRPr="00E32209">
          <w:rPr>
            <w:rStyle w:val="Hyperlink"/>
            <w:rFonts w:eastAsiaTheme="majorEastAsia"/>
            <w:color w:val="auto"/>
            <w:u w:val="none"/>
          </w:rPr>
          <w:t>Mental health and number of conditions – 1946-51 cohort.</w:t>
        </w:r>
        <w:r w:rsidR="00326EE5" w:rsidRPr="00E32209">
          <w:rPr>
            <w:webHidden/>
          </w:rPr>
          <w:tab/>
        </w:r>
        <w:r w:rsidR="00326EE5" w:rsidRPr="00E32209">
          <w:rPr>
            <w:webHidden/>
          </w:rPr>
          <w:fldChar w:fldCharType="begin"/>
        </w:r>
        <w:r w:rsidR="00326EE5" w:rsidRPr="00E32209">
          <w:rPr>
            <w:webHidden/>
          </w:rPr>
          <w:instrText xml:space="preserve"> PAGEREF _Toc39057841 \h </w:instrText>
        </w:r>
        <w:r w:rsidR="00326EE5" w:rsidRPr="00E32209">
          <w:rPr>
            <w:webHidden/>
          </w:rPr>
        </w:r>
        <w:r w:rsidR="00326EE5" w:rsidRPr="00E32209">
          <w:rPr>
            <w:webHidden/>
          </w:rPr>
          <w:fldChar w:fldCharType="separate"/>
        </w:r>
        <w:r w:rsidR="00326EE5" w:rsidRPr="00E32209">
          <w:rPr>
            <w:webHidden/>
          </w:rPr>
          <w:t>43</w:t>
        </w:r>
        <w:r w:rsidR="00326EE5" w:rsidRPr="00E32209">
          <w:rPr>
            <w:webHidden/>
          </w:rPr>
          <w:fldChar w:fldCharType="end"/>
        </w:r>
      </w:hyperlink>
    </w:p>
    <w:p w14:paraId="5BE2BC55" w14:textId="3989AD89" w:rsidR="00326EE5" w:rsidRPr="00E32209" w:rsidRDefault="00B654B5" w:rsidP="00E32209">
      <w:pPr>
        <w:pStyle w:val="TableofFigures"/>
        <w:rPr>
          <w:rFonts w:eastAsiaTheme="minorEastAsia"/>
        </w:rPr>
      </w:pPr>
      <w:hyperlink w:anchor="_Toc39057842"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7 </w:t>
        </w:r>
        <w:r w:rsidR="00E32209" w:rsidRPr="00E32209">
          <w:rPr>
            <w:rStyle w:val="Hyperlink"/>
            <w:rFonts w:eastAsiaTheme="majorEastAsia"/>
            <w:color w:val="auto"/>
            <w:u w:val="none"/>
          </w:rPr>
          <w:tab/>
        </w:r>
        <w:r w:rsidR="00326EE5" w:rsidRPr="00E32209">
          <w:rPr>
            <w:rStyle w:val="Hyperlink"/>
            <w:rFonts w:eastAsiaTheme="majorEastAsia"/>
            <w:color w:val="auto"/>
            <w:u w:val="none"/>
          </w:rPr>
          <w:t>Mental health and number of conditions – 1973-78 cohort.</w:t>
        </w:r>
        <w:r w:rsidR="00326EE5" w:rsidRPr="00E32209">
          <w:rPr>
            <w:webHidden/>
          </w:rPr>
          <w:tab/>
        </w:r>
        <w:r w:rsidR="00326EE5" w:rsidRPr="00E32209">
          <w:rPr>
            <w:webHidden/>
          </w:rPr>
          <w:fldChar w:fldCharType="begin"/>
        </w:r>
        <w:r w:rsidR="00326EE5" w:rsidRPr="00E32209">
          <w:rPr>
            <w:webHidden/>
          </w:rPr>
          <w:instrText xml:space="preserve"> PAGEREF _Toc39057842 \h </w:instrText>
        </w:r>
        <w:r w:rsidR="00326EE5" w:rsidRPr="00E32209">
          <w:rPr>
            <w:webHidden/>
          </w:rPr>
        </w:r>
        <w:r w:rsidR="00326EE5" w:rsidRPr="00E32209">
          <w:rPr>
            <w:webHidden/>
          </w:rPr>
          <w:fldChar w:fldCharType="separate"/>
        </w:r>
        <w:r w:rsidR="00326EE5" w:rsidRPr="00E32209">
          <w:rPr>
            <w:webHidden/>
          </w:rPr>
          <w:t>43</w:t>
        </w:r>
        <w:r w:rsidR="00326EE5" w:rsidRPr="00E32209">
          <w:rPr>
            <w:webHidden/>
          </w:rPr>
          <w:fldChar w:fldCharType="end"/>
        </w:r>
      </w:hyperlink>
    </w:p>
    <w:p w14:paraId="245FE15F" w14:textId="1733F349" w:rsidR="00326EE5" w:rsidRPr="00E32209" w:rsidRDefault="00B654B5" w:rsidP="00E32209">
      <w:pPr>
        <w:pStyle w:val="TableofFigures"/>
        <w:rPr>
          <w:rFonts w:eastAsiaTheme="minorEastAsia"/>
        </w:rPr>
      </w:pPr>
      <w:hyperlink w:anchor="_Toc39057843" w:history="1">
        <w:r w:rsidR="00326EE5" w:rsidRPr="00E32209">
          <w:rPr>
            <w:rStyle w:val="Hyperlink"/>
            <w:rFonts w:eastAsiaTheme="majorEastAsia"/>
            <w:color w:val="auto"/>
            <w:u w:val="none"/>
          </w:rPr>
          <w:t>Figure 5</w:t>
        </w:r>
        <w:r w:rsidR="00326EE5" w:rsidRPr="00E32209">
          <w:rPr>
            <w:rStyle w:val="Hyperlink"/>
            <w:rFonts w:eastAsiaTheme="majorEastAsia"/>
            <w:color w:val="auto"/>
            <w:u w:val="none"/>
          </w:rPr>
          <w:noBreakHyphen/>
          <w:t xml:space="preserve">8 </w:t>
        </w:r>
        <w:r w:rsidR="004A418D">
          <w:rPr>
            <w:rStyle w:val="Hyperlink"/>
            <w:rFonts w:eastAsiaTheme="majorEastAsia"/>
            <w:color w:val="auto"/>
            <w:u w:val="none"/>
          </w:rPr>
          <w:tab/>
        </w:r>
        <w:r w:rsidR="00326EE5" w:rsidRPr="00E32209">
          <w:rPr>
            <w:rStyle w:val="Hyperlink"/>
            <w:rFonts w:eastAsiaTheme="majorEastAsia"/>
            <w:color w:val="auto"/>
            <w:u w:val="none"/>
          </w:rPr>
          <w:t>Mental health at age 21-26 (2016) for the 1989-95 cohort by number of conditions.</w:t>
        </w:r>
        <w:r w:rsidR="00326EE5" w:rsidRPr="00E32209">
          <w:rPr>
            <w:webHidden/>
          </w:rPr>
          <w:tab/>
        </w:r>
        <w:r w:rsidR="00326EE5" w:rsidRPr="00E32209">
          <w:rPr>
            <w:webHidden/>
          </w:rPr>
          <w:fldChar w:fldCharType="begin"/>
        </w:r>
        <w:r w:rsidR="00326EE5" w:rsidRPr="00E32209">
          <w:rPr>
            <w:webHidden/>
          </w:rPr>
          <w:instrText xml:space="preserve"> PAGEREF _Toc39057843 \h </w:instrText>
        </w:r>
        <w:r w:rsidR="00326EE5" w:rsidRPr="00E32209">
          <w:rPr>
            <w:webHidden/>
          </w:rPr>
        </w:r>
        <w:r w:rsidR="00326EE5" w:rsidRPr="00E32209">
          <w:rPr>
            <w:webHidden/>
          </w:rPr>
          <w:fldChar w:fldCharType="separate"/>
        </w:r>
        <w:r w:rsidR="00326EE5" w:rsidRPr="00E32209">
          <w:rPr>
            <w:webHidden/>
          </w:rPr>
          <w:t>44</w:t>
        </w:r>
        <w:r w:rsidR="00326EE5" w:rsidRPr="00E32209">
          <w:rPr>
            <w:webHidden/>
          </w:rPr>
          <w:fldChar w:fldCharType="end"/>
        </w:r>
      </w:hyperlink>
    </w:p>
    <w:p w14:paraId="0D55C0D9" w14:textId="7122068D" w:rsidR="00326EE5" w:rsidRPr="00E32209" w:rsidRDefault="00B654B5" w:rsidP="00E32209">
      <w:pPr>
        <w:pStyle w:val="TableofFigures"/>
        <w:rPr>
          <w:rFonts w:eastAsiaTheme="minorEastAsia"/>
        </w:rPr>
      </w:pPr>
      <w:hyperlink w:anchor="_Toc39057844"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1: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1921-26 cohort with at least one hospital admission over the three year period from 1 July 2012 to 30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_Toc39057844 \h </w:instrText>
        </w:r>
        <w:r w:rsidR="00326EE5" w:rsidRPr="00E32209">
          <w:rPr>
            <w:webHidden/>
          </w:rPr>
        </w:r>
        <w:r w:rsidR="00326EE5" w:rsidRPr="00E32209">
          <w:rPr>
            <w:webHidden/>
          </w:rPr>
          <w:fldChar w:fldCharType="separate"/>
        </w:r>
        <w:r w:rsidR="00326EE5" w:rsidRPr="00E32209">
          <w:rPr>
            <w:webHidden/>
          </w:rPr>
          <w:t>46</w:t>
        </w:r>
        <w:r w:rsidR="00326EE5" w:rsidRPr="00E32209">
          <w:rPr>
            <w:webHidden/>
          </w:rPr>
          <w:fldChar w:fldCharType="end"/>
        </w:r>
      </w:hyperlink>
    </w:p>
    <w:p w14:paraId="2DD3F550" w14:textId="7D71AC42" w:rsidR="00326EE5" w:rsidRPr="00E32209" w:rsidRDefault="00B654B5" w:rsidP="00E32209">
      <w:pPr>
        <w:pStyle w:val="TableofFigures"/>
        <w:rPr>
          <w:rFonts w:eastAsiaTheme="minorEastAsia"/>
        </w:rPr>
      </w:pPr>
      <w:hyperlink w:anchor="_Toc39057845"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2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1946-51 cohort with at least one hospital admission over the three year period from 1 July 2013 to 30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_Toc39057845 \h </w:instrText>
        </w:r>
        <w:r w:rsidR="00326EE5" w:rsidRPr="00E32209">
          <w:rPr>
            <w:webHidden/>
          </w:rPr>
        </w:r>
        <w:r w:rsidR="00326EE5" w:rsidRPr="00E32209">
          <w:rPr>
            <w:webHidden/>
          </w:rPr>
          <w:fldChar w:fldCharType="separate"/>
        </w:r>
        <w:r w:rsidR="00326EE5" w:rsidRPr="00E32209">
          <w:rPr>
            <w:webHidden/>
          </w:rPr>
          <w:t>47</w:t>
        </w:r>
        <w:r w:rsidR="00326EE5" w:rsidRPr="00E32209">
          <w:rPr>
            <w:webHidden/>
          </w:rPr>
          <w:fldChar w:fldCharType="end"/>
        </w:r>
      </w:hyperlink>
    </w:p>
    <w:p w14:paraId="3776C58C" w14:textId="1D8A0EB5" w:rsidR="00326EE5" w:rsidRPr="00E32209" w:rsidRDefault="00B654B5" w:rsidP="00E32209">
      <w:pPr>
        <w:pStyle w:val="TableofFigures"/>
        <w:rPr>
          <w:rFonts w:eastAsiaTheme="minorEastAsia"/>
        </w:rPr>
      </w:pPr>
      <w:hyperlink w:anchor="_Toc39057846"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3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1973-78 cohort with at least one hospital admission over the three year period from 1 July 2013 to 30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_Toc39057846 \h </w:instrText>
        </w:r>
        <w:r w:rsidR="00326EE5" w:rsidRPr="00E32209">
          <w:rPr>
            <w:webHidden/>
          </w:rPr>
        </w:r>
        <w:r w:rsidR="00326EE5" w:rsidRPr="00E32209">
          <w:rPr>
            <w:webHidden/>
          </w:rPr>
          <w:fldChar w:fldCharType="separate"/>
        </w:r>
        <w:r w:rsidR="00326EE5" w:rsidRPr="00E32209">
          <w:rPr>
            <w:webHidden/>
          </w:rPr>
          <w:t>47</w:t>
        </w:r>
        <w:r w:rsidR="00326EE5" w:rsidRPr="00E32209">
          <w:rPr>
            <w:webHidden/>
          </w:rPr>
          <w:fldChar w:fldCharType="end"/>
        </w:r>
      </w:hyperlink>
    </w:p>
    <w:p w14:paraId="62854A46" w14:textId="634300D9" w:rsidR="00326EE5" w:rsidRPr="00E32209" w:rsidRDefault="00B654B5" w:rsidP="00E32209">
      <w:pPr>
        <w:pStyle w:val="TableofFigures"/>
        <w:rPr>
          <w:rFonts w:eastAsiaTheme="minorEastAsia"/>
        </w:rPr>
      </w:pPr>
      <w:hyperlink w:anchor="_Toc39057847"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4 </w:t>
        </w:r>
        <w:r w:rsidR="00E32209" w:rsidRPr="00E32209">
          <w:rPr>
            <w:rStyle w:val="Hyperlink"/>
            <w:rFonts w:eastAsiaTheme="minorHAnsi"/>
            <w:color w:val="auto"/>
            <w:u w:val="none"/>
          </w:rPr>
          <w:tab/>
        </w:r>
        <w:r w:rsidR="00326EE5" w:rsidRPr="00E32209">
          <w:rPr>
            <w:rStyle w:val="Hyperlink"/>
            <w:rFonts w:eastAsiaTheme="minorHAnsi"/>
            <w:color w:val="auto"/>
            <w:u w:val="none"/>
          </w:rPr>
          <w:t>Women in the 1989-95 cohort with at least one hospital admission over the three year period from 1 July 2013 to 30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_Toc39057847 \h </w:instrText>
        </w:r>
        <w:r w:rsidR="00326EE5" w:rsidRPr="00E32209">
          <w:rPr>
            <w:webHidden/>
          </w:rPr>
        </w:r>
        <w:r w:rsidR="00326EE5" w:rsidRPr="00E32209">
          <w:rPr>
            <w:webHidden/>
          </w:rPr>
          <w:fldChar w:fldCharType="separate"/>
        </w:r>
        <w:r w:rsidR="00326EE5" w:rsidRPr="00E32209">
          <w:rPr>
            <w:webHidden/>
          </w:rPr>
          <w:t>48</w:t>
        </w:r>
        <w:r w:rsidR="00326EE5" w:rsidRPr="00E32209">
          <w:rPr>
            <w:webHidden/>
          </w:rPr>
          <w:fldChar w:fldCharType="end"/>
        </w:r>
      </w:hyperlink>
    </w:p>
    <w:p w14:paraId="2E7F4509" w14:textId="589D0CD2" w:rsidR="00326EE5" w:rsidRPr="00E32209" w:rsidRDefault="00B654B5" w:rsidP="00E32209">
      <w:pPr>
        <w:pStyle w:val="TableofFigures"/>
        <w:rPr>
          <w:rFonts w:eastAsiaTheme="minorEastAsia"/>
        </w:rPr>
      </w:pPr>
      <w:hyperlink w:anchor="_Toc39057848"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5 </w:t>
        </w:r>
        <w:r w:rsidR="00E32209" w:rsidRPr="00E32209">
          <w:rPr>
            <w:rStyle w:val="Hyperlink"/>
            <w:rFonts w:eastAsiaTheme="majorEastAsia"/>
            <w:color w:val="auto"/>
            <w:u w:val="none"/>
          </w:rPr>
          <w:tab/>
        </w:r>
        <w:r w:rsidR="00326EE5" w:rsidRPr="00E32209">
          <w:rPr>
            <w:rStyle w:val="Hyperlink"/>
            <w:rFonts w:eastAsiaTheme="majorEastAsia"/>
            <w:color w:val="auto"/>
            <w:u w:val="none"/>
          </w:rPr>
          <w:t>GP visits per year for women in the 1921-26 cohort over the three year period 1st July 2012 to 30th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_Toc39057848 \h </w:instrText>
        </w:r>
        <w:r w:rsidR="00326EE5" w:rsidRPr="00E32209">
          <w:rPr>
            <w:webHidden/>
          </w:rPr>
        </w:r>
        <w:r w:rsidR="00326EE5" w:rsidRPr="00E32209">
          <w:rPr>
            <w:webHidden/>
          </w:rPr>
          <w:fldChar w:fldCharType="separate"/>
        </w:r>
        <w:r w:rsidR="00326EE5" w:rsidRPr="00E32209">
          <w:rPr>
            <w:webHidden/>
          </w:rPr>
          <w:t>49</w:t>
        </w:r>
        <w:r w:rsidR="00326EE5" w:rsidRPr="00E32209">
          <w:rPr>
            <w:webHidden/>
          </w:rPr>
          <w:fldChar w:fldCharType="end"/>
        </w:r>
      </w:hyperlink>
    </w:p>
    <w:p w14:paraId="6388296F" w14:textId="646756DA" w:rsidR="00326EE5" w:rsidRPr="00E32209" w:rsidRDefault="00B654B5" w:rsidP="00E32209">
      <w:pPr>
        <w:pStyle w:val="TableofFigures"/>
        <w:rPr>
          <w:rFonts w:eastAsiaTheme="minorEastAsia"/>
        </w:rPr>
      </w:pPr>
      <w:hyperlink w:anchor="_Toc39057849"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6 </w:t>
        </w:r>
        <w:r w:rsidR="00E32209" w:rsidRPr="00E32209">
          <w:rPr>
            <w:rStyle w:val="Hyperlink"/>
            <w:rFonts w:eastAsiaTheme="majorEastAsia"/>
            <w:color w:val="auto"/>
            <w:u w:val="none"/>
          </w:rPr>
          <w:tab/>
        </w:r>
        <w:r w:rsidR="00326EE5" w:rsidRPr="00E32209">
          <w:rPr>
            <w:rStyle w:val="Hyperlink"/>
            <w:rFonts w:eastAsiaTheme="majorEastAsia"/>
            <w:color w:val="auto"/>
            <w:u w:val="none"/>
          </w:rPr>
          <w:t>GP visits per year for women in the 1946-51 cohort over the three year period from 1st July 2014 to 30th June 2017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_Toc39057849 \h </w:instrText>
        </w:r>
        <w:r w:rsidR="00326EE5" w:rsidRPr="00E32209">
          <w:rPr>
            <w:webHidden/>
          </w:rPr>
        </w:r>
        <w:r w:rsidR="00326EE5" w:rsidRPr="00E32209">
          <w:rPr>
            <w:webHidden/>
          </w:rPr>
          <w:fldChar w:fldCharType="separate"/>
        </w:r>
        <w:r w:rsidR="00326EE5" w:rsidRPr="00E32209">
          <w:rPr>
            <w:webHidden/>
          </w:rPr>
          <w:t>50</w:t>
        </w:r>
        <w:r w:rsidR="00326EE5" w:rsidRPr="00E32209">
          <w:rPr>
            <w:webHidden/>
          </w:rPr>
          <w:fldChar w:fldCharType="end"/>
        </w:r>
      </w:hyperlink>
    </w:p>
    <w:p w14:paraId="79AA65E1" w14:textId="3F09031F" w:rsidR="00326EE5" w:rsidRPr="00E32209" w:rsidRDefault="00B654B5" w:rsidP="00E32209">
      <w:pPr>
        <w:pStyle w:val="TableofFigures"/>
        <w:rPr>
          <w:rFonts w:eastAsiaTheme="minorEastAsia"/>
        </w:rPr>
      </w:pPr>
      <w:hyperlink w:anchor="_Toc39057850" w:history="1">
        <w:r w:rsidR="00326EE5" w:rsidRPr="00E32209">
          <w:rPr>
            <w:rStyle w:val="Hyperlink"/>
            <w:rFonts w:eastAsiaTheme="minorHAnsi"/>
            <w:color w:val="auto"/>
            <w:u w:val="none"/>
          </w:rPr>
          <w:t>Figure 6</w:t>
        </w:r>
        <w:r w:rsidR="00326EE5" w:rsidRPr="00E32209">
          <w:rPr>
            <w:rStyle w:val="Hyperlink"/>
            <w:rFonts w:eastAsiaTheme="minorHAnsi"/>
            <w:color w:val="auto"/>
            <w:u w:val="none"/>
          </w:rPr>
          <w:noBreakHyphen/>
          <w:t xml:space="preserve">7 </w:t>
        </w:r>
        <w:r w:rsidR="004A418D">
          <w:rPr>
            <w:rStyle w:val="Hyperlink"/>
            <w:rFonts w:eastAsiaTheme="minorHAnsi"/>
            <w:color w:val="auto"/>
            <w:u w:val="none"/>
          </w:rPr>
          <w:tab/>
        </w:r>
        <w:r w:rsidR="00326EE5" w:rsidRPr="00E32209">
          <w:rPr>
            <w:rStyle w:val="Hyperlink"/>
            <w:rFonts w:eastAsiaTheme="minorHAnsi"/>
            <w:color w:val="auto"/>
            <w:u w:val="none"/>
          </w:rPr>
          <w:t>GP visits per year for women in the 1973-78 cohort over the three year period from 1st July 2013 to 30th June 2016 by the number of chronic conditions.</w:t>
        </w:r>
        <w:r w:rsidR="00326EE5" w:rsidRPr="00E32209">
          <w:rPr>
            <w:webHidden/>
          </w:rPr>
          <w:tab/>
        </w:r>
        <w:r w:rsidR="00326EE5" w:rsidRPr="00E32209">
          <w:rPr>
            <w:webHidden/>
          </w:rPr>
          <w:fldChar w:fldCharType="begin"/>
        </w:r>
        <w:r w:rsidR="00326EE5" w:rsidRPr="00E32209">
          <w:rPr>
            <w:webHidden/>
          </w:rPr>
          <w:instrText xml:space="preserve"> PAGEREF _Toc39057850 \h </w:instrText>
        </w:r>
        <w:r w:rsidR="00326EE5" w:rsidRPr="00E32209">
          <w:rPr>
            <w:webHidden/>
          </w:rPr>
        </w:r>
        <w:r w:rsidR="00326EE5" w:rsidRPr="00E32209">
          <w:rPr>
            <w:webHidden/>
          </w:rPr>
          <w:fldChar w:fldCharType="separate"/>
        </w:r>
        <w:r w:rsidR="00326EE5" w:rsidRPr="00E32209">
          <w:rPr>
            <w:webHidden/>
          </w:rPr>
          <w:t>51</w:t>
        </w:r>
        <w:r w:rsidR="00326EE5" w:rsidRPr="00E32209">
          <w:rPr>
            <w:webHidden/>
          </w:rPr>
          <w:fldChar w:fldCharType="end"/>
        </w:r>
      </w:hyperlink>
    </w:p>
    <w:p w14:paraId="191371C9" w14:textId="36260970" w:rsidR="00326EE5" w:rsidRPr="00E32209" w:rsidRDefault="00B654B5" w:rsidP="00E32209">
      <w:pPr>
        <w:pStyle w:val="TableofFigures"/>
        <w:rPr>
          <w:rFonts w:eastAsiaTheme="minorEastAsia"/>
        </w:rPr>
      </w:pPr>
      <w:hyperlink w:anchor="_Toc39057851"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8 </w:t>
        </w:r>
        <w:r w:rsidR="00E32209" w:rsidRPr="00E32209">
          <w:rPr>
            <w:rStyle w:val="Hyperlink"/>
            <w:rFonts w:eastAsiaTheme="majorEastAsia"/>
            <w:color w:val="auto"/>
            <w:u w:val="none"/>
          </w:rPr>
          <w:tab/>
        </w:r>
        <w:r w:rsidR="00326EE5" w:rsidRPr="00E32209">
          <w:rPr>
            <w:rStyle w:val="Hyperlink"/>
            <w:rFonts w:eastAsiaTheme="majorEastAsia"/>
            <w:color w:val="auto"/>
            <w:u w:val="none"/>
          </w:rPr>
          <w:t>GP visits per year for women in the 1989-95 cohort over the three year period from 1st July 2015 to 30th June 2018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_Toc39057851 \h </w:instrText>
        </w:r>
        <w:r w:rsidR="00326EE5" w:rsidRPr="00E32209">
          <w:rPr>
            <w:webHidden/>
          </w:rPr>
        </w:r>
        <w:r w:rsidR="00326EE5" w:rsidRPr="00E32209">
          <w:rPr>
            <w:webHidden/>
          </w:rPr>
          <w:fldChar w:fldCharType="separate"/>
        </w:r>
        <w:r w:rsidR="00326EE5" w:rsidRPr="00E32209">
          <w:rPr>
            <w:webHidden/>
          </w:rPr>
          <w:t>52</w:t>
        </w:r>
        <w:r w:rsidR="00326EE5" w:rsidRPr="00E32209">
          <w:rPr>
            <w:webHidden/>
          </w:rPr>
          <w:fldChar w:fldCharType="end"/>
        </w:r>
      </w:hyperlink>
    </w:p>
    <w:p w14:paraId="1A00E80A" w14:textId="22BCFED4" w:rsidR="00326EE5" w:rsidRPr="00E32209" w:rsidRDefault="00B654B5" w:rsidP="00E32209">
      <w:pPr>
        <w:pStyle w:val="TableofFigures"/>
        <w:rPr>
          <w:rFonts w:eastAsiaTheme="minorEastAsia"/>
        </w:rPr>
      </w:pPr>
      <w:hyperlink w:anchor="_Toc39057852"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9 </w:t>
        </w:r>
        <w:r w:rsidR="00E32209" w:rsidRPr="00E32209">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1921-26 cohort over the three year period 1st July 2012 to 30th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_Toc39057852 \h </w:instrText>
        </w:r>
        <w:r w:rsidR="00326EE5" w:rsidRPr="00E32209">
          <w:rPr>
            <w:webHidden/>
          </w:rPr>
        </w:r>
        <w:r w:rsidR="00326EE5" w:rsidRPr="00E32209">
          <w:rPr>
            <w:webHidden/>
          </w:rPr>
          <w:fldChar w:fldCharType="separate"/>
        </w:r>
        <w:r w:rsidR="00326EE5" w:rsidRPr="00E32209">
          <w:rPr>
            <w:webHidden/>
          </w:rPr>
          <w:t>53</w:t>
        </w:r>
        <w:r w:rsidR="00326EE5" w:rsidRPr="00E32209">
          <w:rPr>
            <w:webHidden/>
          </w:rPr>
          <w:fldChar w:fldCharType="end"/>
        </w:r>
      </w:hyperlink>
    </w:p>
    <w:p w14:paraId="2FD28E11" w14:textId="57C9A0AA" w:rsidR="00326EE5" w:rsidRPr="00E32209" w:rsidRDefault="00B654B5" w:rsidP="00E32209">
      <w:pPr>
        <w:pStyle w:val="TableofFigures"/>
        <w:rPr>
          <w:rFonts w:eastAsiaTheme="minorEastAsia"/>
        </w:rPr>
      </w:pPr>
      <w:hyperlink w:anchor="_Toc39057853"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10</w:t>
        </w:r>
        <w:r w:rsidR="00E32209" w:rsidRPr="00E32209">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1946-51 cohort over the three year period from 1st July 2014 to 30th June 2017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_Toc39057853 \h </w:instrText>
        </w:r>
        <w:r w:rsidR="00326EE5" w:rsidRPr="00E32209">
          <w:rPr>
            <w:webHidden/>
          </w:rPr>
        </w:r>
        <w:r w:rsidR="00326EE5" w:rsidRPr="00E32209">
          <w:rPr>
            <w:webHidden/>
          </w:rPr>
          <w:fldChar w:fldCharType="separate"/>
        </w:r>
        <w:r w:rsidR="00326EE5" w:rsidRPr="00E32209">
          <w:rPr>
            <w:webHidden/>
          </w:rPr>
          <w:t>54</w:t>
        </w:r>
        <w:r w:rsidR="00326EE5" w:rsidRPr="00E32209">
          <w:rPr>
            <w:webHidden/>
          </w:rPr>
          <w:fldChar w:fldCharType="end"/>
        </w:r>
      </w:hyperlink>
    </w:p>
    <w:p w14:paraId="3BA0F220" w14:textId="36FE3FBF" w:rsidR="00326EE5" w:rsidRPr="00E32209" w:rsidRDefault="00B654B5" w:rsidP="00E32209">
      <w:pPr>
        <w:pStyle w:val="TableofFigures"/>
        <w:rPr>
          <w:rFonts w:eastAsiaTheme="minorEastAsia"/>
        </w:rPr>
      </w:pPr>
      <w:hyperlink w:anchor="_Toc39057854"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11 </w:t>
        </w:r>
        <w:r w:rsidR="004A418D">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1973-78 cohort over the three year period from 1st July 2013 to 30th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_Toc39057854 \h </w:instrText>
        </w:r>
        <w:r w:rsidR="00326EE5" w:rsidRPr="00E32209">
          <w:rPr>
            <w:webHidden/>
          </w:rPr>
        </w:r>
        <w:r w:rsidR="00326EE5" w:rsidRPr="00E32209">
          <w:rPr>
            <w:webHidden/>
          </w:rPr>
          <w:fldChar w:fldCharType="separate"/>
        </w:r>
        <w:r w:rsidR="00326EE5" w:rsidRPr="00E32209">
          <w:rPr>
            <w:webHidden/>
          </w:rPr>
          <w:t>55</w:t>
        </w:r>
        <w:r w:rsidR="00326EE5" w:rsidRPr="00E32209">
          <w:rPr>
            <w:webHidden/>
          </w:rPr>
          <w:fldChar w:fldCharType="end"/>
        </w:r>
      </w:hyperlink>
    </w:p>
    <w:p w14:paraId="28758833" w14:textId="68C1C65A" w:rsidR="00326EE5" w:rsidRPr="00E32209" w:rsidRDefault="00B654B5" w:rsidP="00E32209">
      <w:pPr>
        <w:pStyle w:val="TableofFigures"/>
        <w:rPr>
          <w:rFonts w:eastAsiaTheme="minorEastAsia"/>
        </w:rPr>
      </w:pPr>
      <w:hyperlink w:anchor="_Toc39057855"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12 </w:t>
        </w:r>
        <w:r w:rsidR="004A418D">
          <w:rPr>
            <w:rStyle w:val="Hyperlink"/>
            <w:rFonts w:eastAsiaTheme="majorEastAsia"/>
            <w:color w:val="auto"/>
            <w:u w:val="none"/>
          </w:rPr>
          <w:tab/>
        </w:r>
        <w:r w:rsidR="00326EE5" w:rsidRPr="00E32209">
          <w:rPr>
            <w:rStyle w:val="Hyperlink"/>
            <w:rFonts w:eastAsiaTheme="majorEastAsia"/>
            <w:color w:val="auto"/>
            <w:u w:val="none"/>
          </w:rPr>
          <w:t>Specialist visits per year for women in the 1989-95 cohort over the three year period from 1st July 2015 to 30th June 2018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_Toc39057855 \h </w:instrText>
        </w:r>
        <w:r w:rsidR="00326EE5" w:rsidRPr="00E32209">
          <w:rPr>
            <w:webHidden/>
          </w:rPr>
        </w:r>
        <w:r w:rsidR="00326EE5" w:rsidRPr="00E32209">
          <w:rPr>
            <w:webHidden/>
          </w:rPr>
          <w:fldChar w:fldCharType="separate"/>
        </w:r>
        <w:r w:rsidR="00326EE5" w:rsidRPr="00E32209">
          <w:rPr>
            <w:webHidden/>
          </w:rPr>
          <w:t>56</w:t>
        </w:r>
        <w:r w:rsidR="00326EE5" w:rsidRPr="00E32209">
          <w:rPr>
            <w:webHidden/>
          </w:rPr>
          <w:fldChar w:fldCharType="end"/>
        </w:r>
      </w:hyperlink>
    </w:p>
    <w:p w14:paraId="3FF6C672" w14:textId="7ECCC0E2" w:rsidR="00326EE5" w:rsidRPr="00E32209" w:rsidRDefault="00B654B5" w:rsidP="00E32209">
      <w:pPr>
        <w:pStyle w:val="TableofFigures"/>
        <w:rPr>
          <w:rFonts w:eastAsiaTheme="minorEastAsia"/>
        </w:rPr>
      </w:pPr>
      <w:hyperlink w:anchor="_Toc39057856"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 xml:space="preserve">13 </w:t>
        </w:r>
        <w:r w:rsidR="00E32209" w:rsidRPr="00E32209">
          <w:rPr>
            <w:rStyle w:val="Hyperlink"/>
            <w:rFonts w:eastAsiaTheme="majorEastAsia"/>
            <w:color w:val="auto"/>
            <w:u w:val="none"/>
          </w:rPr>
          <w:tab/>
        </w:r>
        <w:r w:rsidR="00326EE5" w:rsidRPr="00E32209">
          <w:rPr>
            <w:rStyle w:val="Hyperlink"/>
            <w:rFonts w:eastAsiaTheme="majorEastAsia"/>
            <w:color w:val="auto"/>
            <w:u w:val="none"/>
          </w:rPr>
          <w:t>Pharmaceutical prescriptions filled per year for women in the 1921-26 cohort over the three year period 1st July 2012 to 30th June 2015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_Toc39057856 \h </w:instrText>
        </w:r>
        <w:r w:rsidR="00326EE5" w:rsidRPr="00E32209">
          <w:rPr>
            <w:webHidden/>
          </w:rPr>
        </w:r>
        <w:r w:rsidR="00326EE5" w:rsidRPr="00E32209">
          <w:rPr>
            <w:webHidden/>
          </w:rPr>
          <w:fldChar w:fldCharType="separate"/>
        </w:r>
        <w:r w:rsidR="00326EE5" w:rsidRPr="00E32209">
          <w:rPr>
            <w:webHidden/>
          </w:rPr>
          <w:t>57</w:t>
        </w:r>
        <w:r w:rsidR="00326EE5" w:rsidRPr="00E32209">
          <w:rPr>
            <w:webHidden/>
          </w:rPr>
          <w:fldChar w:fldCharType="end"/>
        </w:r>
      </w:hyperlink>
    </w:p>
    <w:p w14:paraId="7927ECE9" w14:textId="6D2582E1" w:rsidR="00326EE5" w:rsidRPr="00E32209" w:rsidRDefault="00B654B5" w:rsidP="00E32209">
      <w:pPr>
        <w:pStyle w:val="TableofFigures"/>
        <w:rPr>
          <w:rFonts w:eastAsiaTheme="minorEastAsia"/>
        </w:rPr>
      </w:pPr>
      <w:hyperlink w:anchor="_Toc39057857"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14</w:t>
        </w:r>
        <w:r w:rsidR="00E32209" w:rsidRPr="00E32209">
          <w:rPr>
            <w:rStyle w:val="Hyperlink"/>
            <w:rFonts w:eastAsiaTheme="majorEastAsia"/>
            <w:color w:val="auto"/>
            <w:u w:val="none"/>
          </w:rPr>
          <w:tab/>
        </w:r>
        <w:r w:rsidR="00326EE5" w:rsidRPr="00E32209">
          <w:rPr>
            <w:rStyle w:val="Hyperlink"/>
            <w:rFonts w:eastAsiaTheme="majorEastAsia"/>
            <w:color w:val="auto"/>
            <w:u w:val="none"/>
          </w:rPr>
          <w:t>Pharmaceutical prescriptions filled</w:t>
        </w:r>
        <w:r w:rsidR="009E6BD9" w:rsidRPr="00E32209">
          <w:rPr>
            <w:rStyle w:val="Hyperlink"/>
            <w:rFonts w:eastAsiaTheme="majorEastAsia"/>
            <w:color w:val="auto"/>
            <w:u w:val="none"/>
          </w:rPr>
          <w:t>/</w:t>
        </w:r>
        <w:r w:rsidR="00326EE5" w:rsidRPr="00E32209">
          <w:rPr>
            <w:rStyle w:val="Hyperlink"/>
            <w:rFonts w:eastAsiaTheme="majorEastAsia"/>
            <w:color w:val="auto"/>
            <w:u w:val="none"/>
          </w:rPr>
          <w:t>year for women in the 1946-51 cohort over the three year period from 1July 2014 to 3</w:t>
        </w:r>
        <w:r w:rsidR="009E6BD9" w:rsidRPr="00E32209">
          <w:rPr>
            <w:rStyle w:val="Hyperlink"/>
            <w:rFonts w:eastAsiaTheme="majorEastAsia"/>
            <w:color w:val="auto"/>
            <w:u w:val="none"/>
          </w:rPr>
          <w:t>0 June 2017 b</w:t>
        </w:r>
        <w:r w:rsidR="00326EE5" w:rsidRPr="00E32209">
          <w:rPr>
            <w:rStyle w:val="Hyperlink"/>
            <w:rFonts w:eastAsiaTheme="majorEastAsia"/>
            <w:color w:val="auto"/>
            <w:u w:val="none"/>
          </w:rPr>
          <w:t>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_Toc39057857 \h </w:instrText>
        </w:r>
        <w:r w:rsidR="00326EE5" w:rsidRPr="00E32209">
          <w:rPr>
            <w:webHidden/>
          </w:rPr>
        </w:r>
        <w:r w:rsidR="00326EE5" w:rsidRPr="00E32209">
          <w:rPr>
            <w:webHidden/>
          </w:rPr>
          <w:fldChar w:fldCharType="separate"/>
        </w:r>
        <w:r w:rsidR="00326EE5" w:rsidRPr="00E32209">
          <w:rPr>
            <w:webHidden/>
          </w:rPr>
          <w:t>58</w:t>
        </w:r>
        <w:r w:rsidR="00326EE5" w:rsidRPr="00E32209">
          <w:rPr>
            <w:webHidden/>
          </w:rPr>
          <w:fldChar w:fldCharType="end"/>
        </w:r>
      </w:hyperlink>
    </w:p>
    <w:p w14:paraId="0BB89D42" w14:textId="531AEBDF" w:rsidR="00326EE5" w:rsidRPr="00E32209" w:rsidRDefault="00B654B5" w:rsidP="00E32209">
      <w:pPr>
        <w:pStyle w:val="TableofFigures"/>
        <w:rPr>
          <w:rFonts w:eastAsiaTheme="minorEastAsia"/>
        </w:rPr>
      </w:pPr>
      <w:hyperlink w:anchor="_Toc39057858" w:history="1">
        <w:r w:rsidR="00326EE5" w:rsidRPr="00E32209">
          <w:rPr>
            <w:rStyle w:val="Hyperlink"/>
            <w:rFonts w:eastAsiaTheme="majorEastAsia"/>
            <w:color w:val="auto"/>
            <w:u w:val="none"/>
          </w:rPr>
          <w:t>Figure 6</w:t>
        </w:r>
        <w:r w:rsidR="00326EE5" w:rsidRPr="00E32209">
          <w:rPr>
            <w:rStyle w:val="Hyperlink"/>
            <w:rFonts w:eastAsiaTheme="majorEastAsia"/>
            <w:color w:val="auto"/>
            <w:u w:val="none"/>
          </w:rPr>
          <w:noBreakHyphen/>
          <w:t>15</w:t>
        </w:r>
        <w:r w:rsidR="00E32209" w:rsidRPr="00E32209">
          <w:rPr>
            <w:rStyle w:val="Hyperlink"/>
            <w:rFonts w:eastAsiaTheme="majorEastAsia"/>
            <w:color w:val="auto"/>
            <w:u w:val="none"/>
          </w:rPr>
          <w:tab/>
        </w:r>
        <w:r w:rsidR="00326EE5" w:rsidRPr="00E32209">
          <w:rPr>
            <w:rStyle w:val="Hyperlink"/>
            <w:rFonts w:eastAsiaTheme="majorEastAsia"/>
            <w:color w:val="auto"/>
            <w:u w:val="none"/>
          </w:rPr>
          <w:t>Pharmaceutical prescriptions filled</w:t>
        </w:r>
        <w:r w:rsidR="009E6BD9" w:rsidRPr="00E32209">
          <w:rPr>
            <w:rStyle w:val="Hyperlink"/>
            <w:rFonts w:eastAsiaTheme="majorEastAsia"/>
            <w:color w:val="auto"/>
            <w:u w:val="none"/>
          </w:rPr>
          <w:t>/</w:t>
        </w:r>
        <w:r w:rsidR="00326EE5" w:rsidRPr="00E32209">
          <w:rPr>
            <w:rStyle w:val="Hyperlink"/>
            <w:rFonts w:eastAsiaTheme="majorEastAsia"/>
            <w:color w:val="auto"/>
            <w:u w:val="none"/>
          </w:rPr>
          <w:t>year for women in the 1973-78 cohort over</w:t>
        </w:r>
        <w:r w:rsidR="009E6BD9" w:rsidRPr="00E32209">
          <w:rPr>
            <w:rStyle w:val="Hyperlink"/>
            <w:rFonts w:eastAsiaTheme="majorEastAsia"/>
            <w:color w:val="auto"/>
            <w:u w:val="none"/>
          </w:rPr>
          <w:t xml:space="preserve"> the three year period from 1July 2013 -30</w:t>
        </w:r>
        <w:r w:rsidR="00326EE5" w:rsidRPr="00E32209">
          <w:rPr>
            <w:rStyle w:val="Hyperlink"/>
            <w:rFonts w:eastAsiaTheme="majorEastAsia"/>
            <w:color w:val="auto"/>
            <w:u w:val="none"/>
          </w:rPr>
          <w:t xml:space="preserve"> June 2016 by the number of groups of chronic conditions considered in this report.</w:t>
        </w:r>
        <w:r w:rsidR="00326EE5" w:rsidRPr="00E32209">
          <w:rPr>
            <w:webHidden/>
          </w:rPr>
          <w:tab/>
        </w:r>
        <w:r w:rsidR="00326EE5" w:rsidRPr="00E32209">
          <w:rPr>
            <w:webHidden/>
          </w:rPr>
          <w:fldChar w:fldCharType="begin"/>
        </w:r>
        <w:r w:rsidR="00326EE5" w:rsidRPr="00E32209">
          <w:rPr>
            <w:webHidden/>
          </w:rPr>
          <w:instrText xml:space="preserve"> PAGEREF _Toc39057858 \h </w:instrText>
        </w:r>
        <w:r w:rsidR="00326EE5" w:rsidRPr="00E32209">
          <w:rPr>
            <w:webHidden/>
          </w:rPr>
        </w:r>
        <w:r w:rsidR="00326EE5" w:rsidRPr="00E32209">
          <w:rPr>
            <w:webHidden/>
          </w:rPr>
          <w:fldChar w:fldCharType="separate"/>
        </w:r>
        <w:r w:rsidR="00326EE5" w:rsidRPr="00E32209">
          <w:rPr>
            <w:webHidden/>
          </w:rPr>
          <w:t>59</w:t>
        </w:r>
        <w:r w:rsidR="00326EE5" w:rsidRPr="00E32209">
          <w:rPr>
            <w:webHidden/>
          </w:rPr>
          <w:fldChar w:fldCharType="end"/>
        </w:r>
      </w:hyperlink>
    </w:p>
    <w:p w14:paraId="4475B522" w14:textId="09616CFF" w:rsidR="00326EE5" w:rsidRPr="00FB6F55" w:rsidRDefault="00B654B5" w:rsidP="00FB6F55">
      <w:pPr>
        <w:pStyle w:val="TableofFigures"/>
        <w:rPr>
          <w:rStyle w:val="Hyperlink"/>
          <w:rFonts w:eastAsiaTheme="majorEastAsia"/>
          <w:color w:val="auto"/>
          <w:u w:val="none"/>
        </w:rPr>
      </w:pPr>
      <w:hyperlink w:anchor="_Toc39057859"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16 </w:t>
        </w:r>
        <w:r w:rsidR="00E32209" w:rsidRPr="00FB6F55">
          <w:rPr>
            <w:rStyle w:val="Hyperlink"/>
            <w:rFonts w:eastAsiaTheme="majorEastAsia"/>
            <w:color w:val="auto"/>
            <w:u w:val="none"/>
          </w:rPr>
          <w:tab/>
        </w:r>
        <w:r w:rsidR="00326EE5" w:rsidRPr="00FB6F55">
          <w:rPr>
            <w:rStyle w:val="Hyperlink"/>
            <w:rFonts w:eastAsiaTheme="majorEastAsia"/>
            <w:color w:val="auto"/>
            <w:u w:val="none"/>
          </w:rPr>
          <w:t>Pharmaceutical prescriptions filled per year for women in the 1989-95 cohort over the three year period from 1</w:t>
        </w:r>
        <w:r w:rsidR="009E6BD9" w:rsidRPr="00FB6F55">
          <w:rPr>
            <w:rStyle w:val="Hyperlink"/>
            <w:rFonts w:eastAsiaTheme="majorEastAsia"/>
            <w:color w:val="auto"/>
            <w:u w:val="none"/>
          </w:rPr>
          <w:t xml:space="preserve"> </w:t>
        </w:r>
        <w:r w:rsidR="00326EE5" w:rsidRPr="00FB6F55">
          <w:rPr>
            <w:rStyle w:val="Hyperlink"/>
            <w:rFonts w:eastAsiaTheme="majorEastAsia"/>
            <w:color w:val="auto"/>
            <w:u w:val="none"/>
          </w:rPr>
          <w:t xml:space="preserve">July 2015 </w:t>
        </w:r>
        <w:r w:rsidR="009E6BD9" w:rsidRPr="00FB6F55">
          <w:rPr>
            <w:rStyle w:val="Hyperlink"/>
            <w:rFonts w:eastAsiaTheme="majorEastAsia"/>
            <w:color w:val="auto"/>
            <w:u w:val="none"/>
          </w:rPr>
          <w:t>-</w:t>
        </w:r>
        <w:r w:rsidR="00326EE5" w:rsidRPr="00FB6F55">
          <w:rPr>
            <w:rStyle w:val="Hyperlink"/>
            <w:rFonts w:eastAsiaTheme="majorEastAsia"/>
            <w:color w:val="auto"/>
            <w:u w:val="none"/>
          </w:rPr>
          <w:t xml:space="preserve"> 30 June 2018,by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_Toc39057859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60</w:t>
        </w:r>
        <w:r w:rsidR="00326EE5" w:rsidRPr="00FB6F55">
          <w:rPr>
            <w:rStyle w:val="Hyperlink"/>
            <w:rFonts w:eastAsiaTheme="majorEastAsia"/>
            <w:webHidden/>
            <w:color w:val="auto"/>
            <w:u w:val="none"/>
          </w:rPr>
          <w:fldChar w:fldCharType="end"/>
        </w:r>
      </w:hyperlink>
    </w:p>
    <w:p w14:paraId="72B2B01E" w14:textId="77F79F52" w:rsidR="00326EE5" w:rsidRPr="00FB6F55" w:rsidRDefault="00B654B5" w:rsidP="00FB6F55">
      <w:pPr>
        <w:pStyle w:val="TableofFigures"/>
        <w:rPr>
          <w:rStyle w:val="Hyperlink"/>
          <w:rFonts w:eastAsiaTheme="majorEastAsia"/>
          <w:color w:val="auto"/>
          <w:u w:val="none"/>
        </w:rPr>
      </w:pPr>
      <w:hyperlink w:anchor="_Toc39057860"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17 </w:t>
        </w:r>
        <w:r w:rsidR="004A418D">
          <w:rPr>
            <w:rStyle w:val="Hyperlink"/>
            <w:rFonts w:eastAsiaTheme="majorEastAsia"/>
            <w:color w:val="auto"/>
            <w:u w:val="none"/>
          </w:rPr>
          <w:tab/>
        </w:r>
        <w:r w:rsidR="00326EE5" w:rsidRPr="00FB6F55">
          <w:rPr>
            <w:rStyle w:val="Hyperlink"/>
            <w:rFonts w:eastAsiaTheme="majorEastAsia"/>
            <w:color w:val="auto"/>
            <w:u w:val="none"/>
          </w:rPr>
          <w:t>Women in the 1921-26 cohort using permanent residential age care over the  three year period from 1 July 2012 to 30 June 2015 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_Toc39057860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61</w:t>
        </w:r>
        <w:r w:rsidR="00326EE5" w:rsidRPr="00FB6F55">
          <w:rPr>
            <w:rStyle w:val="Hyperlink"/>
            <w:rFonts w:eastAsiaTheme="majorEastAsia"/>
            <w:webHidden/>
            <w:color w:val="auto"/>
            <w:u w:val="none"/>
          </w:rPr>
          <w:fldChar w:fldCharType="end"/>
        </w:r>
      </w:hyperlink>
    </w:p>
    <w:p w14:paraId="4C1B55C6" w14:textId="0E8029E0" w:rsidR="00326EE5" w:rsidRPr="00FB6F55" w:rsidRDefault="00B654B5" w:rsidP="00FB6F55">
      <w:pPr>
        <w:pStyle w:val="TableofFigures"/>
        <w:rPr>
          <w:rStyle w:val="Hyperlink"/>
          <w:rFonts w:eastAsiaTheme="majorEastAsia"/>
          <w:color w:val="auto"/>
          <w:u w:val="none"/>
        </w:rPr>
      </w:pPr>
      <w:hyperlink w:anchor="_Toc39057861"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18 </w:t>
        </w:r>
        <w:r w:rsidR="004A418D">
          <w:rPr>
            <w:rStyle w:val="Hyperlink"/>
            <w:rFonts w:eastAsiaTheme="majorEastAsia"/>
            <w:color w:val="auto"/>
            <w:u w:val="none"/>
          </w:rPr>
          <w:tab/>
        </w:r>
        <w:r w:rsidR="00326EE5" w:rsidRPr="00FB6F55">
          <w:rPr>
            <w:rStyle w:val="Hyperlink"/>
            <w:rFonts w:eastAsiaTheme="majorEastAsia"/>
            <w:color w:val="auto"/>
            <w:u w:val="none"/>
          </w:rPr>
          <w:t>Women in the 1921-26 cohort using Home and Community Care nursing and allied health services over the three year period from 1 July 2012 to 30 June 2015 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_Toc39057861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62</w:t>
        </w:r>
        <w:r w:rsidR="00326EE5" w:rsidRPr="00FB6F55">
          <w:rPr>
            <w:rStyle w:val="Hyperlink"/>
            <w:rFonts w:eastAsiaTheme="majorEastAsia"/>
            <w:webHidden/>
            <w:color w:val="auto"/>
            <w:u w:val="none"/>
          </w:rPr>
          <w:fldChar w:fldCharType="end"/>
        </w:r>
      </w:hyperlink>
    </w:p>
    <w:p w14:paraId="4FB675E7" w14:textId="75F9F345" w:rsidR="00326EE5" w:rsidRPr="00FB6F55" w:rsidRDefault="00B654B5" w:rsidP="00FB6F55">
      <w:pPr>
        <w:pStyle w:val="TableofFigures"/>
        <w:rPr>
          <w:rStyle w:val="Hyperlink"/>
          <w:rFonts w:eastAsiaTheme="majorEastAsia"/>
          <w:color w:val="auto"/>
          <w:u w:val="none"/>
        </w:rPr>
      </w:pPr>
      <w:hyperlink w:anchor="_Toc39057862" w:history="1">
        <w:r w:rsidR="00326EE5" w:rsidRPr="00FB6F55">
          <w:rPr>
            <w:rStyle w:val="Hyperlink"/>
            <w:rFonts w:eastAsiaTheme="majorEastAsia"/>
            <w:color w:val="auto"/>
            <w:u w:val="none"/>
          </w:rPr>
          <w:t>Figure 6</w:t>
        </w:r>
        <w:r w:rsidR="00326EE5" w:rsidRPr="00FB6F55">
          <w:rPr>
            <w:rStyle w:val="Hyperlink"/>
            <w:rFonts w:eastAsiaTheme="majorEastAsia"/>
            <w:color w:val="auto"/>
            <w:u w:val="none"/>
          </w:rPr>
          <w:noBreakHyphen/>
          <w:t xml:space="preserve">19 </w:t>
        </w:r>
        <w:r w:rsidR="004A418D">
          <w:rPr>
            <w:rStyle w:val="Hyperlink"/>
            <w:rFonts w:eastAsiaTheme="majorEastAsia"/>
            <w:color w:val="auto"/>
            <w:u w:val="none"/>
          </w:rPr>
          <w:tab/>
        </w:r>
        <w:r w:rsidR="00326EE5" w:rsidRPr="00FB6F55">
          <w:rPr>
            <w:rStyle w:val="Hyperlink"/>
            <w:rFonts w:eastAsiaTheme="majorEastAsia"/>
            <w:color w:val="auto"/>
            <w:u w:val="none"/>
          </w:rPr>
          <w:t>Women in the 1921-26 cohort using Home and Community Care ‘other’ services over the three year period from 1 July 2012 to 30 June 2015 by the number of groups of chronic conditions considered in this report.</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_Toc39057862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63</w:t>
        </w:r>
        <w:r w:rsidR="00326EE5" w:rsidRPr="00FB6F55">
          <w:rPr>
            <w:rStyle w:val="Hyperlink"/>
            <w:rFonts w:eastAsiaTheme="majorEastAsia"/>
            <w:webHidden/>
            <w:color w:val="auto"/>
            <w:u w:val="none"/>
          </w:rPr>
          <w:fldChar w:fldCharType="end"/>
        </w:r>
      </w:hyperlink>
    </w:p>
    <w:p w14:paraId="314F2F83" w14:textId="6B43EF85" w:rsidR="004A418D" w:rsidRDefault="00B654B5" w:rsidP="004A418D">
      <w:pPr>
        <w:pStyle w:val="TableofFigures"/>
      </w:pPr>
      <w:hyperlink w:anchor="_Toc39057863" w:history="1">
        <w:r w:rsidR="00326EE5" w:rsidRPr="00FB6F55">
          <w:rPr>
            <w:rStyle w:val="Hyperlink"/>
            <w:rFonts w:eastAsiaTheme="majorEastAsia"/>
            <w:color w:val="auto"/>
            <w:u w:val="none"/>
          </w:rPr>
          <w:t>Figure 7</w:t>
        </w:r>
        <w:r w:rsidR="00326EE5" w:rsidRPr="00FB6F55">
          <w:rPr>
            <w:rStyle w:val="Hyperlink"/>
            <w:rFonts w:eastAsiaTheme="majorEastAsia"/>
            <w:color w:val="auto"/>
            <w:u w:val="none"/>
          </w:rPr>
          <w:noBreakHyphen/>
          <w:t xml:space="preserve">1 </w:t>
        </w:r>
        <w:r w:rsidR="004A418D">
          <w:rPr>
            <w:rStyle w:val="Hyperlink"/>
            <w:rFonts w:eastAsiaTheme="majorEastAsia"/>
            <w:color w:val="auto"/>
            <w:u w:val="none"/>
          </w:rPr>
          <w:tab/>
        </w:r>
        <w:r w:rsidR="00326EE5" w:rsidRPr="00FB6F55">
          <w:rPr>
            <w:rStyle w:val="Hyperlink"/>
            <w:rFonts w:eastAsiaTheme="majorEastAsia"/>
            <w:color w:val="auto"/>
            <w:u w:val="none"/>
          </w:rPr>
          <w:t>Flowchart of participant inclusion</w:t>
        </w:r>
        <w:r w:rsidR="00326EE5" w:rsidRPr="00FB6F55">
          <w:rPr>
            <w:rStyle w:val="Hyperlink"/>
            <w:rFonts w:eastAsiaTheme="majorEastAsia"/>
            <w:webHidden/>
            <w:color w:val="auto"/>
            <w:u w:val="none"/>
          </w:rPr>
          <w:tab/>
        </w:r>
        <w:r w:rsidR="00326EE5" w:rsidRPr="00FB6F55">
          <w:rPr>
            <w:rStyle w:val="Hyperlink"/>
            <w:rFonts w:eastAsiaTheme="majorEastAsia"/>
            <w:webHidden/>
            <w:color w:val="auto"/>
            <w:u w:val="none"/>
          </w:rPr>
          <w:fldChar w:fldCharType="begin"/>
        </w:r>
        <w:r w:rsidR="00326EE5" w:rsidRPr="00FB6F55">
          <w:rPr>
            <w:rStyle w:val="Hyperlink"/>
            <w:rFonts w:eastAsiaTheme="majorEastAsia"/>
            <w:webHidden/>
            <w:color w:val="auto"/>
            <w:u w:val="none"/>
          </w:rPr>
          <w:instrText xml:space="preserve"> PAGEREF _Toc39057863 \h </w:instrText>
        </w:r>
        <w:r w:rsidR="00326EE5" w:rsidRPr="00FB6F55">
          <w:rPr>
            <w:rStyle w:val="Hyperlink"/>
            <w:rFonts w:eastAsiaTheme="majorEastAsia"/>
            <w:webHidden/>
            <w:color w:val="auto"/>
            <w:u w:val="none"/>
          </w:rPr>
        </w:r>
        <w:r w:rsidR="00326EE5" w:rsidRPr="00FB6F55">
          <w:rPr>
            <w:rStyle w:val="Hyperlink"/>
            <w:rFonts w:eastAsiaTheme="majorEastAsia"/>
            <w:webHidden/>
            <w:color w:val="auto"/>
            <w:u w:val="none"/>
          </w:rPr>
          <w:fldChar w:fldCharType="separate"/>
        </w:r>
        <w:r w:rsidR="00326EE5" w:rsidRPr="00FB6F55">
          <w:rPr>
            <w:rStyle w:val="Hyperlink"/>
            <w:rFonts w:eastAsiaTheme="majorEastAsia"/>
            <w:webHidden/>
            <w:color w:val="auto"/>
            <w:u w:val="none"/>
          </w:rPr>
          <w:t>66</w:t>
        </w:r>
        <w:r w:rsidR="00326EE5" w:rsidRPr="00FB6F55">
          <w:rPr>
            <w:rStyle w:val="Hyperlink"/>
            <w:rFonts w:eastAsiaTheme="majorEastAsia"/>
            <w:webHidden/>
            <w:color w:val="auto"/>
            <w:u w:val="none"/>
          </w:rPr>
          <w:fldChar w:fldCharType="end"/>
        </w:r>
      </w:hyperlink>
      <w:r w:rsidR="00326EE5" w:rsidRPr="00730ED3">
        <w:fldChar w:fldCharType="end"/>
      </w:r>
    </w:p>
    <w:p w14:paraId="0456DD4C" w14:textId="3E700CE8" w:rsidR="008B6EEF" w:rsidRDefault="008B6EEF">
      <w:pPr>
        <w:spacing w:after="160" w:line="259" w:lineRule="auto"/>
        <w:jc w:val="left"/>
        <w:rPr>
          <w:rFonts w:eastAsiaTheme="majorEastAsia"/>
          <w:b/>
          <w:sz w:val="28"/>
          <w:szCs w:val="28"/>
        </w:rPr>
      </w:pPr>
      <w:r>
        <w:rPr>
          <w:rFonts w:eastAsiaTheme="majorEastAsia"/>
          <w:b/>
          <w:sz w:val="28"/>
          <w:szCs w:val="28"/>
        </w:rPr>
        <w:br w:type="page"/>
      </w:r>
    </w:p>
    <w:p w14:paraId="27FAA0CA" w14:textId="7BDDBADE" w:rsidR="00A3113E" w:rsidRPr="00595AF6" w:rsidRDefault="00921A40" w:rsidP="00595AF6">
      <w:pPr>
        <w:jc w:val="center"/>
        <w:rPr>
          <w:rFonts w:eastAsiaTheme="majorEastAsia"/>
          <w:b/>
          <w:sz w:val="28"/>
          <w:szCs w:val="28"/>
        </w:rPr>
      </w:pPr>
      <w:r>
        <w:rPr>
          <w:rFonts w:eastAsiaTheme="majorEastAsia"/>
          <w:b/>
          <w:sz w:val="28"/>
          <w:szCs w:val="28"/>
        </w:rPr>
        <w:lastRenderedPageBreak/>
        <w:t xml:space="preserve">LIST OF </w:t>
      </w:r>
      <w:r w:rsidR="00A3113E" w:rsidRPr="00595AF6">
        <w:rPr>
          <w:rFonts w:eastAsiaTheme="majorEastAsia"/>
          <w:b/>
          <w:sz w:val="28"/>
          <w:szCs w:val="28"/>
        </w:rPr>
        <w:t>ABBREVIATIONS AND ACRONYMS</w:t>
      </w:r>
    </w:p>
    <w:p w14:paraId="5612B161" w14:textId="77777777" w:rsidR="00B61728" w:rsidRDefault="00B61728" w:rsidP="00A3113E">
      <w:pPr>
        <w:spacing w:after="160" w:line="259" w:lineRule="auto"/>
        <w:jc w:val="left"/>
        <w:rPr>
          <w:rFonts w:asciiTheme="minorHAnsi" w:eastAsiaTheme="majorEastAsia" w:hAnsiTheme="minorHAnsi" w:cs="Arial"/>
          <w:szCs w:val="22"/>
          <w:lang w:eastAsia="en-AU"/>
        </w:rPr>
      </w:pPr>
    </w:p>
    <w:p w14:paraId="0688C20E" w14:textId="77777777" w:rsidR="00585915" w:rsidRPr="008B6EEF" w:rsidRDefault="00585915" w:rsidP="00A3113E">
      <w:pPr>
        <w:spacing w:after="160" w:line="259" w:lineRule="auto"/>
        <w:jc w:val="left"/>
        <w:rPr>
          <w:rFonts w:eastAsiaTheme="majorEastAsia" w:cs="Arial"/>
          <w:szCs w:val="22"/>
          <w:lang w:eastAsia="en-AU"/>
        </w:rPr>
      </w:pPr>
      <w:r w:rsidRPr="008B6EEF">
        <w:rPr>
          <w:rFonts w:eastAsiaTheme="majorEastAsia" w:cs="Arial"/>
          <w:szCs w:val="22"/>
          <w:lang w:eastAsia="en-AU"/>
        </w:rPr>
        <w:t>ACAP (Aged Care Assessment Program)</w:t>
      </w:r>
    </w:p>
    <w:p w14:paraId="1E2C6249" w14:textId="291A903E" w:rsidR="00585915" w:rsidRPr="008B6EEF" w:rsidRDefault="00585915" w:rsidP="00A3113E">
      <w:pPr>
        <w:spacing w:after="160" w:line="259" w:lineRule="auto"/>
        <w:jc w:val="left"/>
        <w:rPr>
          <w:rFonts w:eastAsiaTheme="majorEastAsia" w:cs="Arial"/>
          <w:szCs w:val="22"/>
          <w:lang w:eastAsia="en-AU"/>
        </w:rPr>
      </w:pPr>
      <w:r w:rsidRPr="008B6EEF">
        <w:rPr>
          <w:rFonts w:eastAsiaTheme="majorEastAsia" w:cs="Arial"/>
          <w:szCs w:val="22"/>
          <w:lang w:eastAsia="en-AU"/>
        </w:rPr>
        <w:t>ACFI (Aged Care Funding Instrument)</w:t>
      </w:r>
    </w:p>
    <w:p w14:paraId="54F72D76" w14:textId="6F6559A1" w:rsidR="00A3113E" w:rsidRPr="008B6EEF" w:rsidRDefault="00A3113E" w:rsidP="00A3113E">
      <w:pPr>
        <w:spacing w:after="160" w:line="259" w:lineRule="auto"/>
        <w:jc w:val="left"/>
        <w:rPr>
          <w:rFonts w:eastAsiaTheme="majorEastAsia" w:cs="Arial"/>
          <w:szCs w:val="22"/>
          <w:lang w:eastAsia="en-AU"/>
        </w:rPr>
      </w:pPr>
      <w:r w:rsidRPr="008B6EEF">
        <w:rPr>
          <w:rFonts w:eastAsiaTheme="majorEastAsia" w:cs="Arial"/>
          <w:szCs w:val="22"/>
          <w:lang w:eastAsia="en-AU"/>
        </w:rPr>
        <w:t>ALSWH (Australian Longitudinal Study on Women’s Health)</w:t>
      </w:r>
    </w:p>
    <w:p w14:paraId="2997FE08"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COPD (Chronic Obstructive Pulmonary Disease)</w:t>
      </w:r>
    </w:p>
    <w:p w14:paraId="38631521" w14:textId="77777777" w:rsidR="00EA5D20" w:rsidRPr="008B6EEF" w:rsidRDefault="00EA5D20" w:rsidP="00EA5D20">
      <w:pPr>
        <w:spacing w:after="160" w:line="259" w:lineRule="auto"/>
        <w:jc w:val="left"/>
        <w:rPr>
          <w:rFonts w:eastAsiaTheme="minorHAnsi" w:cs="Arial"/>
          <w:szCs w:val="22"/>
        </w:rPr>
      </w:pPr>
      <w:r w:rsidRPr="008B6EEF">
        <w:rPr>
          <w:rFonts w:eastAsiaTheme="minorHAnsi" w:cs="Arial"/>
          <w:szCs w:val="22"/>
        </w:rPr>
        <w:t>CRPS (Complex Regional Pain Syndrome)</w:t>
      </w:r>
    </w:p>
    <w:p w14:paraId="62BABFA8"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HACC (Health and Community Care)</w:t>
      </w:r>
    </w:p>
    <w:p w14:paraId="5788EA8E" w14:textId="77777777" w:rsidR="00EA5D20" w:rsidRPr="008B6EEF" w:rsidRDefault="00EA5D20" w:rsidP="00EA5D20">
      <w:pPr>
        <w:spacing w:after="160" w:line="259" w:lineRule="auto"/>
        <w:jc w:val="left"/>
        <w:rPr>
          <w:rFonts w:eastAsiaTheme="minorHAnsi" w:cs="Arial"/>
          <w:szCs w:val="22"/>
        </w:rPr>
      </w:pPr>
      <w:r w:rsidRPr="008B6EEF">
        <w:rPr>
          <w:rFonts w:eastAsiaTheme="minorHAnsi" w:cs="Arial"/>
          <w:szCs w:val="22"/>
        </w:rPr>
        <w:t>IBS (Irritable Bowel Syndrome)</w:t>
      </w:r>
    </w:p>
    <w:p w14:paraId="315778C8" w14:textId="77777777" w:rsidR="00A3113E" w:rsidRPr="008B6EEF" w:rsidRDefault="00A3113E" w:rsidP="00A3113E">
      <w:pPr>
        <w:spacing w:after="160" w:line="259" w:lineRule="auto"/>
        <w:jc w:val="left"/>
        <w:rPr>
          <w:rFonts w:eastAsiaTheme="majorEastAsia" w:cs="Arial"/>
          <w:szCs w:val="22"/>
          <w:lang w:eastAsia="en-AU"/>
        </w:rPr>
      </w:pPr>
      <w:r w:rsidRPr="008B6EEF">
        <w:rPr>
          <w:rFonts w:eastAsiaTheme="majorEastAsia" w:cs="Arial"/>
          <w:szCs w:val="22"/>
          <w:lang w:eastAsia="en-AU"/>
        </w:rPr>
        <w:t>MBS (Medical Benefits Scheme)</w:t>
      </w:r>
    </w:p>
    <w:p w14:paraId="03C167F4" w14:textId="520CC81F"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NGO (Non</w:t>
      </w:r>
      <w:r w:rsidR="00363A59" w:rsidRPr="008B6EEF">
        <w:rPr>
          <w:rFonts w:eastAsiaTheme="minorHAnsi" w:cs="Arial"/>
          <w:szCs w:val="22"/>
        </w:rPr>
        <w:t>-</w:t>
      </w:r>
      <w:r w:rsidRPr="008B6EEF">
        <w:rPr>
          <w:rFonts w:eastAsiaTheme="minorHAnsi" w:cs="Arial"/>
          <w:szCs w:val="22"/>
        </w:rPr>
        <w:t>Government Organisation)</w:t>
      </w:r>
    </w:p>
    <w:p w14:paraId="2DBDA035"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NHS (National Health Survey)</w:t>
      </w:r>
    </w:p>
    <w:p w14:paraId="5EB7DD4E" w14:textId="76C42C11" w:rsidR="00A3113E" w:rsidRPr="008B6EEF" w:rsidRDefault="00A3113E" w:rsidP="00A3113E">
      <w:pPr>
        <w:spacing w:after="160" w:line="259" w:lineRule="auto"/>
        <w:jc w:val="left"/>
        <w:rPr>
          <w:rFonts w:eastAsiaTheme="minorHAnsi" w:cs="Arial"/>
          <w:szCs w:val="22"/>
        </w:rPr>
      </w:pPr>
      <w:r w:rsidRPr="008B6EEF">
        <w:rPr>
          <w:rFonts w:eastAsiaTheme="majorEastAsia" w:cs="Arial"/>
          <w:szCs w:val="22"/>
          <w:lang w:eastAsia="en-AU"/>
        </w:rPr>
        <w:t>NICE (</w:t>
      </w:r>
      <w:r w:rsidR="00363A59" w:rsidRPr="008B6EEF">
        <w:rPr>
          <w:rFonts w:eastAsiaTheme="majorEastAsia" w:cs="Arial"/>
          <w:szCs w:val="22"/>
          <w:lang w:eastAsia="en-AU"/>
        </w:rPr>
        <w:t xml:space="preserve">UK </w:t>
      </w:r>
      <w:r w:rsidRPr="008B6EEF">
        <w:rPr>
          <w:rFonts w:eastAsiaTheme="majorEastAsia" w:cs="Arial"/>
          <w:szCs w:val="22"/>
          <w:lang w:eastAsia="en-AU"/>
        </w:rPr>
        <w:t>National Institute for Health and Care Excellence)</w:t>
      </w:r>
    </w:p>
    <w:p w14:paraId="4EB1E130"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OCD (Obsessive Compulsive Disorder)</w:t>
      </w:r>
    </w:p>
    <w:p w14:paraId="1918BED7" w14:textId="4F66308B" w:rsidR="00A3113E" w:rsidRPr="008B6EEF" w:rsidRDefault="00A3113E" w:rsidP="00A3113E">
      <w:pPr>
        <w:spacing w:after="160" w:line="259" w:lineRule="auto"/>
        <w:jc w:val="left"/>
        <w:rPr>
          <w:rFonts w:eastAsiaTheme="majorEastAsia" w:cs="Arial"/>
          <w:szCs w:val="22"/>
          <w:lang w:eastAsia="en-AU"/>
        </w:rPr>
      </w:pPr>
      <w:r w:rsidRPr="008B6EEF">
        <w:rPr>
          <w:rFonts w:eastAsiaTheme="majorEastAsia" w:cs="Arial"/>
          <w:szCs w:val="22"/>
          <w:lang w:eastAsia="en-AU"/>
        </w:rPr>
        <w:t>PBS (Pharmaceutical Benefits Scheme)</w:t>
      </w:r>
    </w:p>
    <w:p w14:paraId="655DEDC2"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PTSD (Post Traumatic Stress Disorder)</w:t>
      </w:r>
    </w:p>
    <w:p w14:paraId="5F771965"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SF-36 (Short-Form Health Related Quality of Life questionnaire)</w:t>
      </w:r>
    </w:p>
    <w:p w14:paraId="7716236F"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TIA (Transient Ischaemic Attack)</w:t>
      </w:r>
    </w:p>
    <w:p w14:paraId="4EA79396" w14:textId="77777777" w:rsidR="00A3113E" w:rsidRPr="008B6EEF" w:rsidRDefault="00A3113E" w:rsidP="00A3113E">
      <w:pPr>
        <w:spacing w:after="160" w:line="259" w:lineRule="auto"/>
        <w:jc w:val="left"/>
        <w:rPr>
          <w:rFonts w:eastAsiaTheme="minorHAnsi" w:cs="Arial"/>
          <w:szCs w:val="22"/>
        </w:rPr>
      </w:pPr>
      <w:r w:rsidRPr="008B6EEF">
        <w:rPr>
          <w:rFonts w:eastAsiaTheme="minorHAnsi" w:cs="Arial"/>
          <w:szCs w:val="22"/>
        </w:rPr>
        <w:t>WAAAF (Women’s Auxiliary Australian Airforce)</w:t>
      </w:r>
    </w:p>
    <w:p w14:paraId="27E706C8" w14:textId="1E6111D3" w:rsidR="00921A40" w:rsidRDefault="00A3113E">
      <w:pPr>
        <w:spacing w:after="160" w:line="259" w:lineRule="auto"/>
        <w:jc w:val="left"/>
        <w:sectPr w:rsidR="00921A40" w:rsidSect="00595AF6">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fmt="lowerRoman" w:start="1"/>
          <w:cols w:space="708"/>
          <w:docGrid w:linePitch="360"/>
        </w:sectPr>
      </w:pPr>
      <w:r>
        <w:br w:type="page"/>
      </w:r>
    </w:p>
    <w:p w14:paraId="07665F30" w14:textId="218010BA" w:rsidR="008B65EB" w:rsidRPr="00921A40" w:rsidRDefault="00921A40" w:rsidP="00595AF6">
      <w:pPr>
        <w:pStyle w:val="Heading1"/>
      </w:pPr>
      <w:bookmarkStart w:id="1" w:name="_Toc39053902"/>
      <w:bookmarkStart w:id="2" w:name="_Toc39054092"/>
      <w:bookmarkStart w:id="3" w:name="_Toc39054899"/>
      <w:bookmarkStart w:id="4" w:name="_Toc39055098"/>
      <w:bookmarkStart w:id="5" w:name="_Toc39174535"/>
      <w:bookmarkStart w:id="6" w:name="_Toc943165"/>
      <w:bookmarkEnd w:id="1"/>
      <w:bookmarkEnd w:id="2"/>
      <w:bookmarkEnd w:id="3"/>
      <w:bookmarkEnd w:id="4"/>
      <w:r w:rsidRPr="00921A40">
        <w:lastRenderedPageBreak/>
        <w:t>EXECUTIVE SUMMARY</w:t>
      </w:r>
      <w:bookmarkEnd w:id="5"/>
    </w:p>
    <w:p w14:paraId="611D6C03" w14:textId="0CF59084" w:rsidR="00606A9F" w:rsidRPr="009910D2" w:rsidRDefault="00606A9F" w:rsidP="00606A9F">
      <w:pPr>
        <w:spacing w:after="100" w:afterAutospacing="1"/>
        <w:rPr>
          <w:rFonts w:cs="Arial"/>
          <w:color w:val="333333"/>
          <w:szCs w:val="22"/>
          <w:lang w:eastAsia="en-AU"/>
        </w:rPr>
      </w:pPr>
      <w:r w:rsidRPr="009910D2">
        <w:rPr>
          <w:rFonts w:eastAsiaTheme="majorEastAsia" w:cs="Arial"/>
          <w:szCs w:val="22"/>
          <w:lang w:eastAsia="en-AU"/>
        </w:rPr>
        <w:t>The Australian Longitudinal Study on Women’s Health (ALSWH) is a longitudinal population-based survey examining the health of over 57,000 Australian women. ALSWH follows women in four age cohorts born in 1921-26, 1946-51, 1973-78, and 1989-95. Women in the first three cohorts were first surveyed in 1996 and then resurveyed on approximately a three-yearly</w:t>
      </w:r>
      <w:r w:rsidRPr="009910D2">
        <w:rPr>
          <w:rFonts w:eastAsiaTheme="majorEastAsia" w:cs="Arial"/>
          <w:bCs/>
          <w:szCs w:val="22"/>
          <w:lang w:eastAsia="en-AU"/>
        </w:rPr>
        <w:t xml:space="preserve"> </w:t>
      </w:r>
      <w:r w:rsidRPr="009910D2">
        <w:rPr>
          <w:rFonts w:eastAsiaTheme="majorEastAsia" w:cs="Arial"/>
          <w:szCs w:val="22"/>
          <w:lang w:eastAsia="en-AU"/>
        </w:rPr>
        <w:t>basis (starting with the 1946-51 cohort in 1998, the 1921-26 cohort in 1999, and the 1973-78 cohort in 2000</w:t>
      </w:r>
      <w:r>
        <w:rPr>
          <w:rFonts w:eastAsiaTheme="majorEastAsia" w:cs="Arial"/>
          <w:szCs w:val="22"/>
          <w:lang w:eastAsia="en-AU"/>
        </w:rPr>
        <w:t>; Dobson et al., 2015</w:t>
      </w:r>
      <w:r w:rsidRPr="009910D2">
        <w:rPr>
          <w:rFonts w:eastAsiaTheme="majorEastAsia" w:cs="Arial"/>
          <w:szCs w:val="22"/>
          <w:lang w:eastAsia="en-AU"/>
        </w:rPr>
        <w:t xml:space="preserve">).  Since 2011, the 1921-26 cohort </w:t>
      </w:r>
      <w:r w:rsidR="00EC766D" w:rsidRPr="009910D2">
        <w:rPr>
          <w:rFonts w:eastAsiaTheme="majorEastAsia" w:cs="Arial"/>
          <w:szCs w:val="22"/>
          <w:lang w:eastAsia="en-AU"/>
        </w:rPr>
        <w:t>ha</w:t>
      </w:r>
      <w:r w:rsidR="00EC766D">
        <w:rPr>
          <w:rFonts w:eastAsiaTheme="majorEastAsia" w:cs="Arial"/>
          <w:szCs w:val="22"/>
          <w:lang w:eastAsia="en-AU"/>
        </w:rPr>
        <w:t>s</w:t>
      </w:r>
      <w:r w:rsidR="00EC766D" w:rsidRPr="009910D2">
        <w:rPr>
          <w:rFonts w:eastAsiaTheme="majorEastAsia" w:cs="Arial"/>
          <w:szCs w:val="22"/>
          <w:lang w:eastAsia="en-AU"/>
        </w:rPr>
        <w:t xml:space="preserve"> </w:t>
      </w:r>
      <w:r w:rsidRPr="009910D2">
        <w:rPr>
          <w:rFonts w:eastAsiaTheme="majorEastAsia" w:cs="Arial"/>
          <w:szCs w:val="22"/>
          <w:lang w:eastAsia="en-AU"/>
        </w:rPr>
        <w:t>been surveyed each six months. Women in the 1989-95 cohort were recruited in 2012-3, and have been surveyed annually, until 2017</w:t>
      </w:r>
      <w:r>
        <w:rPr>
          <w:rFonts w:eastAsiaTheme="majorEastAsia" w:cs="Arial"/>
          <w:szCs w:val="22"/>
          <w:vertAlign w:val="superscript"/>
          <w:lang w:eastAsia="en-AU"/>
        </w:rPr>
        <w:t xml:space="preserve"> </w:t>
      </w:r>
      <w:r w:rsidRPr="00A87AC7">
        <w:rPr>
          <w:rFonts w:eastAsiaTheme="majorEastAsia" w:cs="Arial"/>
          <w:szCs w:val="22"/>
          <w:lang w:eastAsia="en-AU"/>
        </w:rPr>
        <w:t>(Loxton</w:t>
      </w:r>
      <w:r>
        <w:rPr>
          <w:rFonts w:eastAsiaTheme="majorEastAsia" w:cs="Arial"/>
          <w:szCs w:val="22"/>
          <w:vertAlign w:val="superscript"/>
          <w:lang w:eastAsia="en-AU"/>
        </w:rPr>
        <w:t xml:space="preserve"> </w:t>
      </w:r>
      <w:r>
        <w:rPr>
          <w:rFonts w:eastAsiaTheme="majorEastAsia" w:cs="Arial"/>
          <w:szCs w:val="22"/>
          <w:lang w:eastAsia="en-AU"/>
        </w:rPr>
        <w:t>et al., 2018)</w:t>
      </w:r>
      <w:r w:rsidRPr="009910D2">
        <w:rPr>
          <w:rFonts w:eastAsiaTheme="majorEastAsia" w:cs="Arial"/>
          <w:szCs w:val="22"/>
          <w:lang w:eastAsia="en-AU"/>
        </w:rPr>
        <w:t xml:space="preserve">. </w:t>
      </w:r>
      <w:r w:rsidRPr="00595AF6">
        <w:rPr>
          <w:rFonts w:cs="Arial"/>
          <w:color w:val="000000" w:themeColor="text1"/>
          <w:szCs w:val="22"/>
          <w:lang w:eastAsia="en-AU"/>
        </w:rPr>
        <w:t xml:space="preserve">The study takes a comprehensive view of all aspects of health (not just reproductive and sexual health) throughout women's lifespan. </w:t>
      </w:r>
    </w:p>
    <w:p w14:paraId="365DBBD2" w14:textId="33A62E4A" w:rsidR="008B65EB" w:rsidRDefault="008B65EB" w:rsidP="008B65EB">
      <w:r>
        <w:t xml:space="preserve">In this report we examine the development of </w:t>
      </w:r>
      <w:r w:rsidR="00716CAA">
        <w:t>multimorbidity</w:t>
      </w:r>
      <w:r>
        <w:t xml:space="preserve"> </w:t>
      </w:r>
      <w:r w:rsidR="005B549C">
        <w:t xml:space="preserve">(2 or more chronic conditions) </w:t>
      </w:r>
      <w:r>
        <w:t xml:space="preserve">across the four </w:t>
      </w:r>
      <w:r w:rsidR="00FA2ED9">
        <w:t xml:space="preserve">ALSWH </w:t>
      </w:r>
      <w:r>
        <w:t xml:space="preserve">cohorts. We also examine the impact of </w:t>
      </w:r>
      <w:r w:rsidR="00716CAA">
        <w:t>multimorbidity</w:t>
      </w:r>
      <w:r>
        <w:t xml:space="preserve"> on women’s quality of life, and the use of health services. Qualitative data available from the women’s comments on their surveys were also examined to give voice to the experience of women with </w:t>
      </w:r>
      <w:r w:rsidR="00716CAA">
        <w:t>multimorbidity</w:t>
      </w:r>
      <w:r>
        <w:t>.</w:t>
      </w:r>
    </w:p>
    <w:p w14:paraId="44FB342A" w14:textId="77777777" w:rsidR="008B65EB" w:rsidRDefault="008B65EB" w:rsidP="008B65EB"/>
    <w:p w14:paraId="740D1708" w14:textId="676FDB12" w:rsidR="008B65EB" w:rsidRDefault="008B65EB" w:rsidP="008B65EB">
      <w:r>
        <w:t xml:space="preserve">In order to examine </w:t>
      </w:r>
      <w:r w:rsidR="00716CAA">
        <w:t>multimorbidity</w:t>
      </w:r>
      <w:r>
        <w:t>, we have focussed on identifying eight groups of common conditions affecting different body systems. These are:</w:t>
      </w:r>
    </w:p>
    <w:p w14:paraId="35397DB3" w14:textId="77777777" w:rsidR="008B65EB" w:rsidRPr="008B65EB" w:rsidRDefault="008B65EB" w:rsidP="00585915">
      <w:pPr>
        <w:pStyle w:val="ListParagraph"/>
        <w:numPr>
          <w:ilvl w:val="0"/>
          <w:numId w:val="8"/>
        </w:numPr>
      </w:pPr>
      <w:r w:rsidRPr="008B65EB">
        <w:t>Musculoskeletal conditions – including osteoarthritis, rheumatoid arthritis, back pain, osteoporosis and joint replacements</w:t>
      </w:r>
    </w:p>
    <w:p w14:paraId="7998162A" w14:textId="094A8D40" w:rsidR="008B65EB" w:rsidRPr="008B65EB" w:rsidRDefault="008B65EB" w:rsidP="00585915">
      <w:pPr>
        <w:pStyle w:val="ListParagraph"/>
        <w:numPr>
          <w:ilvl w:val="0"/>
          <w:numId w:val="8"/>
        </w:numPr>
      </w:pPr>
      <w:r w:rsidRPr="008B65EB">
        <w:t>Mental health conditions</w:t>
      </w:r>
      <w:r w:rsidR="00EC766D">
        <w:t xml:space="preserve"> </w:t>
      </w:r>
      <w:r w:rsidR="00EC766D" w:rsidRPr="008B65EB">
        <w:t xml:space="preserve">– </w:t>
      </w:r>
      <w:r w:rsidRPr="008B65EB">
        <w:t>mostly anxiety and depression</w:t>
      </w:r>
    </w:p>
    <w:p w14:paraId="5A9736CD" w14:textId="77777777" w:rsidR="008B65EB" w:rsidRPr="008B65EB" w:rsidRDefault="008B65EB" w:rsidP="00585915">
      <w:pPr>
        <w:pStyle w:val="ListParagraph"/>
        <w:numPr>
          <w:ilvl w:val="0"/>
          <w:numId w:val="8"/>
        </w:numPr>
      </w:pPr>
      <w:r w:rsidRPr="008B65EB">
        <w:t>Coronary heart disease – including heart failure</w:t>
      </w:r>
    </w:p>
    <w:p w14:paraId="761E45E3" w14:textId="0C1984DA" w:rsidR="008B65EB" w:rsidRPr="008B65EB" w:rsidRDefault="008B65EB" w:rsidP="00585915">
      <w:pPr>
        <w:pStyle w:val="ListParagraph"/>
        <w:numPr>
          <w:ilvl w:val="0"/>
          <w:numId w:val="8"/>
        </w:numPr>
      </w:pPr>
      <w:r w:rsidRPr="008B65EB">
        <w:t xml:space="preserve">Respiratory disease – asthma and chronic obstructive </w:t>
      </w:r>
      <w:r w:rsidR="00C50C00">
        <w:t>pulmonary</w:t>
      </w:r>
      <w:r w:rsidR="00C50C00" w:rsidRPr="008B65EB">
        <w:t xml:space="preserve"> </w:t>
      </w:r>
      <w:r w:rsidRPr="008B65EB">
        <w:t>disease</w:t>
      </w:r>
    </w:p>
    <w:p w14:paraId="026C197E" w14:textId="77777777" w:rsidR="008B65EB" w:rsidRPr="008B65EB" w:rsidRDefault="008B65EB" w:rsidP="00585915">
      <w:pPr>
        <w:pStyle w:val="ListParagraph"/>
        <w:numPr>
          <w:ilvl w:val="0"/>
          <w:numId w:val="8"/>
        </w:numPr>
      </w:pPr>
      <w:r w:rsidRPr="008B65EB">
        <w:t>Cancers – all types except non-melanotic skin cancer</w:t>
      </w:r>
    </w:p>
    <w:p w14:paraId="081AAC5A" w14:textId="77777777" w:rsidR="008B65EB" w:rsidRPr="008B65EB" w:rsidRDefault="008B65EB" w:rsidP="00585915">
      <w:pPr>
        <w:pStyle w:val="ListParagraph"/>
        <w:numPr>
          <w:ilvl w:val="0"/>
          <w:numId w:val="8"/>
        </w:numPr>
      </w:pPr>
      <w:r w:rsidRPr="008B65EB">
        <w:t>Diabetes – types 1 and 2</w:t>
      </w:r>
    </w:p>
    <w:p w14:paraId="0252A74F" w14:textId="77777777" w:rsidR="008B65EB" w:rsidRPr="008B65EB" w:rsidRDefault="008B65EB" w:rsidP="00585915">
      <w:pPr>
        <w:pStyle w:val="ListParagraph"/>
        <w:numPr>
          <w:ilvl w:val="0"/>
          <w:numId w:val="8"/>
        </w:numPr>
      </w:pPr>
      <w:r w:rsidRPr="008B65EB">
        <w:t>Dementia – all types</w:t>
      </w:r>
    </w:p>
    <w:p w14:paraId="37E9250F" w14:textId="77777777" w:rsidR="008B65EB" w:rsidRPr="008B65EB" w:rsidRDefault="008B65EB" w:rsidP="00585915">
      <w:pPr>
        <w:pStyle w:val="ListParagraph"/>
        <w:numPr>
          <w:ilvl w:val="0"/>
          <w:numId w:val="8"/>
        </w:numPr>
      </w:pPr>
      <w:r w:rsidRPr="008B65EB">
        <w:t xml:space="preserve">Stroke – excluding </w:t>
      </w:r>
      <w:r w:rsidRPr="008B65EB">
        <w:rPr>
          <w:rFonts w:cstheme="minorHAnsi"/>
          <w:bCs/>
          <w:szCs w:val="22"/>
          <w:lang w:val="en"/>
        </w:rPr>
        <w:t>transient ischaemic attack</w:t>
      </w:r>
    </w:p>
    <w:p w14:paraId="063F70D9" w14:textId="77777777" w:rsidR="008B65EB" w:rsidRDefault="008B65EB" w:rsidP="008B65EB">
      <w:r>
        <w:t xml:space="preserve"> </w:t>
      </w:r>
    </w:p>
    <w:p w14:paraId="4AD8E17D" w14:textId="49342FD5" w:rsidR="008B65EB" w:rsidRDefault="008B65EB" w:rsidP="008B65EB">
      <w:r>
        <w:t xml:space="preserve">Women who had conditions in two or more of these groups were considered to have </w:t>
      </w:r>
      <w:r w:rsidR="00716CAA">
        <w:t>multimorbidity</w:t>
      </w:r>
      <w:r>
        <w:t xml:space="preserve">, with morbidity counts representing the number of groups involved. Consequently, a woman with arthritis and asthma would be counted as having conditions in two groups (musculoskeletal and respiratory), whereas a woman with arthritis and back pain would be considered to have morbidity in only one group (musculoskeletal). It should also be noted that we have not identified all conditions that may affect women, but rather we have </w:t>
      </w:r>
      <w:r>
        <w:lastRenderedPageBreak/>
        <w:t>concentrated on conditions that are common and which are known to contribute strongly to women’s morbidity and mortality burden.</w:t>
      </w:r>
    </w:p>
    <w:p w14:paraId="7D4F5C23" w14:textId="77777777" w:rsidR="008B65EB" w:rsidRDefault="008B65EB" w:rsidP="008B65EB"/>
    <w:p w14:paraId="688EA1D9" w14:textId="4A0A664D" w:rsidR="008B65EB" w:rsidRDefault="008B65EB" w:rsidP="008B65EB">
      <w:r>
        <w:t>In ascertaining the conditions, we have used all available sources of data including women’s self-report</w:t>
      </w:r>
      <w:r w:rsidR="00F6221C">
        <w:t>ed data from ALSWH surveys</w:t>
      </w:r>
      <w:r>
        <w:t>, linked hospital, Medical Benefits Scheme</w:t>
      </w:r>
      <w:r w:rsidR="000C5EC1">
        <w:t xml:space="preserve"> (MBS)</w:t>
      </w:r>
      <w:r>
        <w:t>, Pharmaceutical Benefits Scheme</w:t>
      </w:r>
      <w:r w:rsidR="000C5EC1">
        <w:t xml:space="preserve"> (PBS)</w:t>
      </w:r>
      <w:r>
        <w:t>, Cancer Registry, Aged Care, and National Death Index data. Data from some of these sources were not available for the whole of the study period; for example, hospital and pharmaceutical data were not available until several years after the study began</w:t>
      </w:r>
      <w:r w:rsidR="000C5EC1">
        <w:t>,</w:t>
      </w:r>
      <w:r>
        <w:t xml:space="preserve"> some cancer data were not available after 2014</w:t>
      </w:r>
      <w:r w:rsidR="000C5EC1">
        <w:t xml:space="preserve"> due to lags in cancer registration</w:t>
      </w:r>
      <w:r w:rsidR="00B033F7">
        <w:t xml:space="preserve"> in some States/Territories</w:t>
      </w:r>
      <w:r w:rsidR="000C5EC1">
        <w:t xml:space="preserve">, and aged care </w:t>
      </w:r>
      <w:r w:rsidR="00B033F7">
        <w:t xml:space="preserve">assessment data were not available after 2014 due to </w:t>
      </w:r>
      <w:r w:rsidR="00F93B19">
        <w:t>technical aspects of the My Aged Care website</w:t>
      </w:r>
      <w:r>
        <w:t xml:space="preserve">. </w:t>
      </w:r>
    </w:p>
    <w:p w14:paraId="42E3FAD7" w14:textId="77777777" w:rsidR="008B65EB" w:rsidRDefault="008B65EB" w:rsidP="008B65EB"/>
    <w:p w14:paraId="429F8501" w14:textId="0C038047" w:rsidR="00F6221C" w:rsidRDefault="008B65EB" w:rsidP="008B65EB">
      <w:r>
        <w:t>For each group of conditions, we have compared the prevalence estimates obtained from self-reported survey data only, and the estimates from multiple sources using record linkage. Most conditions were identified in more than one data source. F</w:t>
      </w:r>
      <w:r w:rsidRPr="009910D2">
        <w:t xml:space="preserve">rom the time a woman </w:t>
      </w:r>
      <w:r w:rsidR="008A22E9">
        <w:t xml:space="preserve">first </w:t>
      </w:r>
      <w:r w:rsidRPr="009910D2">
        <w:t>ha</w:t>
      </w:r>
      <w:r>
        <w:t>d</w:t>
      </w:r>
      <w:r w:rsidRPr="009910D2">
        <w:t xml:space="preserve"> a record of a condition – whether reported in an ALSWH survey or identified from a linked record – she was assumed to continue to have the condition. </w:t>
      </w:r>
    </w:p>
    <w:p w14:paraId="1DF875B0" w14:textId="77777777" w:rsidR="00F6221C" w:rsidRDefault="00F6221C" w:rsidP="008B65EB"/>
    <w:p w14:paraId="3F1AF15B" w14:textId="5F2092BC" w:rsidR="008B65EB" w:rsidRDefault="008B65EB" w:rsidP="008B65EB">
      <w:r w:rsidRPr="009910D2">
        <w:t xml:space="preserve">At any time point the prevalence of </w:t>
      </w:r>
      <w:r>
        <w:t>a group of</w:t>
      </w:r>
      <w:r w:rsidRPr="009910D2">
        <w:t xml:space="preserve"> condition</w:t>
      </w:r>
      <w:r>
        <w:t>s</w:t>
      </w:r>
      <w:r w:rsidRPr="009910D2">
        <w:t xml:space="preserve"> was the number of women with the condition</w:t>
      </w:r>
      <w:r>
        <w:t>s</w:t>
      </w:r>
      <w:r w:rsidRPr="009910D2">
        <w:t xml:space="preserve"> who remain</w:t>
      </w:r>
      <w:r>
        <w:t>ed</w:t>
      </w:r>
      <w:r w:rsidRPr="009910D2">
        <w:t xml:space="preserve"> in the study as a proportion of all women remaining in the study (</w:t>
      </w:r>
      <w:r>
        <w:t>e.g</w:t>
      </w:r>
      <w:r w:rsidRPr="009910D2">
        <w:t>., excluding those who ha</w:t>
      </w:r>
      <w:r>
        <w:t>d</w:t>
      </w:r>
      <w:r w:rsidRPr="009910D2">
        <w:t xml:space="preserve"> died, withdrawn consent to linkage, or left Australia</w:t>
      </w:r>
      <w:r>
        <w:t>).</w:t>
      </w:r>
      <w:r w:rsidRPr="009910D2">
        <w:t xml:space="preserve"> </w:t>
      </w:r>
      <w:r>
        <w:t>Using this definition</w:t>
      </w:r>
      <w:r w:rsidR="00595AF6">
        <w:t>,</w:t>
      </w:r>
      <w:r>
        <w:t xml:space="preserve"> prevalence will increase (or possibly remain stable) for the same women over time. For simplicity, we use the term ‘condition’ rather than ‘group of conditions.’</w:t>
      </w:r>
    </w:p>
    <w:p w14:paraId="07AA1571" w14:textId="77777777" w:rsidR="008B65EB" w:rsidRDefault="008B65EB" w:rsidP="008B65EB"/>
    <w:p w14:paraId="1A9AD3A0" w14:textId="7D5CD145" w:rsidR="008B65EB" w:rsidRDefault="008B65EB" w:rsidP="008B65EB">
      <w:r>
        <w:t>The prevalence of most conditions increased with age, and across the cohorts. Consequently, most conditions were most common in the 1921-26 cohort, increasing from when these women were in their 70s until surviving women were in their 90s.</w:t>
      </w:r>
      <w:r w:rsidR="00F6221C">
        <w:t xml:space="preserve"> </w:t>
      </w:r>
      <w:r>
        <w:t xml:space="preserve">However, the prevalence of many conditions was higher among the 1946-51 cohort when they were in their 70s, compared to when the 1921-26 cohort were the same age. This disconnect may represent an increased prevalence of chronic conditions across the different cohorts. Alternatively, there may be a healthy survivor effect whereby women who joined the 1921-26 cohort at the start of the study had less chronic conditions than those who did not join the study. Another possible explanation is that there are better methods for diagnosis, and more treatments for women in the younger cohorts and so we are more aware of their conditions. Earlier diagnosis and survival with chronic disease will also affect prevalence. Another factor is availability of data; for example, where the identification of cases relied heavily on Medicare items such as the Better Access </w:t>
      </w:r>
      <w:r>
        <w:lastRenderedPageBreak/>
        <w:t xml:space="preserve">Scheme prevalence would be underestimated before the items were introduced. </w:t>
      </w:r>
      <w:r w:rsidR="00FC6A2E">
        <w:t>On the other hand</w:t>
      </w:r>
      <w:r>
        <w:t>, there are potentially more opportunities to identify chronic conditions in the oldest cohort as more have been admitted to hospital and many have records from aged care and cause of death data.</w:t>
      </w:r>
    </w:p>
    <w:p w14:paraId="40B55C52" w14:textId="77777777" w:rsidR="008B65EB" w:rsidRDefault="008B65EB" w:rsidP="008B65EB"/>
    <w:p w14:paraId="08A37C4D" w14:textId="5530A224" w:rsidR="008B65EB" w:rsidRDefault="008B65EB" w:rsidP="00585915">
      <w:pPr>
        <w:pStyle w:val="ListParagraph"/>
        <w:numPr>
          <w:ilvl w:val="0"/>
          <w:numId w:val="9"/>
        </w:numPr>
      </w:pPr>
      <w:r>
        <w:t>The prevalence of musculoskeletal</w:t>
      </w:r>
      <w:r w:rsidDel="005834DC">
        <w:t xml:space="preserve"> </w:t>
      </w:r>
      <w:r>
        <w:t>conditions increase</w:t>
      </w:r>
      <w:r w:rsidR="00F90667">
        <w:t>s</w:t>
      </w:r>
      <w:r>
        <w:t xml:space="preserve"> with age, but is higher in the 1946-51 cohort in their 70s than in the 1921-26 cohort when in their 80s; and higher in the 1989-95 cohort than in the 1973-78 cohort when they were of comparable ages. These data suggest musculoskeletal diseases are increasing with successive cohorts, though they could also be affected by data availability.</w:t>
      </w:r>
    </w:p>
    <w:p w14:paraId="02E44688" w14:textId="77777777" w:rsidR="008B65EB" w:rsidRDefault="008B65EB" w:rsidP="008B65EB"/>
    <w:p w14:paraId="0A72777F" w14:textId="77777777" w:rsidR="008B65EB" w:rsidRDefault="008B65EB" w:rsidP="00585915">
      <w:pPr>
        <w:pStyle w:val="ListParagraph"/>
        <w:numPr>
          <w:ilvl w:val="0"/>
          <w:numId w:val="9"/>
        </w:numPr>
      </w:pPr>
      <w:r>
        <w:t xml:space="preserve">Mental health conditions are markedly more common among women in the younger cohorts than in the older cohorts. </w:t>
      </w:r>
    </w:p>
    <w:p w14:paraId="645EFD6E" w14:textId="77777777" w:rsidR="008B65EB" w:rsidRDefault="008B65EB" w:rsidP="008B65EB"/>
    <w:p w14:paraId="2B2D61EF" w14:textId="77777777" w:rsidR="008B65EB" w:rsidRDefault="008B65EB" w:rsidP="00585915">
      <w:pPr>
        <w:pStyle w:val="ListParagraph"/>
        <w:numPr>
          <w:ilvl w:val="0"/>
          <w:numId w:val="9"/>
        </w:numPr>
      </w:pPr>
      <w:r>
        <w:t>Heart disease shows a steady increase across the cohorts, with a marked increase in prevalence from age 55 in the 1946-51 cohort to age 90 in the 1921-26 cohort.</w:t>
      </w:r>
    </w:p>
    <w:p w14:paraId="0712D77C" w14:textId="77777777" w:rsidR="008B65EB" w:rsidRDefault="008B65EB" w:rsidP="008B65EB"/>
    <w:p w14:paraId="78E1525C" w14:textId="3988A3F7" w:rsidR="008B65EB" w:rsidRDefault="008B65EB" w:rsidP="00585915">
      <w:pPr>
        <w:pStyle w:val="ListParagraph"/>
        <w:numPr>
          <w:ilvl w:val="0"/>
          <w:numId w:val="9"/>
        </w:numPr>
      </w:pPr>
      <w:r>
        <w:t>Respiratory conditions increase with age in all cohorts but the type of condition differ</w:t>
      </w:r>
      <w:r w:rsidR="00A92B57">
        <w:t>s</w:t>
      </w:r>
      <w:r>
        <w:t xml:space="preserve">. Asthma is more common among the younger cohorts and chronic obstructive </w:t>
      </w:r>
      <w:r w:rsidR="00F21A82">
        <w:t xml:space="preserve">pulmonary </w:t>
      </w:r>
      <w:r>
        <w:t>disease is more common among the older cohorts. Some of the increase may be due to temporal changes in health services or prescribing for women with asthma, and with most of the cases identified from prescription medicines.</w:t>
      </w:r>
    </w:p>
    <w:p w14:paraId="77219AF7" w14:textId="77777777" w:rsidR="008B65EB" w:rsidRDefault="008B65EB" w:rsidP="008B65EB"/>
    <w:p w14:paraId="5F42E632" w14:textId="77777777" w:rsidR="008B65EB" w:rsidRDefault="008B65EB" w:rsidP="00585915">
      <w:pPr>
        <w:pStyle w:val="ListParagraph"/>
        <w:numPr>
          <w:ilvl w:val="0"/>
          <w:numId w:val="9"/>
        </w:numPr>
      </w:pPr>
      <w:r>
        <w:t>Cancer increases with age in all cohorts, but is much more common among women in the 1946-51 cohort when aged 70 than in the 1921-26 cohort when they were aged 70. This may reflect earlier detection, better diagnosis, better survival, or increased incidence.</w:t>
      </w:r>
    </w:p>
    <w:p w14:paraId="2485FEBB" w14:textId="77777777" w:rsidR="008B65EB" w:rsidRDefault="008B65EB" w:rsidP="008B65EB"/>
    <w:p w14:paraId="438A1B5C" w14:textId="77777777" w:rsidR="008B65EB" w:rsidRDefault="008B65EB" w:rsidP="00585915">
      <w:pPr>
        <w:pStyle w:val="ListParagraph"/>
        <w:numPr>
          <w:ilvl w:val="0"/>
          <w:numId w:val="9"/>
        </w:numPr>
      </w:pPr>
      <w:r>
        <w:t>Diabetes increases with age in all cohorts, but is much more common among women in the 1946-51 cohort when aged 70 than in the 1921-26 cohort when they were aged 70. This may reflect earlier and better diagnosis, better survival, or increased incidence.</w:t>
      </w:r>
    </w:p>
    <w:p w14:paraId="24486094" w14:textId="77777777" w:rsidR="008B65EB" w:rsidRDefault="008B65EB" w:rsidP="008B65EB"/>
    <w:p w14:paraId="07ADE489" w14:textId="77777777" w:rsidR="008B65EB" w:rsidRDefault="008B65EB" w:rsidP="00585915">
      <w:pPr>
        <w:pStyle w:val="ListParagraph"/>
        <w:numPr>
          <w:ilvl w:val="0"/>
          <w:numId w:val="9"/>
        </w:numPr>
      </w:pPr>
      <w:r>
        <w:t xml:space="preserve">Dementia was only ascertained for the 1921-26 cohort. There is a rapid increase with age, partially representing onset of these conditions at older ages, and also partially </w:t>
      </w:r>
      <w:r>
        <w:lastRenderedPageBreak/>
        <w:t>representing the greater use of hospital and aged care services which were a major source of information on dementia.</w:t>
      </w:r>
    </w:p>
    <w:p w14:paraId="35251C49" w14:textId="77777777" w:rsidR="008B65EB" w:rsidRDefault="008B65EB" w:rsidP="008B65EB"/>
    <w:p w14:paraId="6BBADF0E" w14:textId="77777777" w:rsidR="008B65EB" w:rsidRDefault="008B65EB" w:rsidP="00585915">
      <w:pPr>
        <w:pStyle w:val="ListParagraph"/>
        <w:numPr>
          <w:ilvl w:val="0"/>
          <w:numId w:val="9"/>
        </w:numPr>
      </w:pPr>
      <w:r>
        <w:t>Stroke also increases rapidly with age. There is no evidence that women in the 1946-51 cohort have more stroke than women in the 1921-26 cohort, and some suggestion of lower prevalence of stroke among the younger cohort (which is consistent with national trends).</w:t>
      </w:r>
    </w:p>
    <w:p w14:paraId="7B0C0150" w14:textId="77777777" w:rsidR="008B65EB" w:rsidRDefault="008B65EB" w:rsidP="008B65EB"/>
    <w:p w14:paraId="169B4331" w14:textId="37EBB05A" w:rsidR="008B65EB" w:rsidRDefault="00716CAA" w:rsidP="008B65EB">
      <w:r>
        <w:t>Multimorbidity</w:t>
      </w:r>
      <w:r w:rsidR="008B65EB">
        <w:t xml:space="preserve"> was assessed by counting whether women had conditions across two or more of these disease groups.  Taking a snap shot at the time of the most recent full survey for each cohort, the most common </w:t>
      </w:r>
      <w:r w:rsidR="00584F46">
        <w:t xml:space="preserve">pairs </w:t>
      </w:r>
      <w:r w:rsidR="008B65EB">
        <w:t>of condition</w:t>
      </w:r>
      <w:r w:rsidR="00584F46">
        <w:t xml:space="preserve"> groups</w:t>
      </w:r>
      <w:r w:rsidR="008B65EB">
        <w:t xml:space="preserve"> were:</w:t>
      </w:r>
    </w:p>
    <w:p w14:paraId="5D6D5C48" w14:textId="77777777" w:rsidR="008B65EB" w:rsidRDefault="008B65EB" w:rsidP="008B65E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747"/>
      </w:tblGrid>
      <w:tr w:rsidR="008B65EB" w14:paraId="6AC38EC3" w14:textId="77777777" w:rsidTr="005F2560">
        <w:tc>
          <w:tcPr>
            <w:tcW w:w="2263" w:type="dxa"/>
            <w:tcBorders>
              <w:top w:val="single" w:sz="4" w:space="0" w:color="auto"/>
            </w:tcBorders>
          </w:tcPr>
          <w:p w14:paraId="477A19D0" w14:textId="77777777" w:rsidR="008B65EB" w:rsidRPr="008B65EB" w:rsidRDefault="008B65EB" w:rsidP="008B65EB">
            <w:pPr>
              <w:rPr>
                <w:b/>
              </w:rPr>
            </w:pPr>
            <w:r w:rsidRPr="008B65EB">
              <w:rPr>
                <w:b/>
              </w:rPr>
              <w:t>1989-95 cohort</w:t>
            </w:r>
          </w:p>
        </w:tc>
        <w:tc>
          <w:tcPr>
            <w:tcW w:w="6747" w:type="dxa"/>
            <w:tcBorders>
              <w:top w:val="single" w:sz="4" w:space="0" w:color="auto"/>
            </w:tcBorders>
          </w:tcPr>
          <w:p w14:paraId="323D0A5E" w14:textId="63C4E18E" w:rsidR="008B65EB" w:rsidRDefault="005F2560" w:rsidP="008B65EB">
            <w:r>
              <w:t>M</w:t>
            </w:r>
            <w:r w:rsidR="008B65EB" w:rsidRPr="00031407">
              <w:t xml:space="preserve">usculoskeletal and mental </w:t>
            </w:r>
            <w:r w:rsidR="008B65EB">
              <w:t xml:space="preserve">health </w:t>
            </w:r>
            <w:r w:rsidR="00584F46">
              <w:t>conditions</w:t>
            </w:r>
          </w:p>
        </w:tc>
      </w:tr>
      <w:tr w:rsidR="008B65EB" w14:paraId="57C244F9" w14:textId="77777777" w:rsidTr="005F2560">
        <w:tc>
          <w:tcPr>
            <w:tcW w:w="2263" w:type="dxa"/>
          </w:tcPr>
          <w:p w14:paraId="6B48CE24" w14:textId="07986BA1" w:rsidR="008B65EB" w:rsidRDefault="009A3C62" w:rsidP="008B65EB">
            <w:r>
              <w:t>(at 2018)</w:t>
            </w:r>
          </w:p>
        </w:tc>
        <w:tc>
          <w:tcPr>
            <w:tcW w:w="6747" w:type="dxa"/>
          </w:tcPr>
          <w:p w14:paraId="63192C38" w14:textId="67D92E55" w:rsidR="008B65EB" w:rsidRDefault="005F2560" w:rsidP="008B65EB">
            <w:r>
              <w:t>M</w:t>
            </w:r>
            <w:r w:rsidRPr="009C13A4">
              <w:t xml:space="preserve">ental </w:t>
            </w:r>
            <w:r w:rsidR="008B65EB">
              <w:t>health</w:t>
            </w:r>
            <w:r w:rsidR="008B65EB" w:rsidRPr="009C13A4">
              <w:t xml:space="preserve"> and respiratory</w:t>
            </w:r>
            <w:r w:rsidR="00584F46">
              <w:t xml:space="preserve"> conditions</w:t>
            </w:r>
          </w:p>
        </w:tc>
      </w:tr>
      <w:tr w:rsidR="008B65EB" w14:paraId="4E1733B7" w14:textId="77777777" w:rsidTr="005F2560">
        <w:tc>
          <w:tcPr>
            <w:tcW w:w="2263" w:type="dxa"/>
            <w:tcBorders>
              <w:bottom w:val="single" w:sz="4" w:space="0" w:color="auto"/>
            </w:tcBorders>
          </w:tcPr>
          <w:p w14:paraId="52DCDC1F" w14:textId="77777777" w:rsidR="008B65EB" w:rsidRDefault="008B65EB" w:rsidP="008B65EB"/>
        </w:tc>
        <w:tc>
          <w:tcPr>
            <w:tcW w:w="6747" w:type="dxa"/>
            <w:tcBorders>
              <w:bottom w:val="single" w:sz="4" w:space="0" w:color="auto"/>
            </w:tcBorders>
          </w:tcPr>
          <w:p w14:paraId="7DF57F07" w14:textId="2B140348" w:rsidR="008B65EB" w:rsidRDefault="005F2560" w:rsidP="008B65EB">
            <w:r>
              <w:t>M</w:t>
            </w:r>
            <w:r w:rsidR="008B65EB" w:rsidRPr="009C13A4">
              <w:t xml:space="preserve">usculoskeletal and respiratory </w:t>
            </w:r>
            <w:r w:rsidR="00584F46">
              <w:t>conditions</w:t>
            </w:r>
          </w:p>
        </w:tc>
      </w:tr>
      <w:tr w:rsidR="008B65EB" w14:paraId="7727FD39" w14:textId="77777777" w:rsidTr="005F2560">
        <w:tc>
          <w:tcPr>
            <w:tcW w:w="2263" w:type="dxa"/>
            <w:tcBorders>
              <w:top w:val="single" w:sz="4" w:space="0" w:color="auto"/>
            </w:tcBorders>
          </w:tcPr>
          <w:p w14:paraId="6B27DD34" w14:textId="77777777" w:rsidR="008B65EB" w:rsidRPr="008B65EB" w:rsidRDefault="008B65EB" w:rsidP="008B65EB">
            <w:pPr>
              <w:rPr>
                <w:b/>
              </w:rPr>
            </w:pPr>
            <w:r w:rsidRPr="008B65EB">
              <w:rPr>
                <w:b/>
              </w:rPr>
              <w:t>1973-78 cohort</w:t>
            </w:r>
          </w:p>
        </w:tc>
        <w:tc>
          <w:tcPr>
            <w:tcW w:w="6747" w:type="dxa"/>
            <w:tcBorders>
              <w:top w:val="single" w:sz="4" w:space="0" w:color="auto"/>
            </w:tcBorders>
          </w:tcPr>
          <w:p w14:paraId="735DF90B" w14:textId="3BC5C98A" w:rsidR="008B65EB" w:rsidRDefault="005F2560" w:rsidP="008B65EB">
            <w:r>
              <w:t>M</w:t>
            </w:r>
            <w:r w:rsidR="008B65EB" w:rsidRPr="00031407">
              <w:t xml:space="preserve">usculoskeletal and mental </w:t>
            </w:r>
            <w:r w:rsidR="008B65EB">
              <w:t xml:space="preserve">health </w:t>
            </w:r>
            <w:r w:rsidR="00584F46">
              <w:t>conditions</w:t>
            </w:r>
          </w:p>
        </w:tc>
      </w:tr>
      <w:tr w:rsidR="008B65EB" w14:paraId="154A9441" w14:textId="77777777" w:rsidTr="005F2560">
        <w:tc>
          <w:tcPr>
            <w:tcW w:w="2263" w:type="dxa"/>
          </w:tcPr>
          <w:p w14:paraId="542A7901" w14:textId="540DA647" w:rsidR="008B65EB" w:rsidRDefault="009A3C62" w:rsidP="008B65EB">
            <w:r>
              <w:t>(at 2016)</w:t>
            </w:r>
          </w:p>
        </w:tc>
        <w:tc>
          <w:tcPr>
            <w:tcW w:w="6747" w:type="dxa"/>
          </w:tcPr>
          <w:p w14:paraId="7C70FA98" w14:textId="30F18255" w:rsidR="008B65EB" w:rsidRDefault="005F2560" w:rsidP="008B65EB">
            <w:r>
              <w:t>M</w:t>
            </w:r>
            <w:r w:rsidR="008B65EB" w:rsidRPr="009C13A4">
              <w:t xml:space="preserve">ental </w:t>
            </w:r>
            <w:r w:rsidR="008B65EB">
              <w:t>health</w:t>
            </w:r>
            <w:r w:rsidR="008B65EB" w:rsidRPr="009C13A4">
              <w:t xml:space="preserve"> and respiratory </w:t>
            </w:r>
            <w:r w:rsidR="00584F46">
              <w:t>conditions</w:t>
            </w:r>
          </w:p>
        </w:tc>
      </w:tr>
      <w:tr w:rsidR="008B65EB" w14:paraId="057DD081" w14:textId="77777777" w:rsidTr="005F2560">
        <w:tc>
          <w:tcPr>
            <w:tcW w:w="2263" w:type="dxa"/>
            <w:tcBorders>
              <w:bottom w:val="single" w:sz="4" w:space="0" w:color="auto"/>
            </w:tcBorders>
          </w:tcPr>
          <w:p w14:paraId="69263EFA" w14:textId="77777777" w:rsidR="008B65EB" w:rsidRDefault="008B65EB" w:rsidP="008B65EB"/>
        </w:tc>
        <w:tc>
          <w:tcPr>
            <w:tcW w:w="6747" w:type="dxa"/>
            <w:tcBorders>
              <w:bottom w:val="single" w:sz="4" w:space="0" w:color="auto"/>
            </w:tcBorders>
          </w:tcPr>
          <w:p w14:paraId="7B4AF3F4" w14:textId="1613273B" w:rsidR="008B65EB" w:rsidRDefault="005F2560" w:rsidP="008B65EB">
            <w:r>
              <w:t>M</w:t>
            </w:r>
            <w:r w:rsidR="008B65EB" w:rsidRPr="009C13A4">
              <w:t xml:space="preserve">usculoskeletal and respiratory </w:t>
            </w:r>
            <w:r w:rsidR="00584F46">
              <w:t>conditions</w:t>
            </w:r>
          </w:p>
        </w:tc>
      </w:tr>
      <w:tr w:rsidR="008B65EB" w14:paraId="5EA34C15" w14:textId="77777777" w:rsidTr="005F2560">
        <w:tc>
          <w:tcPr>
            <w:tcW w:w="2263" w:type="dxa"/>
            <w:tcBorders>
              <w:top w:val="single" w:sz="4" w:space="0" w:color="auto"/>
            </w:tcBorders>
          </w:tcPr>
          <w:p w14:paraId="2231FA7F" w14:textId="77777777" w:rsidR="009A3C62" w:rsidRDefault="008B65EB" w:rsidP="008B65EB">
            <w:pPr>
              <w:rPr>
                <w:b/>
              </w:rPr>
            </w:pPr>
            <w:r w:rsidRPr="008B65EB">
              <w:rPr>
                <w:b/>
              </w:rPr>
              <w:t>1946-51 cohor</w:t>
            </w:r>
            <w:r w:rsidR="009A3C62">
              <w:rPr>
                <w:b/>
              </w:rPr>
              <w:t>t</w:t>
            </w:r>
          </w:p>
          <w:p w14:paraId="46B497E4" w14:textId="609FD364" w:rsidR="008B65EB" w:rsidRPr="00124491" w:rsidRDefault="009A3C62" w:rsidP="008B65EB">
            <w:r w:rsidRPr="00124491">
              <w:t>(at 2017)</w:t>
            </w:r>
          </w:p>
        </w:tc>
        <w:tc>
          <w:tcPr>
            <w:tcW w:w="6747" w:type="dxa"/>
            <w:tcBorders>
              <w:top w:val="single" w:sz="4" w:space="0" w:color="auto"/>
            </w:tcBorders>
          </w:tcPr>
          <w:p w14:paraId="1933D40E" w14:textId="6EA92661" w:rsidR="008B65EB" w:rsidRPr="009C13A4" w:rsidRDefault="005F2560" w:rsidP="008B65EB">
            <w:r>
              <w:t>M</w:t>
            </w:r>
            <w:r w:rsidR="008B65EB" w:rsidRPr="009C13A4">
              <w:t xml:space="preserve">usculoskeletal and mental </w:t>
            </w:r>
            <w:r w:rsidR="008B65EB">
              <w:t xml:space="preserve">health </w:t>
            </w:r>
            <w:r w:rsidR="00584F46">
              <w:t>conditions</w:t>
            </w:r>
          </w:p>
          <w:p w14:paraId="745AE8D6" w14:textId="0EF02F69" w:rsidR="008B65EB" w:rsidRDefault="005F2560" w:rsidP="00584F46">
            <w:r>
              <w:t>M</w:t>
            </w:r>
            <w:r w:rsidR="008B65EB" w:rsidRPr="009C13A4">
              <w:t xml:space="preserve">usculoskeletal </w:t>
            </w:r>
            <w:r w:rsidR="00653E14">
              <w:t xml:space="preserve">conditions </w:t>
            </w:r>
            <w:r w:rsidR="008B65EB" w:rsidRPr="009C13A4">
              <w:t>and heart disease</w:t>
            </w:r>
            <w:r w:rsidR="00584F46">
              <w:t xml:space="preserve"> </w:t>
            </w:r>
          </w:p>
        </w:tc>
      </w:tr>
      <w:tr w:rsidR="008B65EB" w14:paraId="427FEB99" w14:textId="77777777" w:rsidTr="005F2560">
        <w:tc>
          <w:tcPr>
            <w:tcW w:w="2263" w:type="dxa"/>
          </w:tcPr>
          <w:p w14:paraId="39AAA2A9" w14:textId="77777777" w:rsidR="008B65EB" w:rsidRDefault="008B65EB" w:rsidP="008B65EB"/>
        </w:tc>
        <w:tc>
          <w:tcPr>
            <w:tcW w:w="6747" w:type="dxa"/>
          </w:tcPr>
          <w:p w14:paraId="622F0FD9" w14:textId="084F6787" w:rsidR="008B65EB" w:rsidRDefault="005F2560" w:rsidP="00584F46">
            <w:r>
              <w:t>M</w:t>
            </w:r>
            <w:r w:rsidR="008B65EB" w:rsidRPr="009C13A4">
              <w:t xml:space="preserve">usculoskeletal </w:t>
            </w:r>
            <w:r w:rsidR="00653E14">
              <w:t xml:space="preserve">conditions </w:t>
            </w:r>
            <w:r w:rsidR="008B65EB" w:rsidRPr="009C13A4">
              <w:t>and diabetes</w:t>
            </w:r>
            <w:r w:rsidR="00584F46">
              <w:t xml:space="preserve"> </w:t>
            </w:r>
          </w:p>
        </w:tc>
      </w:tr>
      <w:tr w:rsidR="008B65EB" w14:paraId="117C3228" w14:textId="77777777" w:rsidTr="005F2560">
        <w:tc>
          <w:tcPr>
            <w:tcW w:w="2263" w:type="dxa"/>
            <w:tcBorders>
              <w:top w:val="single" w:sz="4" w:space="0" w:color="auto"/>
            </w:tcBorders>
          </w:tcPr>
          <w:p w14:paraId="15502BE9" w14:textId="77777777" w:rsidR="008B65EB" w:rsidRPr="008B65EB" w:rsidRDefault="008B65EB" w:rsidP="008B65EB">
            <w:pPr>
              <w:rPr>
                <w:b/>
              </w:rPr>
            </w:pPr>
            <w:r w:rsidRPr="008B65EB">
              <w:rPr>
                <w:b/>
              </w:rPr>
              <w:t>1921-26 cohort</w:t>
            </w:r>
          </w:p>
        </w:tc>
        <w:tc>
          <w:tcPr>
            <w:tcW w:w="6747" w:type="dxa"/>
            <w:tcBorders>
              <w:top w:val="single" w:sz="4" w:space="0" w:color="auto"/>
            </w:tcBorders>
          </w:tcPr>
          <w:p w14:paraId="3FB157A5" w14:textId="5A5549FE" w:rsidR="008B65EB" w:rsidRPr="009C13A4" w:rsidRDefault="005F2560" w:rsidP="00584F46">
            <w:r>
              <w:t>M</w:t>
            </w:r>
            <w:r w:rsidR="008B65EB">
              <w:t xml:space="preserve">usculoskeletal </w:t>
            </w:r>
            <w:r w:rsidR="00653E14">
              <w:t xml:space="preserve">conditions </w:t>
            </w:r>
            <w:r w:rsidR="008B65EB">
              <w:t>and heart disease</w:t>
            </w:r>
            <w:r w:rsidR="00584F46">
              <w:t xml:space="preserve"> </w:t>
            </w:r>
          </w:p>
        </w:tc>
      </w:tr>
      <w:tr w:rsidR="008B65EB" w14:paraId="35687EA2" w14:textId="77777777" w:rsidTr="00584F46">
        <w:tc>
          <w:tcPr>
            <w:tcW w:w="2263" w:type="dxa"/>
          </w:tcPr>
          <w:p w14:paraId="649CDA82" w14:textId="5B5EDF38" w:rsidR="008B65EB" w:rsidRDefault="009A3C62" w:rsidP="008B65EB">
            <w:r>
              <w:t>(at 2015)</w:t>
            </w:r>
          </w:p>
        </w:tc>
        <w:tc>
          <w:tcPr>
            <w:tcW w:w="6747" w:type="dxa"/>
          </w:tcPr>
          <w:p w14:paraId="70778CFB" w14:textId="31689D01" w:rsidR="008B65EB" w:rsidRPr="009C13A4" w:rsidRDefault="005F2560" w:rsidP="008B65EB">
            <w:r>
              <w:t>M</w:t>
            </w:r>
            <w:r w:rsidR="008B65EB">
              <w:t>usculoskeletal and mental health</w:t>
            </w:r>
            <w:r w:rsidR="00584F46">
              <w:t xml:space="preserve"> conditions</w:t>
            </w:r>
          </w:p>
        </w:tc>
      </w:tr>
      <w:tr w:rsidR="008B65EB" w14:paraId="05CA4A9F" w14:textId="77777777" w:rsidTr="00584F46">
        <w:tc>
          <w:tcPr>
            <w:tcW w:w="2263" w:type="dxa"/>
            <w:tcBorders>
              <w:bottom w:val="single" w:sz="4" w:space="0" w:color="auto"/>
            </w:tcBorders>
          </w:tcPr>
          <w:p w14:paraId="04CED3AA" w14:textId="77777777" w:rsidR="008B65EB" w:rsidRDefault="008B65EB" w:rsidP="008B65EB"/>
        </w:tc>
        <w:tc>
          <w:tcPr>
            <w:tcW w:w="6747" w:type="dxa"/>
            <w:tcBorders>
              <w:bottom w:val="single" w:sz="4" w:space="0" w:color="auto"/>
            </w:tcBorders>
          </w:tcPr>
          <w:p w14:paraId="0D9AC6D3" w14:textId="1CB1EE39" w:rsidR="008B65EB" w:rsidRPr="009C13A4" w:rsidRDefault="005F2560" w:rsidP="00584F46">
            <w:r>
              <w:t>M</w:t>
            </w:r>
            <w:r w:rsidR="008B65EB">
              <w:t xml:space="preserve">ental health </w:t>
            </w:r>
            <w:r w:rsidR="00584F46">
              <w:t xml:space="preserve">conditions </w:t>
            </w:r>
            <w:r w:rsidR="008B65EB">
              <w:t>and heart disease</w:t>
            </w:r>
            <w:r w:rsidR="00584F46">
              <w:t xml:space="preserve"> </w:t>
            </w:r>
          </w:p>
        </w:tc>
      </w:tr>
    </w:tbl>
    <w:p w14:paraId="23643059" w14:textId="77777777" w:rsidR="008B65EB" w:rsidRDefault="008B65EB" w:rsidP="008B65EB"/>
    <w:p w14:paraId="67520F58" w14:textId="1AEA1401" w:rsidR="008B65EB" w:rsidRDefault="008B65EB" w:rsidP="008B65EB">
      <w:r>
        <w:t xml:space="preserve">The progression of </w:t>
      </w:r>
      <w:r w:rsidR="00716CAA">
        <w:t>multimorbidity</w:t>
      </w:r>
      <w:r>
        <w:t xml:space="preserve"> was reviewed over time for each cohort. Most of the women in the 1921-26 cohort had conditions from two or more of the groups of conditions, with more than 75% having two or more, and 50% having three or more by the time women were in their mid 80s. For the 1946-51 cohort, 25% of the women had two or more groups of conditions when they were in their 50s, and 50% had two or more when they were in their 60s. In the 1973-78 cohort, 20% had two or more groups of conditions when they were in their 40s. In comparison, in the 1989-95 cohort, 20% of the women had two or more groups of conditions when they were in their mid 20s. The higher incidence of </w:t>
      </w:r>
      <w:r w:rsidR="00716CAA">
        <w:t>multimorbidity</w:t>
      </w:r>
      <w:r>
        <w:t xml:space="preserve"> at earlier ages in the 1989-95 cohort, compared to the 1973-78 cohort is largely due to mental health conditions.</w:t>
      </w:r>
    </w:p>
    <w:p w14:paraId="5223983B" w14:textId="77777777" w:rsidR="008B65EB" w:rsidRDefault="008B65EB" w:rsidP="008B65EB"/>
    <w:p w14:paraId="3A93F38A" w14:textId="210E1B5E" w:rsidR="008B65EB" w:rsidRDefault="008B65EB" w:rsidP="008B65EB">
      <w:r>
        <w:lastRenderedPageBreak/>
        <w:t xml:space="preserve">The more </w:t>
      </w:r>
      <w:r w:rsidR="00716CAA">
        <w:t>multimorbidity</w:t>
      </w:r>
      <w:r>
        <w:t xml:space="preserve"> a woman has the greater the impact on her physical and mental health related quality of life. In the 1921-26 cohort, women in their 90s with none of the conditions considered in this report had median physical functioning scores indicating they have few difficulties with most of the physical activities assessed by this scale. However, there was great variation in the range of scores even for women with none of the conditions. Women with more conditions had markedly lower mean scores, and while there was still great variability across the range of scores, most women with conditions in two or more of the groups had scores that suggest they would have difficulty on most of the physical activities assessed by the SF-36 physical functioning scale. </w:t>
      </w:r>
    </w:p>
    <w:p w14:paraId="58F2C262" w14:textId="77777777" w:rsidR="008B65EB" w:rsidRDefault="008B65EB" w:rsidP="008B65EB"/>
    <w:p w14:paraId="74180DDA" w14:textId="4A0713BF" w:rsidR="008B65EB" w:rsidRDefault="008B65EB" w:rsidP="008B65EB">
      <w:r>
        <w:t xml:space="preserve">While the median scores tended to be higher overall, the relationship between </w:t>
      </w:r>
      <w:r w:rsidR="00716CAA">
        <w:t>multimorbidity</w:t>
      </w:r>
      <w:r>
        <w:t xml:space="preserve"> and physical functioning was also strongly apparent in the 1946-51 cohort. The effect was less strong for the younger cohorts, however women with conditions in </w:t>
      </w:r>
      <w:r w:rsidR="00595AF6">
        <w:t xml:space="preserve">two </w:t>
      </w:r>
      <w:r>
        <w:t xml:space="preserve">or more </w:t>
      </w:r>
      <w:r w:rsidR="00595AF6">
        <w:t xml:space="preserve">groups </w:t>
      </w:r>
      <w:r>
        <w:t xml:space="preserve">had lower median scores than women with no conditions or a condition(s) in only one group. </w:t>
      </w:r>
    </w:p>
    <w:p w14:paraId="59D865BF" w14:textId="77777777" w:rsidR="008B65EB" w:rsidRDefault="008B65EB" w:rsidP="008B65EB"/>
    <w:p w14:paraId="5DC42C79" w14:textId="75470F4A" w:rsidR="008B65EB" w:rsidRDefault="008B65EB" w:rsidP="008B65EB">
      <w:r>
        <w:t xml:space="preserve">The association between more </w:t>
      </w:r>
      <w:r w:rsidR="00716CAA">
        <w:t>multimorbidity</w:t>
      </w:r>
      <w:r>
        <w:t xml:space="preserve"> and worse mental health was apparent in all cohorts.</w:t>
      </w:r>
    </w:p>
    <w:p w14:paraId="49EB00DD" w14:textId="77777777" w:rsidR="008B65EB" w:rsidRDefault="008B65EB" w:rsidP="008B65EB"/>
    <w:p w14:paraId="578CEF22" w14:textId="4222721C" w:rsidR="008B65EB" w:rsidRDefault="008B65EB" w:rsidP="008B65EB">
      <w:r>
        <w:t xml:space="preserve">Higher levels of </w:t>
      </w:r>
      <w:r w:rsidR="00716CAA">
        <w:t>multimorbidity</w:t>
      </w:r>
      <w:r>
        <w:t xml:space="preserve"> are also associated with much higher levels of health service and aged care use in the most recent periods considered in this report.</w:t>
      </w:r>
    </w:p>
    <w:p w14:paraId="54BEC4D1" w14:textId="77777777" w:rsidR="008B65EB" w:rsidRDefault="008B65EB" w:rsidP="008B65EB"/>
    <w:p w14:paraId="35915B1F" w14:textId="4E216BF2" w:rsidR="008B65EB" w:rsidRDefault="008B65EB" w:rsidP="008B65EB">
      <w:r>
        <w:t xml:space="preserve">For the 1921-26 cohort (from ages 86-91 </w:t>
      </w:r>
      <w:r w:rsidR="00910402">
        <w:t xml:space="preserve">to </w:t>
      </w:r>
      <w:r>
        <w:t>89-94):</w:t>
      </w:r>
    </w:p>
    <w:p w14:paraId="24617BE5" w14:textId="77777777" w:rsidR="008B65EB" w:rsidRDefault="008B65EB" w:rsidP="00585915">
      <w:pPr>
        <w:pStyle w:val="ListParagraph"/>
        <w:numPr>
          <w:ilvl w:val="0"/>
          <w:numId w:val="10"/>
        </w:numPr>
      </w:pPr>
      <w:r>
        <w:t>The one-year prevalence of admission to hospital increased from 40% for women with no conditions, to 80% or higher for those with conditions across four or more of the groups.</w:t>
      </w:r>
    </w:p>
    <w:p w14:paraId="4ADACC8B" w14:textId="0C8D5823" w:rsidR="008B65EB" w:rsidRDefault="008B65EB" w:rsidP="00585915">
      <w:pPr>
        <w:pStyle w:val="ListParagraph"/>
        <w:numPr>
          <w:ilvl w:val="0"/>
          <w:numId w:val="10"/>
        </w:numPr>
      </w:pPr>
      <w:r>
        <w:t xml:space="preserve">The median number of general practitioner visits increased from 6 per year for women with no chronic conditions to 17 per year </w:t>
      </w:r>
      <w:r w:rsidR="00C61C7C">
        <w:t xml:space="preserve">for women with </w:t>
      </w:r>
      <w:r>
        <w:t xml:space="preserve">conditions across </w:t>
      </w:r>
      <w:r w:rsidR="00247029">
        <w:t xml:space="preserve">seven </w:t>
      </w:r>
      <w:r>
        <w:t>or more of the condition groups.</w:t>
      </w:r>
    </w:p>
    <w:p w14:paraId="46E5CDDB" w14:textId="7790482E" w:rsidR="008B65EB" w:rsidRDefault="008B65EB" w:rsidP="00585915">
      <w:pPr>
        <w:pStyle w:val="ListParagraph"/>
        <w:numPr>
          <w:ilvl w:val="0"/>
          <w:numId w:val="10"/>
        </w:numPr>
      </w:pPr>
      <w:r>
        <w:t xml:space="preserve">The median number of specialist visits increased from just over 1 per year for women with no chronic conditions to 3 or 4 per year </w:t>
      </w:r>
      <w:r w:rsidR="00C61C7C">
        <w:t>for women with</w:t>
      </w:r>
      <w:r>
        <w:t xml:space="preserve"> conditions across </w:t>
      </w:r>
      <w:r w:rsidR="007C5CFF">
        <w:t xml:space="preserve">seven </w:t>
      </w:r>
      <w:r>
        <w:t>or more of the condition groups.</w:t>
      </w:r>
    </w:p>
    <w:p w14:paraId="791730D5" w14:textId="7EC14C12" w:rsidR="008B65EB" w:rsidRDefault="008B65EB" w:rsidP="00585915">
      <w:pPr>
        <w:pStyle w:val="ListParagraph"/>
        <w:numPr>
          <w:ilvl w:val="0"/>
          <w:numId w:val="10"/>
        </w:numPr>
      </w:pPr>
      <w:r>
        <w:t xml:space="preserve">The median number of prescriptions increased from 22 per year </w:t>
      </w:r>
      <w:r w:rsidR="00C61C7C">
        <w:t xml:space="preserve">for </w:t>
      </w:r>
      <w:r>
        <w:t xml:space="preserve">women </w:t>
      </w:r>
      <w:r w:rsidR="007106B8">
        <w:t xml:space="preserve">who </w:t>
      </w:r>
      <w:r>
        <w:t xml:space="preserve">had none of the groups of conditions assessed in this report, to over 70 per year </w:t>
      </w:r>
      <w:r w:rsidR="007106B8">
        <w:t xml:space="preserve">if </w:t>
      </w:r>
      <w:r>
        <w:t>they had conditions across four or more groups.</w:t>
      </w:r>
    </w:p>
    <w:p w14:paraId="09B95943" w14:textId="316934F2" w:rsidR="008B65EB" w:rsidRDefault="008B65EB" w:rsidP="00585915">
      <w:pPr>
        <w:pStyle w:val="ListParagraph"/>
        <w:numPr>
          <w:ilvl w:val="0"/>
          <w:numId w:val="10"/>
        </w:numPr>
      </w:pPr>
      <w:r>
        <w:lastRenderedPageBreak/>
        <w:t xml:space="preserve">The percentage of women in permanent residential aged care was close to zero </w:t>
      </w:r>
      <w:r w:rsidR="007106B8">
        <w:t xml:space="preserve">for </w:t>
      </w:r>
      <w:r>
        <w:t xml:space="preserve">women </w:t>
      </w:r>
      <w:r w:rsidR="007106B8">
        <w:t xml:space="preserve">with </w:t>
      </w:r>
      <w:r>
        <w:t>none of the conditions assessed in this report, and increased to over 20% for women with conditions across four or more of the condition groups.</w:t>
      </w:r>
    </w:p>
    <w:p w14:paraId="26A218D0" w14:textId="257AF0B6" w:rsidR="008B65EB" w:rsidRDefault="008B65EB" w:rsidP="00585915">
      <w:pPr>
        <w:pStyle w:val="ListParagraph"/>
        <w:numPr>
          <w:ilvl w:val="0"/>
          <w:numId w:val="10"/>
        </w:numPr>
      </w:pPr>
      <w:r>
        <w:t xml:space="preserve">The percentage of women using home and community care nursing and allied health services almost doubled from around 10% for women with no conditions, to over 20% for women with one or more of the conditions. However, the increase in the percentage was not consistent across the range of multimorbidities, potentially due to higher percentages in permanent residential aged care in the group with multiple morbidities. Likewise, the use of other home and community care services increased from no conditions up to conditions </w:t>
      </w:r>
      <w:r w:rsidR="00496B47">
        <w:t xml:space="preserve">across two or three </w:t>
      </w:r>
      <w:r>
        <w:t xml:space="preserve">groups, but did not increase further with more complex </w:t>
      </w:r>
      <w:r w:rsidR="00716CAA">
        <w:t>multimorbidity</w:t>
      </w:r>
      <w:r>
        <w:t>.</w:t>
      </w:r>
    </w:p>
    <w:p w14:paraId="67E9B739" w14:textId="77777777" w:rsidR="008B65EB" w:rsidRDefault="008B65EB" w:rsidP="008B65EB"/>
    <w:p w14:paraId="0C26F1E8" w14:textId="4078AB68" w:rsidR="008B65EB" w:rsidRDefault="008B65EB" w:rsidP="008B65EB">
      <w:r>
        <w:t>For the 1946-51 cohort</w:t>
      </w:r>
      <w:r w:rsidR="00B07FDE">
        <w:t xml:space="preserve"> (</w:t>
      </w:r>
      <w:r w:rsidR="00910402">
        <w:t>from ages 62-67 to 65-70)</w:t>
      </w:r>
      <w:r>
        <w:t>:</w:t>
      </w:r>
    </w:p>
    <w:p w14:paraId="4D1B0FD9" w14:textId="003C74DF" w:rsidR="008B65EB" w:rsidRDefault="008B65EB" w:rsidP="00585915">
      <w:pPr>
        <w:pStyle w:val="ListParagraph"/>
        <w:numPr>
          <w:ilvl w:val="0"/>
          <w:numId w:val="11"/>
        </w:numPr>
      </w:pPr>
      <w:r>
        <w:t xml:space="preserve">The one-year prevalence of admission to hospital increased from less than 30% </w:t>
      </w:r>
      <w:r w:rsidR="00050960">
        <w:t>for women who</w:t>
      </w:r>
      <w:r>
        <w:t xml:space="preserve"> had none of the conditions considered in this report, to over 70% </w:t>
      </w:r>
      <w:r w:rsidR="00050960">
        <w:t>for women who had</w:t>
      </w:r>
      <w:r>
        <w:t xml:space="preserve"> conditions across four or more of the groups.</w:t>
      </w:r>
    </w:p>
    <w:p w14:paraId="223BC503" w14:textId="309D8504" w:rsidR="008B65EB" w:rsidRDefault="008B65EB" w:rsidP="00585915">
      <w:pPr>
        <w:pStyle w:val="ListParagraph"/>
        <w:numPr>
          <w:ilvl w:val="0"/>
          <w:numId w:val="11"/>
        </w:numPr>
      </w:pPr>
      <w:r>
        <w:t xml:space="preserve">The median number of general practitioner visits increased from 4 per year for women with no chronic conditions to 12 per year </w:t>
      </w:r>
      <w:r w:rsidR="00050960">
        <w:t>for women who had</w:t>
      </w:r>
      <w:r>
        <w:t xml:space="preserve"> conditions across </w:t>
      </w:r>
      <w:r w:rsidR="007C5CFF">
        <w:t xml:space="preserve">five </w:t>
      </w:r>
      <w:r>
        <w:t>or more of the groups.</w:t>
      </w:r>
    </w:p>
    <w:p w14:paraId="6A01BB03" w14:textId="1DE01A75" w:rsidR="008B65EB" w:rsidRDefault="008B65EB" w:rsidP="00585915">
      <w:pPr>
        <w:pStyle w:val="ListParagraph"/>
        <w:numPr>
          <w:ilvl w:val="0"/>
          <w:numId w:val="11"/>
        </w:numPr>
      </w:pPr>
      <w:r>
        <w:t xml:space="preserve">The median number of specialist visits increased from just over 1 per year for women with no chronic conditions to 3 or 4 per year </w:t>
      </w:r>
      <w:r w:rsidR="00746F77">
        <w:t>for women who had</w:t>
      </w:r>
      <w:r>
        <w:t xml:space="preserve"> conditions across </w:t>
      </w:r>
      <w:r w:rsidR="00496B47">
        <w:t xml:space="preserve">five </w:t>
      </w:r>
      <w:r>
        <w:t>or more of the groups.</w:t>
      </w:r>
    </w:p>
    <w:p w14:paraId="5F704166" w14:textId="432FA429" w:rsidR="008B65EB" w:rsidRDefault="008B65EB" w:rsidP="00585915">
      <w:pPr>
        <w:pStyle w:val="ListParagraph"/>
        <w:numPr>
          <w:ilvl w:val="0"/>
          <w:numId w:val="11"/>
        </w:numPr>
      </w:pPr>
      <w:r>
        <w:t xml:space="preserve">The median number of prescriptions increased from 6 per year </w:t>
      </w:r>
      <w:r w:rsidR="00746F77">
        <w:t xml:space="preserve">for </w:t>
      </w:r>
      <w:r>
        <w:t xml:space="preserve">women </w:t>
      </w:r>
      <w:r w:rsidR="00746F77">
        <w:t xml:space="preserve">who </w:t>
      </w:r>
      <w:r>
        <w:t xml:space="preserve">had no conditions assessed in this report, to over 50 per year </w:t>
      </w:r>
      <w:r w:rsidR="00746F77">
        <w:t xml:space="preserve">if </w:t>
      </w:r>
      <w:r>
        <w:t xml:space="preserve">they had </w:t>
      </w:r>
      <w:r w:rsidR="00746F77">
        <w:t xml:space="preserve">conditions </w:t>
      </w:r>
      <w:r>
        <w:t>across four or more of the groups.</w:t>
      </w:r>
    </w:p>
    <w:p w14:paraId="6FD882C2" w14:textId="77777777" w:rsidR="008B65EB" w:rsidRDefault="008B65EB" w:rsidP="008B65EB"/>
    <w:p w14:paraId="601D3633" w14:textId="0025B790" w:rsidR="008B65EB" w:rsidRDefault="008B65EB" w:rsidP="008B65EB">
      <w:r>
        <w:t>For the 1973-78 cohort</w:t>
      </w:r>
      <w:r w:rsidR="00910402">
        <w:t xml:space="preserve"> (from ages </w:t>
      </w:r>
      <w:r w:rsidR="00154BEA">
        <w:t>35-40</w:t>
      </w:r>
      <w:r w:rsidR="00910402">
        <w:t xml:space="preserve"> to </w:t>
      </w:r>
      <w:r w:rsidR="00154BEA">
        <w:t>38</w:t>
      </w:r>
      <w:r w:rsidR="00910402">
        <w:t>-</w:t>
      </w:r>
      <w:r w:rsidR="00154BEA">
        <w:t>43</w:t>
      </w:r>
      <w:r w:rsidR="00910402">
        <w:t>)</w:t>
      </w:r>
      <w:r>
        <w:t>:</w:t>
      </w:r>
    </w:p>
    <w:p w14:paraId="5BB527C1" w14:textId="78714038" w:rsidR="008B65EB" w:rsidRDefault="008B65EB" w:rsidP="00585915">
      <w:pPr>
        <w:pStyle w:val="ListParagraph"/>
        <w:numPr>
          <w:ilvl w:val="0"/>
          <w:numId w:val="12"/>
        </w:numPr>
      </w:pPr>
      <w:r>
        <w:t xml:space="preserve">The one-year prevalence of admission to hospital increased from around 30% </w:t>
      </w:r>
      <w:r w:rsidR="00746F77">
        <w:t>for</w:t>
      </w:r>
      <w:r>
        <w:t xml:space="preserve"> women </w:t>
      </w:r>
      <w:r w:rsidR="00746F77">
        <w:t xml:space="preserve">who </w:t>
      </w:r>
      <w:r>
        <w:t xml:space="preserve">had none of the conditions, to around 70% </w:t>
      </w:r>
      <w:r w:rsidR="003C4666">
        <w:t>for women who had</w:t>
      </w:r>
      <w:r>
        <w:t xml:space="preserve"> conditions across </w:t>
      </w:r>
      <w:r w:rsidR="00247029">
        <w:t xml:space="preserve">three </w:t>
      </w:r>
      <w:r>
        <w:t>or more of the groups (noting that some of these women may have been admitted for obstetrics care).</w:t>
      </w:r>
    </w:p>
    <w:p w14:paraId="4FC30029" w14:textId="3C427C8E" w:rsidR="008B65EB" w:rsidRDefault="008B65EB" w:rsidP="00585915">
      <w:pPr>
        <w:pStyle w:val="ListParagraph"/>
        <w:numPr>
          <w:ilvl w:val="0"/>
          <w:numId w:val="12"/>
        </w:numPr>
      </w:pPr>
      <w:r>
        <w:t xml:space="preserve">The median number of general practitioner visits increased from 4 per year for women with no chronic conditions to 6 per year </w:t>
      </w:r>
      <w:r w:rsidR="003C4666">
        <w:t xml:space="preserve">for women who </w:t>
      </w:r>
      <w:r>
        <w:t xml:space="preserve">had conditions across </w:t>
      </w:r>
      <w:r w:rsidR="007C5CFF">
        <w:t xml:space="preserve">three </w:t>
      </w:r>
      <w:r>
        <w:t>or more of the groups.</w:t>
      </w:r>
    </w:p>
    <w:p w14:paraId="06EA1810" w14:textId="227E8B44" w:rsidR="008B65EB" w:rsidRDefault="008B65EB" w:rsidP="00585915">
      <w:pPr>
        <w:pStyle w:val="ListParagraph"/>
        <w:numPr>
          <w:ilvl w:val="0"/>
          <w:numId w:val="12"/>
        </w:numPr>
      </w:pPr>
      <w:r>
        <w:lastRenderedPageBreak/>
        <w:t xml:space="preserve">The median number of specialist visits increased from 0 per year for women with no chronic conditions to 1-2 per year </w:t>
      </w:r>
      <w:r w:rsidR="003C4666">
        <w:t xml:space="preserve">for women who </w:t>
      </w:r>
      <w:r>
        <w:t xml:space="preserve">had conditions across </w:t>
      </w:r>
      <w:r w:rsidR="000E4375">
        <w:t xml:space="preserve">three or </w:t>
      </w:r>
      <w:r>
        <w:t>more group</w:t>
      </w:r>
      <w:r w:rsidR="00F335A9">
        <w:t>s</w:t>
      </w:r>
      <w:r>
        <w:t>.</w:t>
      </w:r>
    </w:p>
    <w:p w14:paraId="5DA9D841" w14:textId="0F536C18" w:rsidR="008B65EB" w:rsidRDefault="008B65EB" w:rsidP="00585915">
      <w:pPr>
        <w:pStyle w:val="ListParagraph"/>
        <w:numPr>
          <w:ilvl w:val="0"/>
          <w:numId w:val="12"/>
        </w:numPr>
      </w:pPr>
      <w:r>
        <w:t xml:space="preserve">The median number of prescriptions increased from 2 per year </w:t>
      </w:r>
      <w:r w:rsidR="00604F9A">
        <w:t xml:space="preserve">for </w:t>
      </w:r>
      <w:r>
        <w:t xml:space="preserve">women </w:t>
      </w:r>
      <w:r w:rsidR="00604F9A">
        <w:t xml:space="preserve">who </w:t>
      </w:r>
      <w:r>
        <w:t xml:space="preserve">had none of the conditions assessed in this report, to around 11 per year </w:t>
      </w:r>
      <w:r w:rsidR="00604F9A">
        <w:t xml:space="preserve">for women who </w:t>
      </w:r>
      <w:r>
        <w:t>had conditions across three or more of the groups.</w:t>
      </w:r>
    </w:p>
    <w:p w14:paraId="2FB4EBFB" w14:textId="77777777" w:rsidR="005F2560" w:rsidRDefault="005F2560" w:rsidP="008B65EB"/>
    <w:p w14:paraId="00B744E8" w14:textId="5EC0ADA3" w:rsidR="008B65EB" w:rsidRDefault="008B65EB" w:rsidP="008B65EB">
      <w:r>
        <w:t>For the 1989-95 cohort</w:t>
      </w:r>
      <w:r w:rsidR="00154BEA">
        <w:t xml:space="preserve"> (from ages 18-24 to 21-27)</w:t>
      </w:r>
      <w:r>
        <w:t>:</w:t>
      </w:r>
    </w:p>
    <w:p w14:paraId="11DB2F6E" w14:textId="0E053D88" w:rsidR="008B65EB" w:rsidRDefault="008B65EB" w:rsidP="00585915">
      <w:pPr>
        <w:pStyle w:val="ListParagraph"/>
        <w:numPr>
          <w:ilvl w:val="0"/>
          <w:numId w:val="13"/>
        </w:numPr>
      </w:pPr>
      <w:r>
        <w:t xml:space="preserve">The one-year prevalence of admission to hospital increased from less than 30% </w:t>
      </w:r>
      <w:r w:rsidR="00F335A9">
        <w:t xml:space="preserve">for women who </w:t>
      </w:r>
      <w:r>
        <w:t xml:space="preserve">had none of the conditions considered, to over 60% </w:t>
      </w:r>
      <w:r w:rsidR="00F335A9">
        <w:t xml:space="preserve">for women who </w:t>
      </w:r>
      <w:r>
        <w:t>had conditions across three or more of the groups.</w:t>
      </w:r>
    </w:p>
    <w:p w14:paraId="20B75CD1" w14:textId="40AD2BA8" w:rsidR="008B65EB" w:rsidRDefault="008B65EB" w:rsidP="00585915">
      <w:pPr>
        <w:pStyle w:val="ListParagraph"/>
        <w:numPr>
          <w:ilvl w:val="0"/>
          <w:numId w:val="13"/>
        </w:numPr>
      </w:pPr>
      <w:r>
        <w:t xml:space="preserve">The median number of general practitioner visits increased from 4 per year for women with none of the chronic conditions to 8 per year </w:t>
      </w:r>
      <w:r w:rsidR="00F335A9">
        <w:t>for women who had</w:t>
      </w:r>
      <w:r>
        <w:t xml:space="preserve"> conditions across </w:t>
      </w:r>
      <w:r w:rsidR="004860BB">
        <w:t xml:space="preserve">three </w:t>
      </w:r>
      <w:r>
        <w:t>or more of the groups.</w:t>
      </w:r>
    </w:p>
    <w:p w14:paraId="35707257" w14:textId="54E7EE55" w:rsidR="008B65EB" w:rsidRDefault="008B65EB" w:rsidP="00585915">
      <w:pPr>
        <w:pStyle w:val="ListParagraph"/>
        <w:numPr>
          <w:ilvl w:val="0"/>
          <w:numId w:val="13"/>
        </w:numPr>
      </w:pPr>
      <w:r>
        <w:t xml:space="preserve">The median number of specialist visits increased from 0 per year for women with none of the chronic conditions to 1-2 per year </w:t>
      </w:r>
      <w:r w:rsidR="00F335A9">
        <w:t>for women who</w:t>
      </w:r>
      <w:r>
        <w:t xml:space="preserve"> had conditions across </w:t>
      </w:r>
      <w:r w:rsidR="007C5CFF">
        <w:t xml:space="preserve">four or </w:t>
      </w:r>
      <w:r>
        <w:t>more of the groups.</w:t>
      </w:r>
    </w:p>
    <w:p w14:paraId="35DF3C79" w14:textId="36DB1CC4" w:rsidR="008B65EB" w:rsidRDefault="008B65EB" w:rsidP="00585915">
      <w:pPr>
        <w:pStyle w:val="ListParagraph"/>
        <w:numPr>
          <w:ilvl w:val="0"/>
          <w:numId w:val="13"/>
        </w:numPr>
      </w:pPr>
      <w:r>
        <w:t xml:space="preserve">The median number of prescriptions increased from 2 per year </w:t>
      </w:r>
      <w:r w:rsidR="00AA354E">
        <w:t xml:space="preserve">for </w:t>
      </w:r>
      <w:r>
        <w:t xml:space="preserve">women </w:t>
      </w:r>
      <w:r w:rsidR="00AA354E">
        <w:t xml:space="preserve">who </w:t>
      </w:r>
      <w:r>
        <w:t xml:space="preserve">had none </w:t>
      </w:r>
      <w:r w:rsidR="004860BB">
        <w:t xml:space="preserve">of the </w:t>
      </w:r>
      <w:r>
        <w:t xml:space="preserve">conditions assessed in this report, to around 12 per year </w:t>
      </w:r>
      <w:r w:rsidR="00AA354E">
        <w:t xml:space="preserve">if </w:t>
      </w:r>
      <w:r>
        <w:t>they had conditions across four or more of the groups.</w:t>
      </w:r>
    </w:p>
    <w:p w14:paraId="501FCD6A" w14:textId="77777777" w:rsidR="008B65EB" w:rsidRDefault="008B65EB" w:rsidP="008B65EB"/>
    <w:p w14:paraId="6F184514" w14:textId="736925A2" w:rsidR="008B65EB" w:rsidRDefault="008B65EB" w:rsidP="00326EE5">
      <w:r>
        <w:t xml:space="preserve">The women’s comments on the ALSWH surveys illustrate the effects of multiple conditions on their lives. They underscore the importance of having access to good health professionals they can trust, </w:t>
      </w:r>
      <w:r w:rsidR="00A95192">
        <w:t xml:space="preserve">a </w:t>
      </w:r>
      <w:r>
        <w:t>lack of financial barriers to accessing health care, the importance of self-management, and the need for strong social support systems.</w:t>
      </w:r>
    </w:p>
    <w:p w14:paraId="111F0DD9" w14:textId="77777777" w:rsidR="008B65EB" w:rsidRDefault="008B65EB"/>
    <w:p w14:paraId="6F6301CA" w14:textId="3D80670E" w:rsidR="008B65EB" w:rsidRDefault="008B65EB">
      <w:r>
        <w:t xml:space="preserve">Overall, this report shows that </w:t>
      </w:r>
      <w:r w:rsidR="00716CAA">
        <w:t>multimorbidity</w:t>
      </w:r>
      <w:r>
        <w:t xml:space="preserve"> is common with most women having more than one chronic condition across more than one group. Moreover, many women </w:t>
      </w:r>
      <w:r w:rsidR="00D311EC">
        <w:t xml:space="preserve">had </w:t>
      </w:r>
      <w:r>
        <w:t xml:space="preserve">conditions across three </w:t>
      </w:r>
      <w:r w:rsidR="00CB03D3">
        <w:t xml:space="preserve">or </w:t>
      </w:r>
      <w:r>
        <w:t xml:space="preserve">more groups, representing complex </w:t>
      </w:r>
      <w:r w:rsidR="00716CAA">
        <w:t>multimorbidity</w:t>
      </w:r>
      <w:r>
        <w:t xml:space="preserve">. While levels of morbidity increase with age, </w:t>
      </w:r>
      <w:r w:rsidR="00716CAA">
        <w:t>multimorbidity</w:t>
      </w:r>
      <w:r>
        <w:t xml:space="preserve"> is also common among younger women, and may increase across successive cohorts. Regardless of whether this increase is due to better diagnosis, better survival, or increased disease risk, the presence and prevalence of </w:t>
      </w:r>
      <w:r w:rsidR="00716CAA">
        <w:t>multimorbidity</w:t>
      </w:r>
      <w:r>
        <w:t xml:space="preserve"> poses particular challenges to the health system. The first challenge is </w:t>
      </w:r>
      <w:r w:rsidR="001F18C8">
        <w:t>meeting the demand for</w:t>
      </w:r>
      <w:r>
        <w:t xml:space="preserve"> health care, with associated costs</w:t>
      </w:r>
      <w:r w:rsidR="001F18C8">
        <w:t>, infrastructure</w:t>
      </w:r>
      <w:r>
        <w:t xml:space="preserve"> and </w:t>
      </w:r>
      <w:r w:rsidR="001F18C8">
        <w:t>skilled personnel in</w:t>
      </w:r>
      <w:r>
        <w:t xml:space="preserve"> the health care system. The second challenge is the complexity of effectively managing multiple conditions where treatments may interact, and where the progress of one condition may affect the onset or </w:t>
      </w:r>
      <w:r>
        <w:lastRenderedPageBreak/>
        <w:t>progress of another. However, this challenge must also be considered from the perspective of the individual woman, and in the context of her life.  A person-centred approach to health and wellbeing is needed to enable women to access health services in a timely and cost-efficient way</w:t>
      </w:r>
      <w:r w:rsidR="008C3062">
        <w:t xml:space="preserve">. The system needs </w:t>
      </w:r>
      <w:r>
        <w:t>to provide consistent and coordinated care across the range of physical and mental health needs</w:t>
      </w:r>
      <w:r w:rsidR="00792FF0">
        <w:t xml:space="preserve">. </w:t>
      </w:r>
      <w:r>
        <w:t xml:space="preserve"> </w:t>
      </w:r>
      <w:r w:rsidR="00792FF0">
        <w:t>Additionally</w:t>
      </w:r>
      <w:r w:rsidR="004860BB">
        <w:t>,</w:t>
      </w:r>
      <w:r w:rsidR="00792FF0">
        <w:t xml:space="preserve"> there is a</w:t>
      </w:r>
      <w:r>
        <w:t xml:space="preserve"> need for instrumental and social supports for people with chronic conditions and ongoing needs for care. </w:t>
      </w:r>
    </w:p>
    <w:p w14:paraId="444898EB" w14:textId="64438D46" w:rsidR="000147A8" w:rsidRDefault="000147A8">
      <w:pPr>
        <w:spacing w:after="160" w:line="259" w:lineRule="auto"/>
        <w:jc w:val="left"/>
      </w:pPr>
      <w:r>
        <w:br w:type="page"/>
      </w:r>
    </w:p>
    <w:p w14:paraId="57065C36" w14:textId="6AD1DA33" w:rsidR="009910D2" w:rsidRPr="009910D2" w:rsidRDefault="009910D2" w:rsidP="00623BBE">
      <w:pPr>
        <w:pStyle w:val="Heading1"/>
      </w:pPr>
      <w:bookmarkStart w:id="7" w:name="_Toc39174536"/>
      <w:r w:rsidRPr="009910D2">
        <w:lastRenderedPageBreak/>
        <w:t>Introduction</w:t>
      </w:r>
      <w:bookmarkEnd w:id="7"/>
    </w:p>
    <w:p w14:paraId="2A0C61CE" w14:textId="66153C03" w:rsidR="009910D2" w:rsidRPr="00595AF6" w:rsidRDefault="009910D2" w:rsidP="009910D2">
      <w:pPr>
        <w:spacing w:after="100" w:afterAutospacing="1"/>
        <w:rPr>
          <w:rFonts w:cs="Arial"/>
          <w:color w:val="000000" w:themeColor="text1"/>
          <w:szCs w:val="22"/>
          <w:lang w:eastAsia="en-AU"/>
        </w:rPr>
      </w:pPr>
      <w:r w:rsidRPr="009910D2">
        <w:rPr>
          <w:rFonts w:eastAsiaTheme="majorEastAsia" w:cs="Arial"/>
          <w:szCs w:val="22"/>
          <w:lang w:eastAsia="en-AU"/>
        </w:rPr>
        <w:t>The Australian Longitudinal Study on Women’s Health (ALSWH) is a longitudinal population-based survey examining the health of over 57,000 Australian women. ALSWH follows women in four age cohorts born in 1921-26, 1946-51, 1973-78, and 1989-95. Women in the first three cohorts were first surveyed in 1996 and then resurveyed on approximately a three-yearly</w:t>
      </w:r>
      <w:r w:rsidRPr="009910D2">
        <w:rPr>
          <w:rFonts w:eastAsiaTheme="majorEastAsia" w:cs="Arial"/>
          <w:bCs/>
          <w:szCs w:val="22"/>
          <w:lang w:eastAsia="en-AU"/>
        </w:rPr>
        <w:t xml:space="preserve"> </w:t>
      </w:r>
      <w:r w:rsidRPr="009910D2">
        <w:rPr>
          <w:rFonts w:eastAsiaTheme="majorEastAsia" w:cs="Arial"/>
          <w:szCs w:val="22"/>
          <w:lang w:eastAsia="en-AU"/>
        </w:rPr>
        <w:t>basis (starting with the 1946-51 cohort in 1998, the 1921-26 cohort in 1999, and the 1973-78 cohort in 2000</w:t>
      </w:r>
      <w:r w:rsidR="008747FE">
        <w:rPr>
          <w:rFonts w:eastAsiaTheme="majorEastAsia" w:cs="Arial"/>
          <w:szCs w:val="22"/>
          <w:lang w:eastAsia="en-AU"/>
        </w:rPr>
        <w:t>; Dobson et al., 2015</w:t>
      </w:r>
      <w:r w:rsidRPr="009910D2">
        <w:rPr>
          <w:rFonts w:eastAsiaTheme="majorEastAsia" w:cs="Arial"/>
          <w:szCs w:val="22"/>
          <w:lang w:eastAsia="en-AU"/>
        </w:rPr>
        <w:t>).  Since 2011, the 1921-26 cohort have been surveyed each six months. Women in the 1989-95 cohort were recruited in 2012-3, and have been surveyed annually, until 2017</w:t>
      </w:r>
      <w:r w:rsidR="008747FE">
        <w:rPr>
          <w:rFonts w:eastAsiaTheme="majorEastAsia" w:cs="Arial"/>
          <w:szCs w:val="22"/>
          <w:vertAlign w:val="superscript"/>
          <w:lang w:eastAsia="en-AU"/>
        </w:rPr>
        <w:t xml:space="preserve"> </w:t>
      </w:r>
      <w:r w:rsidR="008747FE" w:rsidRPr="00A87AC7">
        <w:rPr>
          <w:rFonts w:eastAsiaTheme="majorEastAsia" w:cs="Arial"/>
          <w:szCs w:val="22"/>
          <w:lang w:eastAsia="en-AU"/>
        </w:rPr>
        <w:t>(Loxton</w:t>
      </w:r>
      <w:r w:rsidR="008747FE">
        <w:rPr>
          <w:rFonts w:eastAsiaTheme="majorEastAsia" w:cs="Arial"/>
          <w:szCs w:val="22"/>
          <w:vertAlign w:val="superscript"/>
          <w:lang w:eastAsia="en-AU"/>
        </w:rPr>
        <w:t xml:space="preserve"> </w:t>
      </w:r>
      <w:r w:rsidR="008747FE">
        <w:rPr>
          <w:rFonts w:eastAsiaTheme="majorEastAsia" w:cs="Arial"/>
          <w:szCs w:val="22"/>
          <w:lang w:eastAsia="en-AU"/>
        </w:rPr>
        <w:t>et al., 2018)</w:t>
      </w:r>
      <w:r w:rsidRPr="009910D2">
        <w:rPr>
          <w:rFonts w:eastAsiaTheme="majorEastAsia" w:cs="Arial"/>
          <w:szCs w:val="22"/>
          <w:lang w:eastAsia="en-AU"/>
        </w:rPr>
        <w:t xml:space="preserve">. </w:t>
      </w:r>
      <w:r w:rsidRPr="00595AF6">
        <w:rPr>
          <w:rFonts w:cs="Arial"/>
          <w:color w:val="000000" w:themeColor="text1"/>
          <w:szCs w:val="22"/>
          <w:lang w:eastAsia="en-AU"/>
        </w:rPr>
        <w:t xml:space="preserve">The study takes a comprehensive view of all aspects of health (not just reproductive and sexual health) throughout women's lifespan. </w:t>
      </w:r>
    </w:p>
    <w:p w14:paraId="3810DBAD" w14:textId="17129703" w:rsidR="009910D2" w:rsidRPr="00595AF6" w:rsidRDefault="009910D2" w:rsidP="009910D2">
      <w:pPr>
        <w:spacing w:after="100" w:afterAutospacing="1"/>
        <w:rPr>
          <w:rFonts w:cs="Arial"/>
          <w:color w:val="000000" w:themeColor="text1"/>
          <w:szCs w:val="22"/>
          <w:lang w:eastAsia="en-AU"/>
        </w:rPr>
      </w:pPr>
      <w:r w:rsidRPr="00595AF6">
        <w:rPr>
          <w:rFonts w:cs="Arial"/>
          <w:color w:val="000000" w:themeColor="text1"/>
          <w:szCs w:val="22"/>
          <w:lang w:eastAsia="en-AU"/>
        </w:rPr>
        <w:t>The surveys include questions about physical and emotional health (including wellbeing, major diagnoses, and symptoms), use of health services, health behaviours and risk factors (such as diet, exercise, smoking, and alcohol), and socio-demographic factors (location, education, employment</w:t>
      </w:r>
      <w:r w:rsidR="004860BB">
        <w:rPr>
          <w:rFonts w:cs="Arial"/>
          <w:color w:val="000000" w:themeColor="text1"/>
          <w:szCs w:val="22"/>
          <w:lang w:eastAsia="en-AU"/>
        </w:rPr>
        <w:t>,</w:t>
      </w:r>
      <w:r w:rsidRPr="00595AF6">
        <w:rPr>
          <w:rFonts w:cs="Arial"/>
          <w:color w:val="000000" w:themeColor="text1"/>
          <w:szCs w:val="22"/>
          <w:lang w:eastAsia="en-AU"/>
        </w:rPr>
        <w:t xml:space="preserve"> and family composition). Women are also encouraged to provide comments on any issues they feel are relevant to their health and wellbeing</w:t>
      </w:r>
      <w:r w:rsidR="008747FE" w:rsidRPr="00595AF6">
        <w:rPr>
          <w:rFonts w:cs="Arial"/>
          <w:color w:val="000000" w:themeColor="text1"/>
          <w:szCs w:val="22"/>
          <w:vertAlign w:val="superscript"/>
          <w:lang w:eastAsia="en-AU"/>
        </w:rPr>
        <w:t xml:space="preserve"> </w:t>
      </w:r>
      <w:r w:rsidR="008747FE" w:rsidRPr="00595AF6">
        <w:rPr>
          <w:rFonts w:cs="Arial"/>
          <w:color w:val="000000" w:themeColor="text1"/>
          <w:szCs w:val="22"/>
          <w:lang w:eastAsia="en-AU"/>
        </w:rPr>
        <w:t>(Tavener et al., 2016)</w:t>
      </w:r>
      <w:r w:rsidRPr="00595AF6">
        <w:rPr>
          <w:rFonts w:cs="Arial"/>
          <w:color w:val="000000" w:themeColor="text1"/>
          <w:szCs w:val="22"/>
          <w:lang w:eastAsia="en-AU"/>
        </w:rPr>
        <w:t>.</w:t>
      </w:r>
    </w:p>
    <w:p w14:paraId="79C84C64" w14:textId="3F381666" w:rsidR="009910D2" w:rsidRPr="009910D2" w:rsidRDefault="009910D2" w:rsidP="009910D2">
      <w:pPr>
        <w:rPr>
          <w:rFonts w:eastAsiaTheme="majorEastAsia"/>
        </w:rPr>
      </w:pPr>
      <w:r w:rsidRPr="009910D2">
        <w:rPr>
          <w:rFonts w:eastAsiaTheme="majorEastAsia"/>
        </w:rPr>
        <w:t xml:space="preserve">The survey data are linked to the Medicare (MBS) and Pharmaceuticals Benefits Scheme (PBS) data, cancer registry, perinatal, aged care, and hospital inpatient datasets. Death data are obtained from the National Death Index and the National Mortality Database. </w:t>
      </w:r>
    </w:p>
    <w:p w14:paraId="1427A2A6" w14:textId="77777777" w:rsidR="009910D2" w:rsidRPr="009910D2" w:rsidRDefault="009910D2" w:rsidP="009910D2">
      <w:pPr>
        <w:spacing w:line="276" w:lineRule="auto"/>
        <w:rPr>
          <w:rFonts w:eastAsiaTheme="majorEastAsia" w:cstheme="minorHAnsi"/>
          <w:szCs w:val="22"/>
        </w:rPr>
      </w:pPr>
    </w:p>
    <w:p w14:paraId="4F9779C5" w14:textId="77777777" w:rsidR="009910D2" w:rsidRPr="009910D2" w:rsidRDefault="009910D2" w:rsidP="009C1CC5">
      <w:pPr>
        <w:pStyle w:val="Heading2"/>
      </w:pPr>
      <w:bookmarkStart w:id="8" w:name="_Toc39174537"/>
      <w:r w:rsidRPr="009910D2">
        <w:t>Aim</w:t>
      </w:r>
      <w:bookmarkEnd w:id="8"/>
    </w:p>
    <w:p w14:paraId="01274EA4" w14:textId="7F7CFBE7" w:rsidR="009910D2" w:rsidRPr="009D6790" w:rsidRDefault="009910D2" w:rsidP="00B415BB">
      <w:pPr>
        <w:rPr>
          <w:rFonts w:eastAsiaTheme="majorEastAsia"/>
        </w:rPr>
      </w:pPr>
      <w:r w:rsidRPr="002F00EC">
        <w:rPr>
          <w:rFonts w:eastAsiaTheme="majorEastAsia"/>
        </w:rPr>
        <w:t xml:space="preserve">This report examines the extent to which ALSWH participants suffer from </w:t>
      </w:r>
      <w:r w:rsidR="00716CAA">
        <w:rPr>
          <w:rFonts w:eastAsiaTheme="majorEastAsia"/>
        </w:rPr>
        <w:t>multimorbidity</w:t>
      </w:r>
      <w:r w:rsidRPr="009D6790">
        <w:rPr>
          <w:rFonts w:eastAsiaTheme="majorEastAsia"/>
        </w:rPr>
        <w:t>, that is, the co-occurrence of more than one chronic condition. It describes the prevalence of multiple conditions across the life course, and their impact on women’s quality of life, use of health and other support services</w:t>
      </w:r>
      <w:r w:rsidR="008A77D6">
        <w:rPr>
          <w:rFonts w:eastAsiaTheme="majorEastAsia"/>
        </w:rPr>
        <w:t xml:space="preserve">. </w:t>
      </w:r>
    </w:p>
    <w:p w14:paraId="5C009569" w14:textId="77777777" w:rsidR="009910D2" w:rsidRPr="009910D2" w:rsidRDefault="009910D2" w:rsidP="009910D2">
      <w:pPr>
        <w:spacing w:after="160" w:line="259" w:lineRule="auto"/>
        <w:rPr>
          <w:rFonts w:eastAsiaTheme="majorEastAsia" w:cstheme="minorHAnsi"/>
          <w:szCs w:val="22"/>
        </w:rPr>
      </w:pPr>
    </w:p>
    <w:p w14:paraId="1D70C0F4" w14:textId="77777777" w:rsidR="009910D2" w:rsidRPr="009910D2" w:rsidRDefault="009910D2" w:rsidP="009C1CC5">
      <w:pPr>
        <w:pStyle w:val="Heading2"/>
      </w:pPr>
      <w:bookmarkStart w:id="9" w:name="_Toc39174538"/>
      <w:r w:rsidRPr="009910D2">
        <w:t>Background</w:t>
      </w:r>
      <w:bookmarkEnd w:id="9"/>
    </w:p>
    <w:p w14:paraId="135A28C8" w14:textId="78D8D283" w:rsidR="009D6790" w:rsidRDefault="00D42D18" w:rsidP="009910D2">
      <w:pPr>
        <w:sectPr w:rsidR="009D6790" w:rsidSect="00A00F9B">
          <w:pgSz w:w="11906" w:h="16838"/>
          <w:pgMar w:top="1440" w:right="1440" w:bottom="1440" w:left="1440" w:header="708" w:footer="708" w:gutter="0"/>
          <w:pgNumType w:start="1"/>
          <w:cols w:space="708"/>
          <w:docGrid w:linePitch="360"/>
        </w:sectPr>
      </w:pPr>
      <w:r>
        <w:t>The incidence and prevalence of many chronic conditions increase with age and o</w:t>
      </w:r>
      <w:r w:rsidR="009910D2" w:rsidRPr="009910D2">
        <w:t>lder people tend to develop multiple chronic conditions. The figure below show</w:t>
      </w:r>
      <w:r>
        <w:t>s</w:t>
      </w:r>
      <w:r w:rsidR="009910D2" w:rsidRPr="009910D2">
        <w:t xml:space="preserve"> how the numbers of chronic conditions increased with age for ALSWH participants born in 1946-51 and 1921-26. </w:t>
      </w:r>
    </w:p>
    <w:p w14:paraId="09A70D7C" w14:textId="27A8D759" w:rsidR="009910D2" w:rsidRPr="009910D2" w:rsidRDefault="009910D2" w:rsidP="009D6790">
      <w:pPr>
        <w:ind w:right="-472"/>
      </w:pPr>
    </w:p>
    <w:p w14:paraId="68BD1467" w14:textId="77777777" w:rsidR="009910D2" w:rsidRPr="009910D2" w:rsidRDefault="009910D2" w:rsidP="00B415BB">
      <w:pPr>
        <w:spacing w:after="140" w:line="276" w:lineRule="auto"/>
        <w:ind w:left="-142" w:right="-613"/>
        <w:jc w:val="left"/>
        <w:rPr>
          <w:rFonts w:eastAsiaTheme="majorEastAsia" w:cstheme="minorHAnsi"/>
        </w:rPr>
      </w:pPr>
      <w:r w:rsidRPr="009910D2">
        <w:rPr>
          <w:rFonts w:cstheme="minorHAnsi"/>
          <w:noProof/>
          <w:lang w:eastAsia="en-AU"/>
        </w:rPr>
        <w:drawing>
          <wp:inline distT="0" distB="0" distL="0" distR="0" wp14:anchorId="55338445" wp14:editId="4DFE43D0">
            <wp:extent cx="2977200" cy="223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r w:rsidRPr="009910D2">
        <w:rPr>
          <w:rFonts w:cstheme="minorHAnsi"/>
          <w:noProof/>
          <w:lang w:eastAsia="en-AU"/>
        </w:rPr>
        <w:drawing>
          <wp:inline distT="0" distB="0" distL="0" distR="0" wp14:anchorId="4F1E18E2" wp14:editId="001A4855">
            <wp:extent cx="2977200" cy="223200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7200" cy="2232000"/>
                    </a:xfrm>
                    <a:prstGeom prst="rect">
                      <a:avLst/>
                    </a:prstGeom>
                    <a:noFill/>
                    <a:ln>
                      <a:noFill/>
                    </a:ln>
                  </pic:spPr>
                </pic:pic>
              </a:graphicData>
            </a:graphic>
          </wp:inline>
        </w:drawing>
      </w:r>
    </w:p>
    <w:p w14:paraId="38C4A2C3" w14:textId="6353AB6B" w:rsidR="009910D2" w:rsidRPr="00A87AC7" w:rsidRDefault="00F50D50" w:rsidP="00F50D50">
      <w:pPr>
        <w:pStyle w:val="Caption"/>
      </w:pPr>
      <w:bookmarkStart w:id="10" w:name="_Ref39044060"/>
      <w:bookmarkStart w:id="11" w:name="_Ref39044095"/>
      <w:bookmarkStart w:id="12" w:name="_Toc39057823"/>
      <w:r>
        <w:t>Figure</w:t>
      </w:r>
      <w:bookmarkEnd w:id="10"/>
      <w:r>
        <w:t xml:space="preserve"> </w:t>
      </w:r>
      <w:r w:rsidR="00B654B5">
        <w:fldChar w:fldCharType="begin"/>
      </w:r>
      <w:r w:rsidR="00B654B5">
        <w:instrText xml:space="preserve"> STYLEREF 1 \s </w:instrText>
      </w:r>
      <w:r w:rsidR="00B654B5">
        <w:fldChar w:fldCharType="separate"/>
      </w:r>
      <w:r>
        <w:rPr>
          <w:noProof/>
        </w:rPr>
        <w:t>2</w:t>
      </w:r>
      <w:r w:rsidR="00B654B5">
        <w:rPr>
          <w:noProof/>
        </w:rPr>
        <w:fldChar w:fldCharType="end"/>
      </w:r>
      <w:r>
        <w:noBreakHyphen/>
      </w:r>
      <w:r w:rsidR="00B654B5">
        <w:fldChar w:fldCharType="begin"/>
      </w:r>
      <w:r w:rsidR="00B654B5">
        <w:instrText xml:space="preserve"> SEQ Figure \* ARABIC \s 1 </w:instrText>
      </w:r>
      <w:r w:rsidR="00B654B5">
        <w:fldChar w:fldCharType="separate"/>
      </w:r>
      <w:r>
        <w:rPr>
          <w:noProof/>
        </w:rPr>
        <w:t>1</w:t>
      </w:r>
      <w:r w:rsidR="00B654B5">
        <w:rPr>
          <w:noProof/>
        </w:rPr>
        <w:fldChar w:fldCharType="end"/>
      </w:r>
      <w:bookmarkEnd w:id="11"/>
      <w:r>
        <w:t xml:space="preserve"> </w:t>
      </w:r>
      <w:r w:rsidR="009910D2" w:rsidRPr="00A87AC7">
        <w:t>Number of chronic conditions reported by women in the 1946-51 cohort – left panel - (asthma, heart disease, diabetes, arthritis, stroke and breast cancer), and in the 1921-26 cohort – right panel (asthma, heart disease, diabetes, arthritis, and stroke) at each survey by average age at that survey (adapted from Byles et al., 2015)</w:t>
      </w:r>
      <w:bookmarkEnd w:id="12"/>
    </w:p>
    <w:p w14:paraId="1BE1AF58" w14:textId="77777777" w:rsidR="009D6790" w:rsidRDefault="009D6790" w:rsidP="009910D2">
      <w:pPr>
        <w:sectPr w:rsidR="009D6790" w:rsidSect="00C04F49">
          <w:pgSz w:w="11906" w:h="16838"/>
          <w:pgMar w:top="1440" w:right="1440" w:bottom="1440" w:left="1440" w:header="708" w:footer="708" w:gutter="0"/>
          <w:cols w:space="708"/>
          <w:docGrid w:linePitch="360"/>
        </w:sectPr>
      </w:pPr>
    </w:p>
    <w:p w14:paraId="6AA4E988" w14:textId="01A7C29D" w:rsidR="009910D2" w:rsidRPr="009910D2" w:rsidRDefault="009910D2" w:rsidP="009910D2"/>
    <w:p w14:paraId="539FE650" w14:textId="27DEE420" w:rsidR="009910D2" w:rsidRPr="009910D2" w:rsidRDefault="00716CAA" w:rsidP="009910D2">
      <w:pPr>
        <w:rPr>
          <w:rFonts w:eastAsiaTheme="majorEastAsia"/>
          <w:i/>
        </w:rPr>
      </w:pPr>
      <w:r>
        <w:rPr>
          <w:rFonts w:eastAsiaTheme="majorEastAsia"/>
          <w:i/>
        </w:rPr>
        <w:t>Multimorbidity</w:t>
      </w:r>
      <w:r w:rsidR="009910D2" w:rsidRPr="009910D2">
        <w:rPr>
          <w:rFonts w:eastAsiaTheme="majorEastAsia"/>
          <w:i/>
        </w:rPr>
        <w:t xml:space="preserve"> across the life course</w:t>
      </w:r>
    </w:p>
    <w:p w14:paraId="38537815" w14:textId="706F2549" w:rsidR="009910D2" w:rsidRPr="009910D2" w:rsidRDefault="00F50D50" w:rsidP="009910D2">
      <w:pPr>
        <w:rPr>
          <w:lang w:eastAsia="en-AU"/>
        </w:rPr>
      </w:pPr>
      <w:r>
        <w:rPr>
          <w:rFonts w:eastAsiaTheme="majorEastAsia"/>
        </w:rPr>
        <w:fldChar w:fldCharType="begin"/>
      </w:r>
      <w:r>
        <w:rPr>
          <w:rFonts w:eastAsiaTheme="majorEastAsia"/>
        </w:rPr>
        <w:instrText xml:space="preserve"> REF _Ref39044095 \h </w:instrText>
      </w:r>
      <w:r>
        <w:rPr>
          <w:rFonts w:eastAsiaTheme="majorEastAsia"/>
        </w:rPr>
      </w:r>
      <w:r>
        <w:rPr>
          <w:rFonts w:eastAsiaTheme="majorEastAsia"/>
        </w:rPr>
        <w:fldChar w:fldCharType="separate"/>
      </w:r>
      <w:r>
        <w:t xml:space="preserve">Figure </w:t>
      </w:r>
      <w:r>
        <w:rPr>
          <w:noProof/>
        </w:rPr>
        <w:t>2</w:t>
      </w:r>
      <w:r>
        <w:noBreakHyphen/>
      </w:r>
      <w:r>
        <w:rPr>
          <w:noProof/>
        </w:rPr>
        <w:t>1</w:t>
      </w:r>
      <w:r>
        <w:rPr>
          <w:rFonts w:eastAsiaTheme="majorEastAsia"/>
        </w:rPr>
        <w:fldChar w:fldCharType="end"/>
      </w:r>
      <w:r>
        <w:rPr>
          <w:rFonts w:eastAsiaTheme="majorEastAsia"/>
        </w:rPr>
        <w:t xml:space="preserve"> </w:t>
      </w:r>
      <w:r w:rsidR="009910D2" w:rsidRPr="009C1CC5">
        <w:rPr>
          <w:rFonts w:eastAsiaTheme="majorEastAsia"/>
        </w:rPr>
        <w:t>illustrates</w:t>
      </w:r>
      <w:r w:rsidR="009910D2" w:rsidRPr="009910D2">
        <w:rPr>
          <w:rFonts w:eastAsiaTheme="majorEastAsia"/>
        </w:rPr>
        <w:t xml:space="preserve"> the </w:t>
      </w:r>
      <w:r w:rsidR="00D42D18">
        <w:rPr>
          <w:rFonts w:eastAsiaTheme="majorEastAsia"/>
        </w:rPr>
        <w:t>number</w:t>
      </w:r>
      <w:r w:rsidR="009910D2" w:rsidRPr="009910D2">
        <w:rPr>
          <w:rFonts w:eastAsiaTheme="majorEastAsia"/>
        </w:rPr>
        <w:t xml:space="preserve"> of different chronic conditions for women at different ages, and the extent to which different body systems are involved. Many of these conditions have the same risk factors, such as smoking, overweight and obesity. </w:t>
      </w:r>
      <w:r w:rsidR="009910D2" w:rsidRPr="009910D2">
        <w:rPr>
          <w:lang w:eastAsia="en-AU"/>
        </w:rPr>
        <w:t xml:space="preserve">This </w:t>
      </w:r>
      <w:r w:rsidR="00D42D18">
        <w:rPr>
          <w:lang w:eastAsia="en-AU"/>
        </w:rPr>
        <w:t xml:space="preserve">shared risk factor profile </w:t>
      </w:r>
      <w:r w:rsidR="009910D2" w:rsidRPr="009910D2">
        <w:rPr>
          <w:lang w:eastAsia="en-AU"/>
        </w:rPr>
        <w:t xml:space="preserve">is recognised in the </w:t>
      </w:r>
      <w:r w:rsidR="009910D2" w:rsidRPr="009910D2">
        <w:t>National Strategic Framework for Chronic Conditions which emphasises the importance of a broad based approach to prevention of chronic disease (Australian Health Ministers’ Advisory Council, 2017)</w:t>
      </w:r>
      <w:r w:rsidR="00C43877">
        <w:t>.</w:t>
      </w:r>
      <w:r w:rsidR="009910D2" w:rsidRPr="009910D2">
        <w:t xml:space="preserve"> </w:t>
      </w:r>
      <w:r w:rsidR="00716CAA">
        <w:rPr>
          <w:lang w:eastAsia="en-AU"/>
        </w:rPr>
        <w:t>Multimorbidity</w:t>
      </w:r>
      <w:r w:rsidR="009910D2" w:rsidRPr="009910D2">
        <w:rPr>
          <w:lang w:eastAsia="en-AU"/>
        </w:rPr>
        <w:t xml:space="preserve"> also requires increased emphasis on integrated person-centred health care, rather than multiple condition-specific management regimens.</w:t>
      </w:r>
    </w:p>
    <w:p w14:paraId="7532A27B" w14:textId="77777777" w:rsidR="009910D2" w:rsidRPr="009910D2" w:rsidRDefault="009910D2" w:rsidP="009910D2">
      <w:pPr>
        <w:rPr>
          <w:rFonts w:eastAsiaTheme="majorEastAsia"/>
        </w:rPr>
      </w:pPr>
    </w:p>
    <w:p w14:paraId="32903541" w14:textId="77777777" w:rsidR="009910D2" w:rsidRPr="009910D2" w:rsidRDefault="009910D2" w:rsidP="009910D2">
      <w:pPr>
        <w:rPr>
          <w:rFonts w:eastAsiaTheme="majorEastAsia"/>
          <w:i/>
        </w:rPr>
      </w:pPr>
      <w:r w:rsidRPr="009910D2">
        <w:rPr>
          <w:rFonts w:eastAsiaTheme="majorEastAsia"/>
          <w:i/>
        </w:rPr>
        <w:t>Challenges for health systems</w:t>
      </w:r>
    </w:p>
    <w:p w14:paraId="6157E018" w14:textId="25EE347B" w:rsidR="009910D2" w:rsidRPr="009910D2" w:rsidRDefault="009910D2" w:rsidP="009910D2">
      <w:r w:rsidRPr="009910D2">
        <w:rPr>
          <w:rFonts w:eastAsiaTheme="majorEastAsia"/>
        </w:rPr>
        <w:t xml:space="preserve">The increasing prevalence of </w:t>
      </w:r>
      <w:r w:rsidR="00716CAA">
        <w:rPr>
          <w:rFonts w:eastAsiaTheme="majorEastAsia"/>
        </w:rPr>
        <w:t>multimorbidity</w:t>
      </w:r>
      <w:r w:rsidRPr="009910D2">
        <w:rPr>
          <w:rFonts w:eastAsiaTheme="majorEastAsia"/>
        </w:rPr>
        <w:t xml:space="preserve"> is posing challenges to health systems world-wide (</w:t>
      </w:r>
      <w:r w:rsidRPr="009910D2">
        <w:t>Academy of Medical Sciences, 2018)</w:t>
      </w:r>
      <w:r w:rsidRPr="009910D2">
        <w:rPr>
          <w:rFonts w:eastAsiaTheme="majorEastAsia"/>
        </w:rPr>
        <w:t xml:space="preserve">. </w:t>
      </w:r>
      <w:r w:rsidRPr="009910D2">
        <w:t xml:space="preserve">The dilemma for the health system is that many services, especially those delivered in hospitals, are designed to deal with single conditions (Barnett et al. 2012). </w:t>
      </w:r>
      <w:r w:rsidRPr="00595AF6">
        <w:rPr>
          <w:color w:val="000000" w:themeColor="text1"/>
        </w:rPr>
        <w:t xml:space="preserve">In the UK, the </w:t>
      </w:r>
      <w:r w:rsidRPr="00595AF6">
        <w:rPr>
          <w:color w:val="000000" w:themeColor="text1"/>
          <w:lang w:val="en"/>
        </w:rPr>
        <w:t xml:space="preserve">National Institute for Health and Care Excellence (NICE) has issued clinical guidelines about </w:t>
      </w:r>
      <w:r w:rsidR="00716CAA" w:rsidRPr="00595AF6">
        <w:rPr>
          <w:color w:val="000000" w:themeColor="text1"/>
          <w:lang w:val="en"/>
        </w:rPr>
        <w:t>multimorbidity</w:t>
      </w:r>
      <w:r w:rsidRPr="00595AF6">
        <w:rPr>
          <w:color w:val="000000" w:themeColor="text1"/>
          <w:lang w:val="en"/>
        </w:rPr>
        <w:t xml:space="preserve"> (</w:t>
      </w:r>
      <w:r w:rsidRPr="00595AF6">
        <w:rPr>
          <w:color w:val="000000" w:themeColor="text1"/>
          <w:lang w:val="en" w:eastAsia="en-AU"/>
        </w:rPr>
        <w:t>The National Clinical Guideline Centre, 2016).</w:t>
      </w:r>
      <w:r w:rsidRPr="00595AF6">
        <w:rPr>
          <w:color w:val="000000" w:themeColor="text1"/>
          <w:lang w:val="en"/>
        </w:rPr>
        <w:t xml:space="preserve"> There are not yet any such guidelines in Australia, although there is growing concern about the issue, especially for general practice (Harrison et al., 2018). </w:t>
      </w:r>
      <w:r w:rsidRPr="009910D2">
        <w:t>In the US</w:t>
      </w:r>
      <w:r w:rsidR="002E418D">
        <w:t>,</w:t>
      </w:r>
      <w:r w:rsidRPr="009910D2">
        <w:t xml:space="preserve"> it has been estimated that about 70% of total health care costs are for people with more than one chronic condition, and among USA Medicare beneficiaries those with multiple conditions account for 93% of the costs (Gerteis et al., 2014; Centers for Medicare and Medicaid Services, 2012). For Australia, it is plausible that people with </w:t>
      </w:r>
      <w:r w:rsidR="00716CAA">
        <w:t>multimorbidity</w:t>
      </w:r>
      <w:r w:rsidRPr="009910D2">
        <w:t xml:space="preserve"> similarly account for a high </w:t>
      </w:r>
      <w:r w:rsidRPr="009910D2">
        <w:lastRenderedPageBreak/>
        <w:t>percentage of costs. The other major concern is suboptimal care with treatment of one condition increasing the risk of other conditions; for example, treatment for heart disease increasing the risk of falls (Peeters et al., 2017).</w:t>
      </w:r>
      <w:r w:rsidR="00F3422F">
        <w:t xml:space="preserve"> Furthermore, people with chronic conditions and multimorbidity can be more vulnerable to adverse outcomes from infections such as influenza and CODIV-19.</w:t>
      </w:r>
    </w:p>
    <w:p w14:paraId="033CDEA0" w14:textId="77777777" w:rsidR="009910D2" w:rsidRPr="009910D2" w:rsidRDefault="009910D2" w:rsidP="009910D2"/>
    <w:p w14:paraId="513554CD" w14:textId="77777777" w:rsidR="009910D2" w:rsidRPr="009910D2" w:rsidRDefault="009910D2" w:rsidP="009C1CC5">
      <w:pPr>
        <w:pStyle w:val="Heading2"/>
      </w:pPr>
      <w:bookmarkStart w:id="13" w:name="_Toc39174539"/>
      <w:r w:rsidRPr="009910D2">
        <w:t>Selection of chronic conditions</w:t>
      </w:r>
      <w:bookmarkEnd w:id="13"/>
    </w:p>
    <w:p w14:paraId="06030A8E" w14:textId="72F64D90" w:rsidR="009910D2" w:rsidRPr="009910D2" w:rsidRDefault="009910D2" w:rsidP="009910D2">
      <w:r w:rsidRPr="009910D2">
        <w:t xml:space="preserve">This report focusses on conditions that: are the main causes of fatal and non-fatal burden of disease among women in Australia (Australian Institute of Health and Welfare, </w:t>
      </w:r>
      <w:r w:rsidR="009971F6" w:rsidRPr="009910D2">
        <w:t>201</w:t>
      </w:r>
      <w:r w:rsidR="009971F6">
        <w:t>9</w:t>
      </w:r>
      <w:r w:rsidR="009971F6" w:rsidRPr="009910D2">
        <w:t xml:space="preserve"> </w:t>
      </w:r>
      <w:r w:rsidRPr="009910D2">
        <w:t>a, b); have long duration; cover major body systems; are well-measured in ALSWH surveys and the linked administrative health data; and are associated with increased use of health and other support services. The conditions were chosen taking into account their importance at the life stages of one or more of the ALSWH cohorts. These are:</w:t>
      </w:r>
    </w:p>
    <w:p w14:paraId="3DB8980B"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Musculoskeletal conditions – including osteoarthritis, rheumatoid arthritis, back pain, osteoporosis and joint replacements</w:t>
      </w:r>
    </w:p>
    <w:p w14:paraId="6DADA926" w14:textId="6E0A8AD1"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 xml:space="preserve">Mental health </w:t>
      </w:r>
      <w:r w:rsidR="004860BB" w:rsidRPr="009910D2">
        <w:rPr>
          <w:rFonts w:eastAsiaTheme="minorHAnsi" w:cstheme="minorBidi"/>
          <w:lang w:val="en-US"/>
        </w:rPr>
        <w:t xml:space="preserve">– </w:t>
      </w:r>
      <w:r w:rsidR="00D42D18">
        <w:rPr>
          <w:rFonts w:eastAsiaTheme="minorHAnsi" w:cstheme="minorBidi"/>
          <w:lang w:val="en-US"/>
        </w:rPr>
        <w:t xml:space="preserve">mostly </w:t>
      </w:r>
      <w:r w:rsidRPr="009910D2">
        <w:rPr>
          <w:rFonts w:eastAsiaTheme="minorHAnsi" w:cstheme="minorBidi"/>
          <w:lang w:val="en-US"/>
        </w:rPr>
        <w:t>anxiety</w:t>
      </w:r>
      <w:r w:rsidR="00D42D18">
        <w:rPr>
          <w:rFonts w:eastAsiaTheme="minorHAnsi" w:cstheme="minorBidi"/>
          <w:lang w:val="en-US"/>
        </w:rPr>
        <w:t xml:space="preserve"> and </w:t>
      </w:r>
      <w:r w:rsidRPr="009910D2">
        <w:rPr>
          <w:rFonts w:eastAsiaTheme="minorHAnsi" w:cstheme="minorBidi"/>
          <w:lang w:val="en-US"/>
        </w:rPr>
        <w:t>depression</w:t>
      </w:r>
    </w:p>
    <w:p w14:paraId="3A3EF7C3"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Coronary heart disease – including heart failure</w:t>
      </w:r>
    </w:p>
    <w:p w14:paraId="1CB3CF7B" w14:textId="257C575C" w:rsidR="009910D2" w:rsidRPr="009910D2" w:rsidRDefault="00B43903" w:rsidP="00585915">
      <w:pPr>
        <w:numPr>
          <w:ilvl w:val="0"/>
          <w:numId w:val="7"/>
        </w:numPr>
        <w:contextualSpacing/>
        <w:rPr>
          <w:rFonts w:eastAsiaTheme="minorHAnsi" w:cstheme="minorBidi"/>
          <w:lang w:val="en-US"/>
        </w:rPr>
      </w:pPr>
      <w:r>
        <w:rPr>
          <w:rFonts w:eastAsiaTheme="minorHAnsi" w:cstheme="minorBidi"/>
          <w:lang w:val="en-US"/>
        </w:rPr>
        <w:t xml:space="preserve">Respiratory disease – asthma and chronic obstructive </w:t>
      </w:r>
      <w:r w:rsidR="004B0669">
        <w:rPr>
          <w:rFonts w:eastAsiaTheme="minorHAnsi" w:cstheme="minorBidi"/>
          <w:lang w:val="en-US"/>
        </w:rPr>
        <w:t xml:space="preserve">pulmonary </w:t>
      </w:r>
      <w:r>
        <w:rPr>
          <w:rFonts w:eastAsiaTheme="minorHAnsi" w:cstheme="minorBidi"/>
          <w:lang w:val="en-US"/>
        </w:rPr>
        <w:t>disease</w:t>
      </w:r>
    </w:p>
    <w:p w14:paraId="392B5AC8"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Cancers – all types except non-melanotic skin cancer</w:t>
      </w:r>
    </w:p>
    <w:p w14:paraId="4F466DDE"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Diabetes – types 1 and 2</w:t>
      </w:r>
    </w:p>
    <w:p w14:paraId="5BF1B4DD" w14:textId="0B44E2C5"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Dementia</w:t>
      </w:r>
      <w:r w:rsidR="00D42D18">
        <w:rPr>
          <w:rFonts w:eastAsiaTheme="minorHAnsi" w:cstheme="minorBidi"/>
          <w:lang w:val="en-US"/>
        </w:rPr>
        <w:t xml:space="preserve"> – all types</w:t>
      </w:r>
    </w:p>
    <w:p w14:paraId="62B46C9B" w14:textId="77777777" w:rsidR="009910D2" w:rsidRPr="009910D2" w:rsidRDefault="009910D2" w:rsidP="00585915">
      <w:pPr>
        <w:numPr>
          <w:ilvl w:val="0"/>
          <w:numId w:val="7"/>
        </w:numPr>
        <w:contextualSpacing/>
        <w:rPr>
          <w:rFonts w:eastAsiaTheme="minorHAnsi" w:cstheme="minorBidi"/>
          <w:lang w:val="en-US"/>
        </w:rPr>
      </w:pPr>
      <w:r w:rsidRPr="009910D2">
        <w:rPr>
          <w:rFonts w:eastAsiaTheme="minorHAnsi" w:cstheme="minorBidi"/>
          <w:lang w:val="en-US"/>
        </w:rPr>
        <w:t xml:space="preserve">Stroke – excluding </w:t>
      </w:r>
      <w:r w:rsidRPr="009910D2">
        <w:rPr>
          <w:rFonts w:eastAsiaTheme="minorHAnsi" w:cstheme="minorHAnsi"/>
          <w:bCs/>
          <w:szCs w:val="22"/>
          <w:lang w:val="en"/>
        </w:rPr>
        <w:t>transient ischaemic attack</w:t>
      </w:r>
    </w:p>
    <w:p w14:paraId="3EB76CD8" w14:textId="77777777" w:rsidR="009910D2" w:rsidRPr="009910D2" w:rsidRDefault="009910D2" w:rsidP="009910D2">
      <w:pPr>
        <w:rPr>
          <w:b/>
        </w:rPr>
      </w:pPr>
    </w:p>
    <w:p w14:paraId="1DD781F2" w14:textId="77777777" w:rsidR="009910D2" w:rsidRPr="009910D2" w:rsidRDefault="009910D2" w:rsidP="009C1CC5">
      <w:pPr>
        <w:pStyle w:val="Heading2"/>
      </w:pPr>
      <w:bookmarkStart w:id="14" w:name="_Toc39174540"/>
      <w:r w:rsidRPr="009910D2">
        <w:t>Data used for the report</w:t>
      </w:r>
      <w:bookmarkEnd w:id="14"/>
    </w:p>
    <w:p w14:paraId="39B4E72C" w14:textId="064B21A5" w:rsidR="00C8515B" w:rsidRDefault="00A370D6" w:rsidP="009910D2">
      <w:pPr>
        <w:rPr>
          <w:rFonts w:eastAsiaTheme="minorHAnsi"/>
        </w:rPr>
      </w:pPr>
      <w:r>
        <w:rPr>
          <w:rFonts w:eastAsiaTheme="minorHAnsi"/>
        </w:rPr>
        <w:t>Sources of data used to identify women with each of these conditions are summarised in</w:t>
      </w:r>
      <w:r w:rsidR="00F50D50">
        <w:rPr>
          <w:rFonts w:eastAsiaTheme="minorHAnsi"/>
        </w:rPr>
        <w:t xml:space="preserve"> </w:t>
      </w:r>
      <w:r w:rsidR="00124491">
        <w:rPr>
          <w:rFonts w:eastAsiaTheme="minorHAnsi"/>
        </w:rPr>
        <w:fldChar w:fldCharType="begin"/>
      </w:r>
      <w:r w:rsidR="00124491">
        <w:rPr>
          <w:rFonts w:eastAsiaTheme="minorHAnsi"/>
        </w:rPr>
        <w:instrText xml:space="preserve"> REF _Ref39043182 \h </w:instrText>
      </w:r>
      <w:r w:rsidR="00124491">
        <w:rPr>
          <w:rFonts w:eastAsiaTheme="minorHAnsi"/>
        </w:rPr>
      </w:r>
      <w:r w:rsidR="00124491">
        <w:rPr>
          <w:rFonts w:eastAsiaTheme="minorHAnsi"/>
        </w:rPr>
        <w:fldChar w:fldCharType="separate"/>
      </w:r>
      <w:r w:rsidR="00124491">
        <w:t xml:space="preserve">Table </w:t>
      </w:r>
      <w:r w:rsidR="00124491">
        <w:rPr>
          <w:noProof/>
        </w:rPr>
        <w:t>2</w:t>
      </w:r>
      <w:r w:rsidR="00124491">
        <w:noBreakHyphen/>
      </w:r>
      <w:r w:rsidR="00124491">
        <w:rPr>
          <w:noProof/>
        </w:rPr>
        <w:t>1</w:t>
      </w:r>
      <w:r w:rsidR="00124491">
        <w:rPr>
          <w:rFonts w:eastAsiaTheme="minorHAnsi"/>
        </w:rPr>
        <w:fldChar w:fldCharType="end"/>
      </w:r>
      <w:r w:rsidR="00BB2971">
        <w:rPr>
          <w:rFonts w:eastAsiaTheme="minorHAnsi"/>
        </w:rPr>
        <w:t>.</w:t>
      </w:r>
      <w:r w:rsidR="0054128D">
        <w:rPr>
          <w:rFonts w:eastAsiaTheme="minorHAnsi"/>
        </w:rPr>
        <w:t xml:space="preserve"> For some conditions multiple records from the same source or </w:t>
      </w:r>
      <w:r w:rsidR="00313CB8">
        <w:rPr>
          <w:rFonts w:eastAsiaTheme="minorHAnsi"/>
        </w:rPr>
        <w:t xml:space="preserve">particular patterns of records from multiple sources were used. Cancer was only identified from Cancer Registries as these are the most comprehensive </w:t>
      </w:r>
      <w:r w:rsidR="006074C7">
        <w:rPr>
          <w:rFonts w:eastAsiaTheme="minorHAnsi"/>
        </w:rPr>
        <w:t xml:space="preserve">and validated </w:t>
      </w:r>
      <w:r w:rsidR="002C2592">
        <w:rPr>
          <w:rFonts w:eastAsiaTheme="minorHAnsi"/>
        </w:rPr>
        <w:t>source.</w:t>
      </w:r>
    </w:p>
    <w:p w14:paraId="508106E6" w14:textId="77777777" w:rsidR="00C8515B" w:rsidRDefault="00C8515B">
      <w:pPr>
        <w:spacing w:after="160" w:line="259" w:lineRule="auto"/>
        <w:jc w:val="left"/>
        <w:rPr>
          <w:rFonts w:eastAsiaTheme="minorHAnsi"/>
        </w:rPr>
      </w:pPr>
      <w:r>
        <w:rPr>
          <w:rFonts w:eastAsiaTheme="minorHAnsi"/>
        </w:rPr>
        <w:br w:type="page"/>
      </w:r>
    </w:p>
    <w:p w14:paraId="4296EDD9" w14:textId="6EE18652" w:rsidR="002C2592" w:rsidRDefault="00124491" w:rsidP="00595AF6">
      <w:pPr>
        <w:pStyle w:val="Caption"/>
        <w:keepNext/>
        <w:spacing w:after="80"/>
      </w:pPr>
      <w:bookmarkStart w:id="15" w:name="_Ref39043182"/>
      <w:bookmarkStart w:id="16" w:name="_Toc39056900"/>
      <w:bookmarkStart w:id="17" w:name="_Toc39057759"/>
      <w:bookmarkStart w:id="18" w:name="_Toc39222230"/>
      <w:r>
        <w:lastRenderedPageBreak/>
        <w:t xml:space="preserve">Table </w:t>
      </w:r>
      <w:r w:rsidR="00B654B5">
        <w:fldChar w:fldCharType="begin"/>
      </w:r>
      <w:r w:rsidR="00B654B5">
        <w:instrText xml:space="preserve"> STYLEREF 1 \s </w:instrText>
      </w:r>
      <w:r w:rsidR="00B654B5">
        <w:fldChar w:fldCharType="separate"/>
      </w:r>
      <w:r w:rsidR="00EA1D34">
        <w:rPr>
          <w:noProof/>
        </w:rPr>
        <w:t>2</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w:t>
      </w:r>
      <w:r w:rsidR="00B654B5">
        <w:rPr>
          <w:noProof/>
        </w:rPr>
        <w:fldChar w:fldCharType="end"/>
      </w:r>
      <w:bookmarkEnd w:id="15"/>
      <w:r>
        <w:t xml:space="preserve"> </w:t>
      </w:r>
      <w:r w:rsidR="002C2592" w:rsidRPr="00730ED3">
        <w:t xml:space="preserve">Sources </w:t>
      </w:r>
      <w:r w:rsidR="002C2592" w:rsidRPr="00595AF6">
        <w:t>of data used to identify each condition.</w:t>
      </w:r>
      <w:bookmarkEnd w:id="16"/>
      <w:bookmarkEnd w:id="17"/>
      <w:bookmarkEnd w:id="18"/>
    </w:p>
    <w:tbl>
      <w:tblPr>
        <w:tblStyle w:val="TableGrid"/>
        <w:tblW w:w="0" w:type="auto"/>
        <w:jc w:val="center"/>
        <w:tblLook w:val="04A0" w:firstRow="1" w:lastRow="0" w:firstColumn="1" w:lastColumn="0" w:noHBand="0" w:noVBand="1"/>
      </w:tblPr>
      <w:tblGrid>
        <w:gridCol w:w="1662"/>
        <w:gridCol w:w="953"/>
        <w:gridCol w:w="1022"/>
        <w:gridCol w:w="1667"/>
        <w:gridCol w:w="700"/>
        <w:gridCol w:w="922"/>
        <w:gridCol w:w="1051"/>
        <w:gridCol w:w="1039"/>
      </w:tblGrid>
      <w:tr w:rsidR="00A1087B" w:rsidRPr="00C8515B" w14:paraId="0BB8C9FC" w14:textId="77777777" w:rsidTr="00595AF6">
        <w:trPr>
          <w:tblHeader/>
          <w:jc w:val="center"/>
        </w:trPr>
        <w:tc>
          <w:tcPr>
            <w:tcW w:w="0" w:type="auto"/>
          </w:tcPr>
          <w:p w14:paraId="548E24A0" w14:textId="118EB9FF" w:rsidR="00A1087B" w:rsidRPr="00595AF6" w:rsidRDefault="00A1087B" w:rsidP="009910D2">
            <w:pPr>
              <w:rPr>
                <w:rFonts w:eastAsiaTheme="minorHAnsi" w:cs="Arial"/>
                <w:b/>
                <w:sz w:val="20"/>
              </w:rPr>
            </w:pPr>
            <w:r w:rsidRPr="00595AF6">
              <w:rPr>
                <w:rFonts w:eastAsiaTheme="minorHAnsi" w:cs="Arial"/>
                <w:b/>
                <w:sz w:val="20"/>
              </w:rPr>
              <w:t>Conditions</w:t>
            </w:r>
          </w:p>
        </w:tc>
        <w:tc>
          <w:tcPr>
            <w:tcW w:w="0" w:type="auto"/>
            <w:gridSpan w:val="7"/>
          </w:tcPr>
          <w:p w14:paraId="136102E5" w14:textId="65916BC5" w:rsidR="00A1087B" w:rsidRPr="00595AF6" w:rsidRDefault="00A1087B" w:rsidP="00595AF6">
            <w:pPr>
              <w:jc w:val="center"/>
              <w:rPr>
                <w:rFonts w:eastAsiaTheme="minorHAnsi" w:cs="Arial"/>
                <w:b/>
                <w:sz w:val="20"/>
              </w:rPr>
            </w:pPr>
            <w:r w:rsidRPr="00595AF6">
              <w:rPr>
                <w:rFonts w:eastAsiaTheme="minorHAnsi" w:cs="Arial"/>
                <w:b/>
                <w:sz w:val="20"/>
              </w:rPr>
              <w:t>Data sources used to identify women with these conditions</w:t>
            </w:r>
          </w:p>
        </w:tc>
      </w:tr>
      <w:tr w:rsidR="004A53A9" w:rsidRPr="003F6615" w14:paraId="2B887837" w14:textId="77777777" w:rsidTr="00595AF6">
        <w:trPr>
          <w:jc w:val="center"/>
        </w:trPr>
        <w:tc>
          <w:tcPr>
            <w:tcW w:w="0" w:type="auto"/>
          </w:tcPr>
          <w:p w14:paraId="567F3DCA" w14:textId="77777777" w:rsidR="000A5CB4" w:rsidRPr="00595AF6" w:rsidRDefault="000A5CB4" w:rsidP="009910D2">
            <w:pPr>
              <w:rPr>
                <w:rFonts w:eastAsiaTheme="minorHAnsi" w:cs="Arial"/>
                <w:sz w:val="20"/>
                <w:lang w:val="en-US"/>
              </w:rPr>
            </w:pPr>
          </w:p>
        </w:tc>
        <w:tc>
          <w:tcPr>
            <w:tcW w:w="0" w:type="auto"/>
          </w:tcPr>
          <w:p w14:paraId="6A725C4D" w14:textId="13C07026" w:rsidR="000A5CB4" w:rsidRPr="00595AF6" w:rsidRDefault="004D1ACD" w:rsidP="009910D2">
            <w:pPr>
              <w:rPr>
                <w:rFonts w:eastAsiaTheme="minorHAnsi" w:cs="Arial"/>
                <w:sz w:val="20"/>
              </w:rPr>
            </w:pPr>
            <w:r w:rsidRPr="00595AF6">
              <w:rPr>
                <w:rFonts w:eastAsiaTheme="minorHAnsi" w:cs="Arial"/>
                <w:sz w:val="20"/>
              </w:rPr>
              <w:t>ALSWH surveys</w:t>
            </w:r>
          </w:p>
        </w:tc>
        <w:tc>
          <w:tcPr>
            <w:tcW w:w="0" w:type="auto"/>
          </w:tcPr>
          <w:p w14:paraId="404BE1B8" w14:textId="62234441" w:rsidR="000A5CB4" w:rsidRPr="00595AF6" w:rsidRDefault="004D1ACD" w:rsidP="00595AF6">
            <w:pPr>
              <w:jc w:val="center"/>
              <w:rPr>
                <w:rFonts w:eastAsiaTheme="minorHAnsi" w:cs="Arial"/>
                <w:sz w:val="20"/>
              </w:rPr>
            </w:pPr>
            <w:r w:rsidRPr="00595AF6">
              <w:rPr>
                <w:rFonts w:eastAsiaTheme="minorHAnsi" w:cs="Arial"/>
                <w:sz w:val="20"/>
              </w:rPr>
              <w:t>Medical Benefits Scheme (MBS)</w:t>
            </w:r>
          </w:p>
        </w:tc>
        <w:tc>
          <w:tcPr>
            <w:tcW w:w="0" w:type="auto"/>
          </w:tcPr>
          <w:p w14:paraId="3A1F3153" w14:textId="3BF2B6C0" w:rsidR="000A5CB4" w:rsidRPr="00595AF6" w:rsidRDefault="004D1ACD" w:rsidP="00595AF6">
            <w:pPr>
              <w:jc w:val="center"/>
              <w:rPr>
                <w:rFonts w:eastAsiaTheme="minorHAnsi" w:cs="Arial"/>
                <w:sz w:val="20"/>
              </w:rPr>
            </w:pPr>
            <w:r w:rsidRPr="00595AF6">
              <w:rPr>
                <w:rFonts w:eastAsiaTheme="minorHAnsi" w:cs="Arial"/>
                <w:sz w:val="20"/>
              </w:rPr>
              <w:t>Pharmaceutical Benefits Scheme (PBS)</w:t>
            </w:r>
          </w:p>
        </w:tc>
        <w:tc>
          <w:tcPr>
            <w:tcW w:w="0" w:type="auto"/>
          </w:tcPr>
          <w:p w14:paraId="59B4230E" w14:textId="64304095" w:rsidR="000A5CB4" w:rsidRPr="00595AF6" w:rsidRDefault="004A53A9" w:rsidP="00595AF6">
            <w:pPr>
              <w:jc w:val="center"/>
              <w:rPr>
                <w:rFonts w:eastAsiaTheme="minorHAnsi" w:cs="Arial"/>
                <w:sz w:val="20"/>
              </w:rPr>
            </w:pPr>
            <w:r w:rsidRPr="00595AF6">
              <w:rPr>
                <w:rFonts w:eastAsiaTheme="minorHAnsi" w:cs="Arial"/>
                <w:sz w:val="20"/>
              </w:rPr>
              <w:t>Aged Care</w:t>
            </w:r>
          </w:p>
        </w:tc>
        <w:tc>
          <w:tcPr>
            <w:tcW w:w="0" w:type="auto"/>
          </w:tcPr>
          <w:p w14:paraId="6EB1AB1F" w14:textId="3825A957" w:rsidR="000A5CB4" w:rsidRPr="00595AF6" w:rsidRDefault="004A53A9" w:rsidP="00595AF6">
            <w:pPr>
              <w:jc w:val="center"/>
              <w:rPr>
                <w:rFonts w:eastAsiaTheme="minorHAnsi" w:cs="Arial"/>
                <w:sz w:val="20"/>
              </w:rPr>
            </w:pPr>
            <w:r w:rsidRPr="00595AF6">
              <w:rPr>
                <w:rFonts w:eastAsiaTheme="minorHAnsi" w:cs="Arial"/>
                <w:sz w:val="20"/>
              </w:rPr>
              <w:t>Causes of Death</w:t>
            </w:r>
          </w:p>
        </w:tc>
        <w:tc>
          <w:tcPr>
            <w:tcW w:w="0" w:type="auto"/>
          </w:tcPr>
          <w:p w14:paraId="30FEB8B4" w14:textId="67EB5418" w:rsidR="000A5CB4" w:rsidRPr="00595AF6" w:rsidRDefault="004A53A9" w:rsidP="00595AF6">
            <w:pPr>
              <w:jc w:val="center"/>
              <w:rPr>
                <w:rFonts w:eastAsiaTheme="minorHAnsi" w:cs="Arial"/>
                <w:sz w:val="20"/>
              </w:rPr>
            </w:pPr>
            <w:r w:rsidRPr="00595AF6">
              <w:rPr>
                <w:rFonts w:eastAsiaTheme="minorHAnsi" w:cs="Arial"/>
                <w:sz w:val="20"/>
              </w:rPr>
              <w:t>Cancer registries</w:t>
            </w:r>
          </w:p>
        </w:tc>
        <w:tc>
          <w:tcPr>
            <w:tcW w:w="0" w:type="auto"/>
          </w:tcPr>
          <w:p w14:paraId="37008F5B" w14:textId="75CB7B9D" w:rsidR="000A5CB4" w:rsidRPr="00595AF6" w:rsidRDefault="004A53A9" w:rsidP="00595AF6">
            <w:pPr>
              <w:jc w:val="center"/>
              <w:rPr>
                <w:rFonts w:eastAsiaTheme="minorHAnsi" w:cs="Arial"/>
                <w:sz w:val="20"/>
              </w:rPr>
            </w:pPr>
            <w:r w:rsidRPr="00595AF6">
              <w:rPr>
                <w:rFonts w:eastAsiaTheme="minorHAnsi" w:cs="Arial"/>
                <w:sz w:val="20"/>
              </w:rPr>
              <w:t>Hospitals</w:t>
            </w:r>
          </w:p>
        </w:tc>
      </w:tr>
      <w:tr w:rsidR="00956C65" w:rsidRPr="003F6615" w14:paraId="784BC034" w14:textId="77777777" w:rsidTr="00595AF6">
        <w:trPr>
          <w:jc w:val="center"/>
        </w:trPr>
        <w:tc>
          <w:tcPr>
            <w:tcW w:w="0" w:type="auto"/>
          </w:tcPr>
          <w:p w14:paraId="4B298444" w14:textId="2C3F1861" w:rsidR="00DE5496" w:rsidRPr="00595AF6" w:rsidRDefault="00A1087B" w:rsidP="009910D2">
            <w:pPr>
              <w:rPr>
                <w:rFonts w:eastAsiaTheme="minorHAnsi" w:cs="Arial"/>
                <w:sz w:val="20"/>
              </w:rPr>
            </w:pPr>
            <w:r w:rsidRPr="00595AF6">
              <w:rPr>
                <w:rFonts w:eastAsiaTheme="minorHAnsi" w:cs="Arial"/>
                <w:sz w:val="20"/>
                <w:lang w:val="en-US"/>
              </w:rPr>
              <w:t>Musculoskeletal</w:t>
            </w:r>
          </w:p>
        </w:tc>
        <w:tc>
          <w:tcPr>
            <w:tcW w:w="0" w:type="auto"/>
            <w:shd w:val="clear" w:color="auto" w:fill="C9A4D4"/>
          </w:tcPr>
          <w:p w14:paraId="12C3F5A1" w14:textId="77777777" w:rsidR="00DE5496" w:rsidRPr="00595AF6" w:rsidRDefault="00DE5496" w:rsidP="009910D2">
            <w:pPr>
              <w:rPr>
                <w:rFonts w:eastAsiaTheme="minorHAnsi" w:cs="Arial"/>
                <w:color w:val="7030A0"/>
                <w:sz w:val="20"/>
                <w:highlight w:val="darkMagenta"/>
              </w:rPr>
            </w:pPr>
          </w:p>
        </w:tc>
        <w:tc>
          <w:tcPr>
            <w:tcW w:w="0" w:type="auto"/>
            <w:shd w:val="clear" w:color="auto" w:fill="C9A4D4"/>
          </w:tcPr>
          <w:p w14:paraId="02B2DB90" w14:textId="77777777" w:rsidR="00DE5496" w:rsidRPr="00595AF6" w:rsidRDefault="00DE5496" w:rsidP="009910D2">
            <w:pPr>
              <w:rPr>
                <w:rFonts w:eastAsiaTheme="minorHAnsi" w:cs="Arial"/>
                <w:sz w:val="20"/>
                <w:highlight w:val="darkMagenta"/>
              </w:rPr>
            </w:pPr>
          </w:p>
        </w:tc>
        <w:tc>
          <w:tcPr>
            <w:tcW w:w="0" w:type="auto"/>
            <w:shd w:val="clear" w:color="auto" w:fill="C9A4D4"/>
          </w:tcPr>
          <w:p w14:paraId="229DCE06" w14:textId="77777777" w:rsidR="00DE5496" w:rsidRPr="00595AF6" w:rsidRDefault="00DE5496" w:rsidP="009910D2">
            <w:pPr>
              <w:rPr>
                <w:rFonts w:eastAsiaTheme="minorHAnsi" w:cs="Arial"/>
                <w:sz w:val="20"/>
              </w:rPr>
            </w:pPr>
          </w:p>
        </w:tc>
        <w:tc>
          <w:tcPr>
            <w:tcW w:w="0" w:type="auto"/>
            <w:shd w:val="clear" w:color="auto" w:fill="C9A4D4"/>
          </w:tcPr>
          <w:p w14:paraId="1AF58431" w14:textId="77777777" w:rsidR="00DE5496" w:rsidRPr="00595AF6" w:rsidRDefault="00DE5496" w:rsidP="009910D2">
            <w:pPr>
              <w:rPr>
                <w:rFonts w:eastAsiaTheme="minorHAnsi" w:cs="Arial"/>
                <w:sz w:val="20"/>
              </w:rPr>
            </w:pPr>
          </w:p>
        </w:tc>
        <w:tc>
          <w:tcPr>
            <w:tcW w:w="0" w:type="auto"/>
            <w:shd w:val="clear" w:color="auto" w:fill="C9A4D4"/>
          </w:tcPr>
          <w:p w14:paraId="57DD0545" w14:textId="77777777" w:rsidR="00DE5496" w:rsidRPr="00595AF6" w:rsidRDefault="00DE5496" w:rsidP="009910D2">
            <w:pPr>
              <w:rPr>
                <w:rFonts w:eastAsiaTheme="minorHAnsi" w:cs="Arial"/>
                <w:sz w:val="20"/>
              </w:rPr>
            </w:pPr>
          </w:p>
        </w:tc>
        <w:tc>
          <w:tcPr>
            <w:tcW w:w="0" w:type="auto"/>
          </w:tcPr>
          <w:p w14:paraId="55200E1E" w14:textId="77777777" w:rsidR="00DE5496" w:rsidRPr="00595AF6" w:rsidRDefault="00DE5496" w:rsidP="009910D2">
            <w:pPr>
              <w:rPr>
                <w:rFonts w:eastAsiaTheme="minorHAnsi" w:cs="Arial"/>
                <w:sz w:val="20"/>
              </w:rPr>
            </w:pPr>
          </w:p>
        </w:tc>
        <w:tc>
          <w:tcPr>
            <w:tcW w:w="0" w:type="auto"/>
            <w:shd w:val="clear" w:color="auto" w:fill="C9A4D4"/>
          </w:tcPr>
          <w:p w14:paraId="49CA7DDF" w14:textId="77777777" w:rsidR="00DE5496" w:rsidRPr="00595AF6" w:rsidRDefault="00DE5496" w:rsidP="009910D2">
            <w:pPr>
              <w:rPr>
                <w:rFonts w:eastAsiaTheme="minorHAnsi" w:cs="Arial"/>
                <w:sz w:val="20"/>
              </w:rPr>
            </w:pPr>
          </w:p>
        </w:tc>
      </w:tr>
      <w:tr w:rsidR="004971B6" w:rsidRPr="003F6615" w14:paraId="6334DD09" w14:textId="77777777" w:rsidTr="00595AF6">
        <w:trPr>
          <w:jc w:val="center"/>
        </w:trPr>
        <w:tc>
          <w:tcPr>
            <w:tcW w:w="0" w:type="auto"/>
          </w:tcPr>
          <w:p w14:paraId="0D199630" w14:textId="1AB0CCC3" w:rsidR="00DE5496" w:rsidRPr="00595AF6" w:rsidRDefault="00A1087B" w:rsidP="009910D2">
            <w:pPr>
              <w:rPr>
                <w:rFonts w:eastAsiaTheme="minorHAnsi" w:cs="Arial"/>
                <w:sz w:val="20"/>
              </w:rPr>
            </w:pPr>
            <w:r w:rsidRPr="00595AF6">
              <w:rPr>
                <w:rFonts w:eastAsiaTheme="minorHAnsi" w:cs="Arial"/>
                <w:sz w:val="20"/>
                <w:lang w:val="en-US"/>
              </w:rPr>
              <w:t xml:space="preserve">Mental health  </w:t>
            </w:r>
          </w:p>
        </w:tc>
        <w:tc>
          <w:tcPr>
            <w:tcW w:w="0" w:type="auto"/>
            <w:shd w:val="clear" w:color="auto" w:fill="C9A4D4"/>
          </w:tcPr>
          <w:p w14:paraId="29A35654" w14:textId="77777777" w:rsidR="00DE5496" w:rsidRPr="00595AF6" w:rsidRDefault="00DE5496" w:rsidP="009910D2">
            <w:pPr>
              <w:rPr>
                <w:rFonts w:eastAsiaTheme="minorHAnsi" w:cs="Arial"/>
                <w:sz w:val="20"/>
              </w:rPr>
            </w:pPr>
          </w:p>
        </w:tc>
        <w:tc>
          <w:tcPr>
            <w:tcW w:w="0" w:type="auto"/>
            <w:shd w:val="clear" w:color="auto" w:fill="C9A4D4"/>
          </w:tcPr>
          <w:p w14:paraId="7A339267" w14:textId="77777777" w:rsidR="00DE5496" w:rsidRPr="00595AF6" w:rsidRDefault="00DE5496" w:rsidP="009910D2">
            <w:pPr>
              <w:rPr>
                <w:rFonts w:eastAsiaTheme="minorHAnsi" w:cs="Arial"/>
                <w:sz w:val="20"/>
              </w:rPr>
            </w:pPr>
          </w:p>
        </w:tc>
        <w:tc>
          <w:tcPr>
            <w:tcW w:w="0" w:type="auto"/>
            <w:shd w:val="clear" w:color="auto" w:fill="C9A4D4"/>
          </w:tcPr>
          <w:p w14:paraId="27847AF9" w14:textId="77777777" w:rsidR="00DE5496" w:rsidRPr="00595AF6" w:rsidRDefault="00DE5496" w:rsidP="009910D2">
            <w:pPr>
              <w:rPr>
                <w:rFonts w:eastAsiaTheme="minorHAnsi" w:cs="Arial"/>
                <w:sz w:val="20"/>
              </w:rPr>
            </w:pPr>
          </w:p>
        </w:tc>
        <w:tc>
          <w:tcPr>
            <w:tcW w:w="0" w:type="auto"/>
            <w:shd w:val="clear" w:color="auto" w:fill="C9A4D4"/>
          </w:tcPr>
          <w:p w14:paraId="206E582F" w14:textId="77777777" w:rsidR="00DE5496" w:rsidRPr="00595AF6" w:rsidRDefault="00DE5496" w:rsidP="009910D2">
            <w:pPr>
              <w:rPr>
                <w:rFonts w:eastAsiaTheme="minorHAnsi" w:cs="Arial"/>
                <w:sz w:val="20"/>
              </w:rPr>
            </w:pPr>
          </w:p>
        </w:tc>
        <w:tc>
          <w:tcPr>
            <w:tcW w:w="0" w:type="auto"/>
            <w:shd w:val="clear" w:color="auto" w:fill="C9A4D4"/>
          </w:tcPr>
          <w:p w14:paraId="4439BF9E" w14:textId="77777777" w:rsidR="00DE5496" w:rsidRPr="00595AF6" w:rsidRDefault="00DE5496" w:rsidP="009910D2">
            <w:pPr>
              <w:rPr>
                <w:rFonts w:eastAsiaTheme="minorHAnsi" w:cs="Arial"/>
                <w:sz w:val="20"/>
              </w:rPr>
            </w:pPr>
          </w:p>
        </w:tc>
        <w:tc>
          <w:tcPr>
            <w:tcW w:w="0" w:type="auto"/>
          </w:tcPr>
          <w:p w14:paraId="7678E13E" w14:textId="77777777" w:rsidR="00DE5496" w:rsidRPr="00595AF6" w:rsidRDefault="00DE5496" w:rsidP="009910D2">
            <w:pPr>
              <w:rPr>
                <w:rFonts w:eastAsiaTheme="minorHAnsi" w:cs="Arial"/>
                <w:sz w:val="20"/>
              </w:rPr>
            </w:pPr>
          </w:p>
        </w:tc>
        <w:tc>
          <w:tcPr>
            <w:tcW w:w="0" w:type="auto"/>
            <w:shd w:val="clear" w:color="auto" w:fill="C9A4D4"/>
          </w:tcPr>
          <w:p w14:paraId="1666075B" w14:textId="77777777" w:rsidR="00DE5496" w:rsidRPr="00595AF6" w:rsidRDefault="00DE5496" w:rsidP="009910D2">
            <w:pPr>
              <w:rPr>
                <w:rFonts w:eastAsiaTheme="minorHAnsi" w:cs="Arial"/>
                <w:sz w:val="20"/>
              </w:rPr>
            </w:pPr>
          </w:p>
        </w:tc>
      </w:tr>
      <w:tr w:rsidR="004971B6" w:rsidRPr="003F6615" w14:paraId="710DA033" w14:textId="77777777" w:rsidTr="00595AF6">
        <w:trPr>
          <w:jc w:val="center"/>
        </w:trPr>
        <w:tc>
          <w:tcPr>
            <w:tcW w:w="0" w:type="auto"/>
          </w:tcPr>
          <w:p w14:paraId="7E109E33" w14:textId="61459CB8" w:rsidR="00DE5496" w:rsidRPr="00595AF6" w:rsidRDefault="00A1087B" w:rsidP="009910D2">
            <w:pPr>
              <w:rPr>
                <w:rFonts w:eastAsiaTheme="minorHAnsi" w:cs="Arial"/>
                <w:sz w:val="20"/>
              </w:rPr>
            </w:pPr>
            <w:r w:rsidRPr="00595AF6">
              <w:rPr>
                <w:rFonts w:eastAsiaTheme="minorHAnsi" w:cs="Arial"/>
                <w:sz w:val="20"/>
                <w:lang w:val="en-US"/>
              </w:rPr>
              <w:t>Coronary heart disease</w:t>
            </w:r>
          </w:p>
        </w:tc>
        <w:tc>
          <w:tcPr>
            <w:tcW w:w="0" w:type="auto"/>
            <w:shd w:val="clear" w:color="auto" w:fill="C9A4D4"/>
          </w:tcPr>
          <w:p w14:paraId="5E91F500" w14:textId="77777777" w:rsidR="00DE5496" w:rsidRPr="00595AF6" w:rsidRDefault="00DE5496" w:rsidP="009910D2">
            <w:pPr>
              <w:rPr>
                <w:rFonts w:eastAsiaTheme="minorHAnsi" w:cs="Arial"/>
                <w:sz w:val="20"/>
              </w:rPr>
            </w:pPr>
          </w:p>
        </w:tc>
        <w:tc>
          <w:tcPr>
            <w:tcW w:w="0" w:type="auto"/>
            <w:shd w:val="clear" w:color="auto" w:fill="C9A4D4"/>
          </w:tcPr>
          <w:p w14:paraId="2070DF30" w14:textId="77777777" w:rsidR="00DE5496" w:rsidRPr="00595AF6" w:rsidRDefault="00DE5496" w:rsidP="009910D2">
            <w:pPr>
              <w:rPr>
                <w:rFonts w:eastAsiaTheme="minorHAnsi" w:cs="Arial"/>
                <w:sz w:val="20"/>
              </w:rPr>
            </w:pPr>
          </w:p>
        </w:tc>
        <w:tc>
          <w:tcPr>
            <w:tcW w:w="0" w:type="auto"/>
            <w:shd w:val="clear" w:color="auto" w:fill="C9A4D4"/>
          </w:tcPr>
          <w:p w14:paraId="252EF447" w14:textId="77777777" w:rsidR="00DE5496" w:rsidRPr="00595AF6" w:rsidRDefault="00DE5496" w:rsidP="009910D2">
            <w:pPr>
              <w:rPr>
                <w:rFonts w:eastAsiaTheme="minorHAnsi" w:cs="Arial"/>
                <w:sz w:val="20"/>
              </w:rPr>
            </w:pPr>
          </w:p>
        </w:tc>
        <w:tc>
          <w:tcPr>
            <w:tcW w:w="0" w:type="auto"/>
            <w:shd w:val="clear" w:color="auto" w:fill="C9A4D4"/>
          </w:tcPr>
          <w:p w14:paraId="155E1858" w14:textId="77777777" w:rsidR="00DE5496" w:rsidRPr="00595AF6" w:rsidRDefault="00DE5496" w:rsidP="009910D2">
            <w:pPr>
              <w:rPr>
                <w:rFonts w:eastAsiaTheme="minorHAnsi" w:cs="Arial"/>
                <w:sz w:val="20"/>
              </w:rPr>
            </w:pPr>
          </w:p>
        </w:tc>
        <w:tc>
          <w:tcPr>
            <w:tcW w:w="0" w:type="auto"/>
            <w:shd w:val="clear" w:color="auto" w:fill="C9A4D4"/>
          </w:tcPr>
          <w:p w14:paraId="55D8A58F" w14:textId="77777777" w:rsidR="00DE5496" w:rsidRPr="00595AF6" w:rsidRDefault="00DE5496" w:rsidP="009910D2">
            <w:pPr>
              <w:rPr>
                <w:rFonts w:eastAsiaTheme="minorHAnsi" w:cs="Arial"/>
                <w:sz w:val="20"/>
              </w:rPr>
            </w:pPr>
          </w:p>
        </w:tc>
        <w:tc>
          <w:tcPr>
            <w:tcW w:w="0" w:type="auto"/>
          </w:tcPr>
          <w:p w14:paraId="735444A0" w14:textId="77777777" w:rsidR="00DE5496" w:rsidRPr="00595AF6" w:rsidRDefault="00DE5496" w:rsidP="009910D2">
            <w:pPr>
              <w:rPr>
                <w:rFonts w:eastAsiaTheme="minorHAnsi" w:cs="Arial"/>
                <w:sz w:val="20"/>
              </w:rPr>
            </w:pPr>
          </w:p>
        </w:tc>
        <w:tc>
          <w:tcPr>
            <w:tcW w:w="0" w:type="auto"/>
            <w:shd w:val="clear" w:color="auto" w:fill="C9A4D4"/>
          </w:tcPr>
          <w:p w14:paraId="02D99AA0" w14:textId="77777777" w:rsidR="00DE5496" w:rsidRPr="00595AF6" w:rsidRDefault="00DE5496" w:rsidP="009910D2">
            <w:pPr>
              <w:rPr>
                <w:rFonts w:eastAsiaTheme="minorHAnsi" w:cs="Arial"/>
                <w:sz w:val="20"/>
              </w:rPr>
            </w:pPr>
          </w:p>
        </w:tc>
      </w:tr>
      <w:tr w:rsidR="004971B6" w:rsidRPr="003F6615" w14:paraId="45F9C365" w14:textId="77777777" w:rsidTr="00595AF6">
        <w:trPr>
          <w:jc w:val="center"/>
        </w:trPr>
        <w:tc>
          <w:tcPr>
            <w:tcW w:w="0" w:type="auto"/>
          </w:tcPr>
          <w:p w14:paraId="32C7A796" w14:textId="0D67E840" w:rsidR="00DE5496" w:rsidRPr="00595AF6" w:rsidRDefault="000C365B" w:rsidP="009910D2">
            <w:pPr>
              <w:rPr>
                <w:rFonts w:eastAsiaTheme="minorHAnsi" w:cs="Arial"/>
                <w:sz w:val="20"/>
              </w:rPr>
            </w:pPr>
            <w:r w:rsidRPr="00595AF6">
              <w:rPr>
                <w:rFonts w:eastAsiaTheme="minorHAnsi" w:cs="Arial"/>
                <w:sz w:val="20"/>
                <w:lang w:val="en-US"/>
              </w:rPr>
              <w:t>Respiratory disease</w:t>
            </w:r>
          </w:p>
        </w:tc>
        <w:tc>
          <w:tcPr>
            <w:tcW w:w="0" w:type="auto"/>
            <w:shd w:val="clear" w:color="auto" w:fill="C9A4D4"/>
          </w:tcPr>
          <w:p w14:paraId="3074F4FE" w14:textId="77777777" w:rsidR="00DE5496" w:rsidRPr="00595AF6" w:rsidRDefault="00DE5496" w:rsidP="009910D2">
            <w:pPr>
              <w:rPr>
                <w:rFonts w:eastAsiaTheme="minorHAnsi" w:cs="Arial"/>
                <w:sz w:val="20"/>
              </w:rPr>
            </w:pPr>
          </w:p>
        </w:tc>
        <w:tc>
          <w:tcPr>
            <w:tcW w:w="0" w:type="auto"/>
            <w:shd w:val="clear" w:color="auto" w:fill="C9A4D4"/>
          </w:tcPr>
          <w:p w14:paraId="11E78367" w14:textId="77777777" w:rsidR="00DE5496" w:rsidRPr="00595AF6" w:rsidRDefault="00DE5496" w:rsidP="009910D2">
            <w:pPr>
              <w:rPr>
                <w:rFonts w:eastAsiaTheme="minorHAnsi" w:cs="Arial"/>
                <w:sz w:val="20"/>
              </w:rPr>
            </w:pPr>
          </w:p>
        </w:tc>
        <w:tc>
          <w:tcPr>
            <w:tcW w:w="0" w:type="auto"/>
            <w:shd w:val="clear" w:color="auto" w:fill="C9A4D4"/>
          </w:tcPr>
          <w:p w14:paraId="79A8B2B3" w14:textId="77777777" w:rsidR="00DE5496" w:rsidRPr="00595AF6" w:rsidRDefault="00DE5496" w:rsidP="009910D2">
            <w:pPr>
              <w:rPr>
                <w:rFonts w:eastAsiaTheme="minorHAnsi" w:cs="Arial"/>
                <w:sz w:val="20"/>
              </w:rPr>
            </w:pPr>
          </w:p>
        </w:tc>
        <w:tc>
          <w:tcPr>
            <w:tcW w:w="0" w:type="auto"/>
            <w:shd w:val="clear" w:color="auto" w:fill="C9A4D4"/>
          </w:tcPr>
          <w:p w14:paraId="57DC6447" w14:textId="77777777" w:rsidR="00DE5496" w:rsidRPr="00595AF6" w:rsidRDefault="00DE5496" w:rsidP="009910D2">
            <w:pPr>
              <w:rPr>
                <w:rFonts w:eastAsiaTheme="minorHAnsi" w:cs="Arial"/>
                <w:sz w:val="20"/>
              </w:rPr>
            </w:pPr>
          </w:p>
        </w:tc>
        <w:tc>
          <w:tcPr>
            <w:tcW w:w="0" w:type="auto"/>
            <w:shd w:val="clear" w:color="auto" w:fill="C9A4D4"/>
          </w:tcPr>
          <w:p w14:paraId="3CFFDD52" w14:textId="77777777" w:rsidR="00DE5496" w:rsidRPr="00595AF6" w:rsidRDefault="00DE5496" w:rsidP="009910D2">
            <w:pPr>
              <w:rPr>
                <w:rFonts w:eastAsiaTheme="minorHAnsi" w:cs="Arial"/>
                <w:sz w:val="20"/>
              </w:rPr>
            </w:pPr>
          </w:p>
        </w:tc>
        <w:tc>
          <w:tcPr>
            <w:tcW w:w="0" w:type="auto"/>
          </w:tcPr>
          <w:p w14:paraId="3EDA7159" w14:textId="77777777" w:rsidR="00DE5496" w:rsidRPr="00595AF6" w:rsidRDefault="00DE5496" w:rsidP="009910D2">
            <w:pPr>
              <w:rPr>
                <w:rFonts w:eastAsiaTheme="minorHAnsi" w:cs="Arial"/>
                <w:sz w:val="20"/>
              </w:rPr>
            </w:pPr>
          </w:p>
        </w:tc>
        <w:tc>
          <w:tcPr>
            <w:tcW w:w="0" w:type="auto"/>
            <w:shd w:val="clear" w:color="auto" w:fill="C9A4D4"/>
          </w:tcPr>
          <w:p w14:paraId="5D3B4603" w14:textId="77777777" w:rsidR="00DE5496" w:rsidRPr="00595AF6" w:rsidRDefault="00DE5496" w:rsidP="009910D2">
            <w:pPr>
              <w:rPr>
                <w:rFonts w:eastAsiaTheme="minorHAnsi" w:cs="Arial"/>
                <w:sz w:val="20"/>
              </w:rPr>
            </w:pPr>
          </w:p>
        </w:tc>
      </w:tr>
      <w:tr w:rsidR="0054128D" w:rsidRPr="003F6615" w14:paraId="7BD526C0" w14:textId="77777777" w:rsidTr="00595AF6">
        <w:trPr>
          <w:jc w:val="center"/>
        </w:trPr>
        <w:tc>
          <w:tcPr>
            <w:tcW w:w="0" w:type="auto"/>
          </w:tcPr>
          <w:p w14:paraId="19C9DF86" w14:textId="41B76BA2" w:rsidR="00DE5496" w:rsidRPr="00595AF6" w:rsidRDefault="000C365B" w:rsidP="009910D2">
            <w:pPr>
              <w:rPr>
                <w:rFonts w:eastAsiaTheme="minorHAnsi" w:cs="Arial"/>
                <w:sz w:val="20"/>
              </w:rPr>
            </w:pPr>
            <w:r w:rsidRPr="00595AF6">
              <w:rPr>
                <w:rFonts w:eastAsiaTheme="minorHAnsi" w:cs="Arial"/>
                <w:sz w:val="20"/>
                <w:lang w:val="en-US"/>
              </w:rPr>
              <w:t>Cancers</w:t>
            </w:r>
          </w:p>
        </w:tc>
        <w:tc>
          <w:tcPr>
            <w:tcW w:w="0" w:type="auto"/>
          </w:tcPr>
          <w:p w14:paraId="7090C562" w14:textId="77777777" w:rsidR="00DE5496" w:rsidRPr="00595AF6" w:rsidRDefault="00DE5496" w:rsidP="009910D2">
            <w:pPr>
              <w:rPr>
                <w:rFonts w:eastAsiaTheme="minorHAnsi" w:cs="Arial"/>
                <w:sz w:val="20"/>
              </w:rPr>
            </w:pPr>
          </w:p>
        </w:tc>
        <w:tc>
          <w:tcPr>
            <w:tcW w:w="0" w:type="auto"/>
          </w:tcPr>
          <w:p w14:paraId="7CF13928" w14:textId="77777777" w:rsidR="00DE5496" w:rsidRPr="00595AF6" w:rsidRDefault="00DE5496" w:rsidP="009910D2">
            <w:pPr>
              <w:rPr>
                <w:rFonts w:eastAsiaTheme="minorHAnsi" w:cs="Arial"/>
                <w:sz w:val="20"/>
              </w:rPr>
            </w:pPr>
          </w:p>
        </w:tc>
        <w:tc>
          <w:tcPr>
            <w:tcW w:w="0" w:type="auto"/>
          </w:tcPr>
          <w:p w14:paraId="4D2ABDC6" w14:textId="77777777" w:rsidR="00DE5496" w:rsidRPr="00595AF6" w:rsidRDefault="00DE5496" w:rsidP="009910D2">
            <w:pPr>
              <w:rPr>
                <w:rFonts w:eastAsiaTheme="minorHAnsi" w:cs="Arial"/>
                <w:sz w:val="20"/>
              </w:rPr>
            </w:pPr>
          </w:p>
        </w:tc>
        <w:tc>
          <w:tcPr>
            <w:tcW w:w="0" w:type="auto"/>
          </w:tcPr>
          <w:p w14:paraId="7BBF33B6" w14:textId="77777777" w:rsidR="00DE5496" w:rsidRPr="00595AF6" w:rsidRDefault="00DE5496" w:rsidP="009910D2">
            <w:pPr>
              <w:rPr>
                <w:rFonts w:eastAsiaTheme="minorHAnsi" w:cs="Arial"/>
                <w:sz w:val="20"/>
              </w:rPr>
            </w:pPr>
          </w:p>
        </w:tc>
        <w:tc>
          <w:tcPr>
            <w:tcW w:w="0" w:type="auto"/>
          </w:tcPr>
          <w:p w14:paraId="712FC4B3" w14:textId="77777777" w:rsidR="00DE5496" w:rsidRPr="00595AF6" w:rsidRDefault="00DE5496" w:rsidP="009910D2">
            <w:pPr>
              <w:rPr>
                <w:rFonts w:eastAsiaTheme="minorHAnsi" w:cs="Arial"/>
                <w:sz w:val="20"/>
              </w:rPr>
            </w:pPr>
          </w:p>
        </w:tc>
        <w:tc>
          <w:tcPr>
            <w:tcW w:w="0" w:type="auto"/>
            <w:shd w:val="clear" w:color="auto" w:fill="C9A4D4"/>
          </w:tcPr>
          <w:p w14:paraId="509A0355" w14:textId="77777777" w:rsidR="00DE5496" w:rsidRPr="00595AF6" w:rsidRDefault="00DE5496" w:rsidP="009910D2">
            <w:pPr>
              <w:rPr>
                <w:rFonts w:eastAsiaTheme="minorHAnsi" w:cs="Arial"/>
                <w:sz w:val="20"/>
              </w:rPr>
            </w:pPr>
          </w:p>
        </w:tc>
        <w:tc>
          <w:tcPr>
            <w:tcW w:w="0" w:type="auto"/>
          </w:tcPr>
          <w:p w14:paraId="3F7EBAE8" w14:textId="77777777" w:rsidR="00DE5496" w:rsidRPr="00595AF6" w:rsidRDefault="00DE5496" w:rsidP="009910D2">
            <w:pPr>
              <w:rPr>
                <w:rFonts w:eastAsiaTheme="minorHAnsi" w:cs="Arial"/>
                <w:sz w:val="20"/>
              </w:rPr>
            </w:pPr>
          </w:p>
        </w:tc>
      </w:tr>
      <w:tr w:rsidR="004971B6" w:rsidRPr="003F6615" w14:paraId="121B1163" w14:textId="77777777" w:rsidTr="00595AF6">
        <w:trPr>
          <w:jc w:val="center"/>
        </w:trPr>
        <w:tc>
          <w:tcPr>
            <w:tcW w:w="0" w:type="auto"/>
          </w:tcPr>
          <w:p w14:paraId="3B3C971A" w14:textId="07AE0BAB" w:rsidR="00DE5496" w:rsidRPr="00595AF6" w:rsidRDefault="000C365B" w:rsidP="009910D2">
            <w:pPr>
              <w:rPr>
                <w:rFonts w:eastAsiaTheme="minorHAnsi" w:cs="Arial"/>
                <w:sz w:val="20"/>
              </w:rPr>
            </w:pPr>
            <w:r w:rsidRPr="00595AF6">
              <w:rPr>
                <w:rFonts w:eastAsiaTheme="minorHAnsi" w:cs="Arial"/>
                <w:sz w:val="20"/>
                <w:lang w:val="en-US"/>
              </w:rPr>
              <w:t>Diabetes</w:t>
            </w:r>
          </w:p>
        </w:tc>
        <w:tc>
          <w:tcPr>
            <w:tcW w:w="0" w:type="auto"/>
            <w:shd w:val="clear" w:color="auto" w:fill="C9A4D4"/>
          </w:tcPr>
          <w:p w14:paraId="1E7D83F5" w14:textId="77777777" w:rsidR="00DE5496" w:rsidRPr="00595AF6" w:rsidRDefault="00DE5496" w:rsidP="009910D2">
            <w:pPr>
              <w:rPr>
                <w:rFonts w:eastAsiaTheme="minorHAnsi" w:cs="Arial"/>
                <w:sz w:val="20"/>
              </w:rPr>
            </w:pPr>
          </w:p>
        </w:tc>
        <w:tc>
          <w:tcPr>
            <w:tcW w:w="0" w:type="auto"/>
            <w:shd w:val="clear" w:color="auto" w:fill="C9A4D4"/>
          </w:tcPr>
          <w:p w14:paraId="503C1ABB" w14:textId="77777777" w:rsidR="00DE5496" w:rsidRPr="00595AF6" w:rsidRDefault="00DE5496" w:rsidP="009910D2">
            <w:pPr>
              <w:rPr>
                <w:rFonts w:eastAsiaTheme="minorHAnsi" w:cs="Arial"/>
                <w:sz w:val="20"/>
              </w:rPr>
            </w:pPr>
          </w:p>
        </w:tc>
        <w:tc>
          <w:tcPr>
            <w:tcW w:w="0" w:type="auto"/>
            <w:shd w:val="clear" w:color="auto" w:fill="C9A4D4"/>
          </w:tcPr>
          <w:p w14:paraId="2CDA51C6" w14:textId="77777777" w:rsidR="00DE5496" w:rsidRPr="00595AF6" w:rsidRDefault="00DE5496" w:rsidP="009910D2">
            <w:pPr>
              <w:rPr>
                <w:rFonts w:eastAsiaTheme="minorHAnsi" w:cs="Arial"/>
                <w:sz w:val="20"/>
              </w:rPr>
            </w:pPr>
          </w:p>
        </w:tc>
        <w:tc>
          <w:tcPr>
            <w:tcW w:w="0" w:type="auto"/>
            <w:shd w:val="clear" w:color="auto" w:fill="C9A4D4"/>
          </w:tcPr>
          <w:p w14:paraId="4E7FEA9A" w14:textId="77777777" w:rsidR="00DE5496" w:rsidRPr="00595AF6" w:rsidRDefault="00DE5496" w:rsidP="009910D2">
            <w:pPr>
              <w:rPr>
                <w:rFonts w:eastAsiaTheme="minorHAnsi" w:cs="Arial"/>
                <w:sz w:val="20"/>
              </w:rPr>
            </w:pPr>
          </w:p>
        </w:tc>
        <w:tc>
          <w:tcPr>
            <w:tcW w:w="0" w:type="auto"/>
            <w:shd w:val="clear" w:color="auto" w:fill="C9A4D4"/>
          </w:tcPr>
          <w:p w14:paraId="1C57EF56" w14:textId="77777777" w:rsidR="00DE5496" w:rsidRPr="00595AF6" w:rsidRDefault="00DE5496" w:rsidP="009910D2">
            <w:pPr>
              <w:rPr>
                <w:rFonts w:eastAsiaTheme="minorHAnsi" w:cs="Arial"/>
                <w:sz w:val="20"/>
              </w:rPr>
            </w:pPr>
          </w:p>
        </w:tc>
        <w:tc>
          <w:tcPr>
            <w:tcW w:w="0" w:type="auto"/>
          </w:tcPr>
          <w:p w14:paraId="74858477" w14:textId="77777777" w:rsidR="00DE5496" w:rsidRPr="00595AF6" w:rsidRDefault="00DE5496" w:rsidP="009910D2">
            <w:pPr>
              <w:rPr>
                <w:rFonts w:eastAsiaTheme="minorHAnsi" w:cs="Arial"/>
                <w:sz w:val="20"/>
              </w:rPr>
            </w:pPr>
          </w:p>
        </w:tc>
        <w:tc>
          <w:tcPr>
            <w:tcW w:w="0" w:type="auto"/>
            <w:shd w:val="clear" w:color="auto" w:fill="C9A4D4"/>
          </w:tcPr>
          <w:p w14:paraId="4137BB59" w14:textId="77777777" w:rsidR="00DE5496" w:rsidRPr="00595AF6" w:rsidRDefault="00DE5496" w:rsidP="009910D2">
            <w:pPr>
              <w:rPr>
                <w:rFonts w:eastAsiaTheme="minorHAnsi" w:cs="Arial"/>
                <w:sz w:val="20"/>
              </w:rPr>
            </w:pPr>
          </w:p>
        </w:tc>
      </w:tr>
      <w:tr w:rsidR="004A53A9" w:rsidRPr="003F6615" w14:paraId="041C8DC0" w14:textId="77777777" w:rsidTr="00595AF6">
        <w:trPr>
          <w:jc w:val="center"/>
        </w:trPr>
        <w:tc>
          <w:tcPr>
            <w:tcW w:w="0" w:type="auto"/>
          </w:tcPr>
          <w:p w14:paraId="39819A40" w14:textId="53B53E92" w:rsidR="000C365B" w:rsidRPr="00595AF6" w:rsidRDefault="000C365B" w:rsidP="009910D2">
            <w:pPr>
              <w:rPr>
                <w:rFonts w:eastAsiaTheme="minorHAnsi" w:cs="Arial"/>
                <w:sz w:val="20"/>
                <w:lang w:val="en-US"/>
              </w:rPr>
            </w:pPr>
            <w:r w:rsidRPr="00595AF6">
              <w:rPr>
                <w:rFonts w:eastAsiaTheme="minorHAnsi" w:cs="Arial"/>
                <w:sz w:val="20"/>
                <w:lang w:val="en-US"/>
              </w:rPr>
              <w:t>Dementia</w:t>
            </w:r>
          </w:p>
        </w:tc>
        <w:tc>
          <w:tcPr>
            <w:tcW w:w="0" w:type="auto"/>
            <w:shd w:val="clear" w:color="auto" w:fill="C9A4D4"/>
          </w:tcPr>
          <w:p w14:paraId="3C076BB5" w14:textId="77777777" w:rsidR="000C365B" w:rsidRPr="00595AF6" w:rsidRDefault="000C365B" w:rsidP="009910D2">
            <w:pPr>
              <w:rPr>
                <w:rFonts w:eastAsiaTheme="minorHAnsi" w:cs="Arial"/>
                <w:sz w:val="20"/>
              </w:rPr>
            </w:pPr>
          </w:p>
        </w:tc>
        <w:tc>
          <w:tcPr>
            <w:tcW w:w="0" w:type="auto"/>
            <w:shd w:val="clear" w:color="auto" w:fill="C9A4D4"/>
          </w:tcPr>
          <w:p w14:paraId="03BBCC29" w14:textId="77777777" w:rsidR="000C365B" w:rsidRPr="00595AF6" w:rsidRDefault="000C365B" w:rsidP="009910D2">
            <w:pPr>
              <w:rPr>
                <w:rFonts w:eastAsiaTheme="minorHAnsi" w:cs="Arial"/>
                <w:sz w:val="20"/>
              </w:rPr>
            </w:pPr>
          </w:p>
        </w:tc>
        <w:tc>
          <w:tcPr>
            <w:tcW w:w="0" w:type="auto"/>
            <w:shd w:val="clear" w:color="auto" w:fill="C9A4D4"/>
          </w:tcPr>
          <w:p w14:paraId="5693E65C" w14:textId="77777777" w:rsidR="000C365B" w:rsidRPr="00595AF6" w:rsidRDefault="000C365B" w:rsidP="009910D2">
            <w:pPr>
              <w:rPr>
                <w:rFonts w:eastAsiaTheme="minorHAnsi" w:cs="Arial"/>
                <w:sz w:val="20"/>
              </w:rPr>
            </w:pPr>
          </w:p>
        </w:tc>
        <w:tc>
          <w:tcPr>
            <w:tcW w:w="0" w:type="auto"/>
            <w:shd w:val="clear" w:color="auto" w:fill="C9A4D4"/>
          </w:tcPr>
          <w:p w14:paraId="02F92A5F" w14:textId="77777777" w:rsidR="000C365B" w:rsidRPr="00595AF6" w:rsidRDefault="000C365B" w:rsidP="009910D2">
            <w:pPr>
              <w:rPr>
                <w:rFonts w:eastAsiaTheme="minorHAnsi" w:cs="Arial"/>
                <w:sz w:val="20"/>
              </w:rPr>
            </w:pPr>
          </w:p>
        </w:tc>
        <w:tc>
          <w:tcPr>
            <w:tcW w:w="0" w:type="auto"/>
            <w:shd w:val="clear" w:color="auto" w:fill="C9A4D4"/>
          </w:tcPr>
          <w:p w14:paraId="2BDB34E9" w14:textId="77777777" w:rsidR="000C365B" w:rsidRPr="00595AF6" w:rsidRDefault="000C365B" w:rsidP="009910D2">
            <w:pPr>
              <w:rPr>
                <w:rFonts w:eastAsiaTheme="minorHAnsi" w:cs="Arial"/>
                <w:sz w:val="20"/>
              </w:rPr>
            </w:pPr>
          </w:p>
        </w:tc>
        <w:tc>
          <w:tcPr>
            <w:tcW w:w="0" w:type="auto"/>
          </w:tcPr>
          <w:p w14:paraId="1389A38B" w14:textId="77777777" w:rsidR="000C365B" w:rsidRPr="00595AF6" w:rsidRDefault="000C365B" w:rsidP="009910D2">
            <w:pPr>
              <w:rPr>
                <w:rFonts w:eastAsiaTheme="minorHAnsi" w:cs="Arial"/>
                <w:sz w:val="20"/>
              </w:rPr>
            </w:pPr>
          </w:p>
        </w:tc>
        <w:tc>
          <w:tcPr>
            <w:tcW w:w="0" w:type="auto"/>
            <w:shd w:val="clear" w:color="auto" w:fill="C9A4D4"/>
          </w:tcPr>
          <w:p w14:paraId="2253CE42" w14:textId="77777777" w:rsidR="000C365B" w:rsidRPr="00595AF6" w:rsidRDefault="000C365B" w:rsidP="009910D2">
            <w:pPr>
              <w:rPr>
                <w:rFonts w:eastAsiaTheme="minorHAnsi" w:cs="Arial"/>
                <w:sz w:val="20"/>
              </w:rPr>
            </w:pPr>
          </w:p>
        </w:tc>
      </w:tr>
      <w:tr w:rsidR="004971B6" w:rsidRPr="003F6615" w14:paraId="5DC7B5AF" w14:textId="77777777" w:rsidTr="00595AF6">
        <w:trPr>
          <w:jc w:val="center"/>
        </w:trPr>
        <w:tc>
          <w:tcPr>
            <w:tcW w:w="0" w:type="auto"/>
          </w:tcPr>
          <w:p w14:paraId="3376C474" w14:textId="31884AFB" w:rsidR="00DE5496" w:rsidRPr="00595AF6" w:rsidRDefault="000C365B" w:rsidP="009910D2">
            <w:pPr>
              <w:rPr>
                <w:rFonts w:eastAsiaTheme="minorHAnsi" w:cs="Arial"/>
                <w:sz w:val="20"/>
              </w:rPr>
            </w:pPr>
            <w:r w:rsidRPr="00595AF6">
              <w:rPr>
                <w:rFonts w:eastAsiaTheme="minorHAnsi" w:cs="Arial"/>
                <w:sz w:val="20"/>
                <w:lang w:val="en-US"/>
              </w:rPr>
              <w:t>Stroke</w:t>
            </w:r>
          </w:p>
        </w:tc>
        <w:tc>
          <w:tcPr>
            <w:tcW w:w="0" w:type="auto"/>
            <w:shd w:val="clear" w:color="auto" w:fill="C9A4D4"/>
          </w:tcPr>
          <w:p w14:paraId="6E5B6689" w14:textId="77777777" w:rsidR="00DE5496" w:rsidRPr="00595AF6" w:rsidRDefault="00DE5496" w:rsidP="009910D2">
            <w:pPr>
              <w:rPr>
                <w:rFonts w:eastAsiaTheme="minorHAnsi" w:cs="Arial"/>
                <w:sz w:val="20"/>
              </w:rPr>
            </w:pPr>
          </w:p>
        </w:tc>
        <w:tc>
          <w:tcPr>
            <w:tcW w:w="0" w:type="auto"/>
          </w:tcPr>
          <w:p w14:paraId="43799227" w14:textId="77777777" w:rsidR="00DE5496" w:rsidRPr="00595AF6" w:rsidRDefault="00DE5496" w:rsidP="009910D2">
            <w:pPr>
              <w:rPr>
                <w:rFonts w:eastAsiaTheme="minorHAnsi" w:cs="Arial"/>
                <w:sz w:val="20"/>
              </w:rPr>
            </w:pPr>
          </w:p>
        </w:tc>
        <w:tc>
          <w:tcPr>
            <w:tcW w:w="0" w:type="auto"/>
          </w:tcPr>
          <w:p w14:paraId="29E8A9BA" w14:textId="77777777" w:rsidR="00DE5496" w:rsidRPr="00595AF6" w:rsidRDefault="00DE5496" w:rsidP="009910D2">
            <w:pPr>
              <w:rPr>
                <w:rFonts w:eastAsiaTheme="minorHAnsi" w:cs="Arial"/>
                <w:sz w:val="20"/>
              </w:rPr>
            </w:pPr>
          </w:p>
        </w:tc>
        <w:tc>
          <w:tcPr>
            <w:tcW w:w="0" w:type="auto"/>
            <w:shd w:val="clear" w:color="auto" w:fill="C9A4D4"/>
          </w:tcPr>
          <w:p w14:paraId="5DC409F4" w14:textId="77777777" w:rsidR="00DE5496" w:rsidRPr="00595AF6" w:rsidRDefault="00DE5496" w:rsidP="009910D2">
            <w:pPr>
              <w:rPr>
                <w:rFonts w:eastAsiaTheme="minorHAnsi" w:cs="Arial"/>
                <w:sz w:val="20"/>
              </w:rPr>
            </w:pPr>
          </w:p>
        </w:tc>
        <w:tc>
          <w:tcPr>
            <w:tcW w:w="0" w:type="auto"/>
            <w:shd w:val="clear" w:color="auto" w:fill="C9A4D4"/>
          </w:tcPr>
          <w:p w14:paraId="44BEB71F" w14:textId="77777777" w:rsidR="00DE5496" w:rsidRPr="00595AF6" w:rsidRDefault="00DE5496" w:rsidP="009910D2">
            <w:pPr>
              <w:rPr>
                <w:rFonts w:eastAsiaTheme="minorHAnsi" w:cs="Arial"/>
                <w:sz w:val="20"/>
              </w:rPr>
            </w:pPr>
          </w:p>
        </w:tc>
        <w:tc>
          <w:tcPr>
            <w:tcW w:w="0" w:type="auto"/>
          </w:tcPr>
          <w:p w14:paraId="6384062A" w14:textId="77777777" w:rsidR="00DE5496" w:rsidRPr="00595AF6" w:rsidRDefault="00DE5496" w:rsidP="009910D2">
            <w:pPr>
              <w:rPr>
                <w:rFonts w:eastAsiaTheme="minorHAnsi" w:cs="Arial"/>
                <w:sz w:val="20"/>
              </w:rPr>
            </w:pPr>
          </w:p>
        </w:tc>
        <w:tc>
          <w:tcPr>
            <w:tcW w:w="0" w:type="auto"/>
            <w:shd w:val="clear" w:color="auto" w:fill="C9A4D4"/>
          </w:tcPr>
          <w:p w14:paraId="5AED544B" w14:textId="77777777" w:rsidR="00DE5496" w:rsidRPr="00595AF6" w:rsidRDefault="00DE5496" w:rsidP="009910D2">
            <w:pPr>
              <w:rPr>
                <w:rFonts w:eastAsiaTheme="minorHAnsi" w:cs="Arial"/>
                <w:sz w:val="20"/>
              </w:rPr>
            </w:pPr>
          </w:p>
        </w:tc>
      </w:tr>
    </w:tbl>
    <w:p w14:paraId="2A23E391" w14:textId="544D6F55" w:rsidR="00A370D6" w:rsidRDefault="00A370D6" w:rsidP="009910D2">
      <w:pPr>
        <w:rPr>
          <w:rFonts w:eastAsiaTheme="minorHAnsi"/>
        </w:rPr>
      </w:pPr>
      <w:r>
        <w:rPr>
          <w:rFonts w:eastAsiaTheme="minorHAnsi"/>
        </w:rPr>
        <w:t xml:space="preserve"> </w:t>
      </w:r>
    </w:p>
    <w:p w14:paraId="6FA0F4D5" w14:textId="7C4CD211" w:rsidR="009910D2" w:rsidRPr="009910D2" w:rsidRDefault="009910D2" w:rsidP="009910D2">
      <w:pPr>
        <w:rPr>
          <w:rFonts w:eastAsiaTheme="minorHAnsi"/>
        </w:rPr>
      </w:pPr>
      <w:r w:rsidRPr="009910D2">
        <w:rPr>
          <w:rFonts w:eastAsiaTheme="minorHAnsi"/>
        </w:rPr>
        <w:t>All available data have been used in this report</w:t>
      </w:r>
      <w:r w:rsidR="002E418D">
        <w:rPr>
          <w:rFonts w:eastAsiaTheme="minorHAnsi"/>
        </w:rPr>
        <w:t>,</w:t>
      </w:r>
      <w:r w:rsidRPr="009910D2">
        <w:rPr>
          <w:rFonts w:eastAsiaTheme="minorHAnsi"/>
        </w:rPr>
        <w:t xml:space="preserve"> subject to the following constraints and limitations.</w:t>
      </w:r>
    </w:p>
    <w:p w14:paraId="0CDD7A01" w14:textId="257CF2D3" w:rsid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 xml:space="preserve">Questions included in </w:t>
      </w:r>
      <w:r w:rsidR="000345BB">
        <w:rPr>
          <w:rFonts w:eastAsiaTheme="minorHAnsi" w:cstheme="minorBidi"/>
          <w:lang w:val="en-US"/>
        </w:rPr>
        <w:t xml:space="preserve">ALSWH </w:t>
      </w:r>
      <w:r w:rsidRPr="009910D2">
        <w:rPr>
          <w:rFonts w:eastAsiaTheme="minorHAnsi" w:cstheme="minorBidi"/>
          <w:lang w:val="en-US"/>
        </w:rPr>
        <w:t xml:space="preserve">surveys have changed over time, and the exact condition(s) of interest may not have been included on all surveys for all cohorts. </w:t>
      </w:r>
    </w:p>
    <w:p w14:paraId="279E3E20" w14:textId="77777777"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Many of the linked data sources were not available at the beginning of the survey period – e.g., Tasmania and Queensland hospital data were not available until 2007.</w:t>
      </w:r>
    </w:p>
    <w:p w14:paraId="7CC20938" w14:textId="77777777"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Pharmaceutical data were not available until 2002.</w:t>
      </w:r>
    </w:p>
    <w:p w14:paraId="3AE8A101" w14:textId="77777777"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Medicare items have been added at different times – e.g., psychological services items on the ‘Better Access Scheme’ were introduced in 2008, and there have been changes to the eligibility criteria from time to time.</w:t>
      </w:r>
    </w:p>
    <w:p w14:paraId="0975805A" w14:textId="296EC745" w:rsidR="009910D2" w:rsidRPr="009910D2" w:rsidRDefault="009910D2" w:rsidP="00585915">
      <w:pPr>
        <w:numPr>
          <w:ilvl w:val="0"/>
          <w:numId w:val="5"/>
        </w:numPr>
        <w:contextualSpacing/>
        <w:rPr>
          <w:rFonts w:eastAsiaTheme="minorHAnsi" w:cstheme="minorBidi"/>
          <w:lang w:val="en-US"/>
        </w:rPr>
      </w:pPr>
      <w:r w:rsidRPr="009910D2">
        <w:rPr>
          <w:rFonts w:eastAsiaTheme="minorHAnsi" w:cstheme="minorBidi"/>
          <w:lang w:val="en-US"/>
        </w:rPr>
        <w:t>Aged Care data are only available until 2015</w:t>
      </w:r>
      <w:r w:rsidR="007933B3">
        <w:rPr>
          <w:rFonts w:eastAsiaTheme="minorHAnsi" w:cstheme="minorBidi"/>
          <w:lang w:val="en-US"/>
        </w:rPr>
        <w:t xml:space="preserve"> because </w:t>
      </w:r>
      <w:r w:rsidR="00E606E8">
        <w:rPr>
          <w:rFonts w:eastAsiaTheme="minorHAnsi" w:cstheme="minorBidi"/>
          <w:lang w:val="en-US"/>
        </w:rPr>
        <w:t>of a technical limitation of the</w:t>
      </w:r>
      <w:r w:rsidR="007933B3">
        <w:rPr>
          <w:rFonts w:eastAsiaTheme="minorHAnsi" w:cstheme="minorBidi"/>
          <w:lang w:val="en-US"/>
        </w:rPr>
        <w:t xml:space="preserve"> ‘My Aged Care’</w:t>
      </w:r>
      <w:r w:rsidR="00BB2971">
        <w:rPr>
          <w:rFonts w:eastAsiaTheme="minorHAnsi" w:cstheme="minorBidi"/>
          <w:lang w:val="en-US"/>
        </w:rPr>
        <w:t xml:space="preserve"> website</w:t>
      </w:r>
      <w:r w:rsidRPr="009910D2">
        <w:rPr>
          <w:rFonts w:eastAsiaTheme="minorHAnsi" w:cstheme="minorBidi"/>
          <w:lang w:val="en-US"/>
        </w:rPr>
        <w:t>.</w:t>
      </w:r>
    </w:p>
    <w:p w14:paraId="7BC9C021" w14:textId="77777777" w:rsidR="009910D2" w:rsidRPr="009910D2" w:rsidRDefault="009910D2" w:rsidP="00585915">
      <w:pPr>
        <w:numPr>
          <w:ilvl w:val="0"/>
          <w:numId w:val="6"/>
        </w:numPr>
        <w:contextualSpacing/>
        <w:rPr>
          <w:rFonts w:eastAsiaTheme="minorHAnsi" w:cstheme="minorBidi"/>
          <w:lang w:val="en-US"/>
        </w:rPr>
      </w:pPr>
      <w:r w:rsidRPr="009910D2">
        <w:rPr>
          <w:rFonts w:eastAsiaTheme="minorHAnsi" w:cstheme="minorBidi"/>
          <w:lang w:val="en-US"/>
        </w:rPr>
        <w:t xml:space="preserve">Some women have declined to have their survey data linked to administrative data.  These women (N = 1,890) have accordingly been excluded. </w:t>
      </w:r>
    </w:p>
    <w:p w14:paraId="05DC9E1D" w14:textId="1A932702" w:rsidR="009910D2" w:rsidRDefault="009910D2" w:rsidP="00585915">
      <w:pPr>
        <w:numPr>
          <w:ilvl w:val="0"/>
          <w:numId w:val="6"/>
        </w:numPr>
        <w:contextualSpacing/>
        <w:rPr>
          <w:rFonts w:eastAsiaTheme="minorHAnsi" w:cstheme="minorBidi"/>
          <w:lang w:val="en-US"/>
        </w:rPr>
      </w:pPr>
      <w:r w:rsidRPr="009910D2">
        <w:rPr>
          <w:rFonts w:eastAsiaTheme="minorHAnsi" w:cstheme="minorBidi"/>
          <w:lang w:val="en-US"/>
        </w:rPr>
        <w:t xml:space="preserve">Women who have stopped completing the surveys but have not withdrawn consent to linkage, have been included. </w:t>
      </w:r>
    </w:p>
    <w:p w14:paraId="1A4C2669" w14:textId="77777777" w:rsidR="00D42D18" w:rsidRPr="009910D2" w:rsidRDefault="00D42D18" w:rsidP="00B415BB">
      <w:pPr>
        <w:ind w:left="720"/>
        <w:contextualSpacing/>
        <w:rPr>
          <w:rFonts w:eastAsiaTheme="minorHAnsi" w:cstheme="minorBidi"/>
          <w:lang w:val="en-US"/>
        </w:rPr>
      </w:pPr>
    </w:p>
    <w:p w14:paraId="7BAA7634" w14:textId="53C9313B" w:rsidR="009910D2" w:rsidRPr="009910D2" w:rsidRDefault="009910D2" w:rsidP="009C1CC5">
      <w:pPr>
        <w:pStyle w:val="Heading2"/>
        <w:rPr>
          <w:rFonts w:eastAsiaTheme="minorHAnsi"/>
        </w:rPr>
      </w:pPr>
      <w:bookmarkStart w:id="19" w:name="_Toc39174541"/>
      <w:r w:rsidRPr="009910D2">
        <w:rPr>
          <w:rFonts w:eastAsiaTheme="minorHAnsi"/>
        </w:rPr>
        <w:t xml:space="preserve">Prevalence of chronic conditions and </w:t>
      </w:r>
      <w:r w:rsidR="00716CAA">
        <w:rPr>
          <w:rFonts w:eastAsiaTheme="minorHAnsi"/>
        </w:rPr>
        <w:t>multimorbidity</w:t>
      </w:r>
      <w:r w:rsidRPr="009910D2">
        <w:t>.</w:t>
      </w:r>
      <w:bookmarkEnd w:id="19"/>
    </w:p>
    <w:p w14:paraId="5585A785" w14:textId="33862EDA" w:rsidR="009910D2" w:rsidRPr="00E54E43" w:rsidRDefault="009910D2" w:rsidP="00D11A1D">
      <w:pPr>
        <w:rPr>
          <w:rFonts w:cs="Arial"/>
        </w:rPr>
      </w:pPr>
      <w:r w:rsidRPr="009910D2">
        <w:t xml:space="preserve">For the selected chronic conditions, from the </w:t>
      </w:r>
      <w:r w:rsidR="00BD34AF">
        <w:t xml:space="preserve">first </w:t>
      </w:r>
      <w:r w:rsidRPr="009910D2">
        <w:t xml:space="preserve">time a woman </w:t>
      </w:r>
      <w:r w:rsidR="000C7006" w:rsidRPr="009910D2">
        <w:t>ha</w:t>
      </w:r>
      <w:r w:rsidR="000C7006">
        <w:t>d</w:t>
      </w:r>
      <w:r w:rsidR="000C7006" w:rsidRPr="009910D2">
        <w:t xml:space="preserve"> </w:t>
      </w:r>
      <w:r w:rsidRPr="009910D2">
        <w:t xml:space="preserve">a record of a condition – whether reported in an ALSWH survey or identified from a linked record – she was assumed </w:t>
      </w:r>
      <w:r w:rsidRPr="009910D2">
        <w:lastRenderedPageBreak/>
        <w:t>to continue to have the condition. At any time point the prevalence of the condition was calculated as the number of women with the condition who remain in the study as a proportion of all women remaining in the study (i.e., excluding those who have died, withdrawn consent to linkage, or may have left Australia as indicated by not using an</w:t>
      </w:r>
      <w:r w:rsidR="00E2131C">
        <w:t>y</w:t>
      </w:r>
      <w:r w:rsidRPr="009910D2">
        <w:t xml:space="preserve"> Medicare items </w:t>
      </w:r>
      <w:r w:rsidR="003219FA">
        <w:t xml:space="preserve">for </w:t>
      </w:r>
      <w:r w:rsidR="003219FA" w:rsidRPr="00D11A1D">
        <w:rPr>
          <w:rFonts w:cs="Arial"/>
        </w:rPr>
        <w:t>1 year for the 1921-26 and 1946-51 cohorts;</w:t>
      </w:r>
      <w:r w:rsidR="00E54E43">
        <w:rPr>
          <w:rFonts w:cs="Arial"/>
        </w:rPr>
        <w:t xml:space="preserve"> </w:t>
      </w:r>
      <w:r w:rsidR="003219FA" w:rsidRPr="00D11A1D">
        <w:rPr>
          <w:rFonts w:cs="Arial"/>
        </w:rPr>
        <w:t>2.5 years for the 1973-78 cohort; and 4 years for the 1989-95 cohort</w:t>
      </w:r>
      <w:r w:rsidR="00172AD1" w:rsidRPr="00D11A1D">
        <w:rPr>
          <w:rFonts w:cs="Arial"/>
        </w:rPr>
        <w:t>)</w:t>
      </w:r>
      <w:r w:rsidRPr="00E54E43">
        <w:rPr>
          <w:rFonts w:cs="Arial"/>
        </w:rPr>
        <w:t>.</w:t>
      </w:r>
    </w:p>
    <w:p w14:paraId="03787243" w14:textId="77777777" w:rsidR="009910D2" w:rsidRPr="009910D2" w:rsidRDefault="009910D2" w:rsidP="009910D2"/>
    <w:p w14:paraId="3EC418C1" w14:textId="71DD0EDA" w:rsidR="009910D2" w:rsidRPr="009910D2" w:rsidRDefault="009910D2" w:rsidP="009910D2">
      <w:r w:rsidRPr="009910D2">
        <w:t>Similarly, f</w:t>
      </w:r>
      <w:r w:rsidR="00224DFB">
        <w:t>or any ti</w:t>
      </w:r>
      <w:r w:rsidRPr="009910D2">
        <w:t xml:space="preserve">me point women with each combination of the selected chronic conditions were identified from the available data sources and the prevalence of </w:t>
      </w:r>
      <w:r w:rsidR="00827EF8">
        <w:t>multimorbidity</w:t>
      </w:r>
      <w:r w:rsidRPr="009910D2">
        <w:t xml:space="preserve"> was calculated.</w:t>
      </w:r>
      <w:r w:rsidR="00D42D18">
        <w:t xml:space="preserve"> Women were considered to have multimorbidity if they had </w:t>
      </w:r>
      <w:r w:rsidR="003C1575">
        <w:t xml:space="preserve">conditions in </w:t>
      </w:r>
      <w:r w:rsidR="00D42D18">
        <w:t xml:space="preserve">two or more of the chronic condition groups. </w:t>
      </w:r>
    </w:p>
    <w:p w14:paraId="03F68899" w14:textId="77777777" w:rsidR="009910D2" w:rsidRPr="009910D2" w:rsidRDefault="009910D2" w:rsidP="009910D2"/>
    <w:p w14:paraId="23E2F8F3" w14:textId="3DC03710" w:rsidR="009910D2" w:rsidRPr="009910D2" w:rsidRDefault="009910D2" w:rsidP="009910D2">
      <w:r w:rsidRPr="009910D2">
        <w:t xml:space="preserve">Due to the data limitations listed in section </w:t>
      </w:r>
      <w:r w:rsidR="00C43877">
        <w:t>2</w:t>
      </w:r>
      <w:r w:rsidRPr="009910D2">
        <w:t>.4 above, prevalence could have been underestimated. So, where possible, the estimates were compared with data from other sources such as the National Health Surveys.</w:t>
      </w:r>
    </w:p>
    <w:p w14:paraId="557551ED" w14:textId="77777777" w:rsidR="009910D2" w:rsidRPr="009910D2" w:rsidRDefault="009910D2" w:rsidP="009910D2"/>
    <w:p w14:paraId="10D4CE29" w14:textId="77777777" w:rsidR="009910D2" w:rsidRPr="009910D2" w:rsidRDefault="009910D2" w:rsidP="009C1CC5">
      <w:pPr>
        <w:pStyle w:val="Heading2"/>
      </w:pPr>
      <w:bookmarkStart w:id="20" w:name="_Toc39174542"/>
      <w:r w:rsidRPr="009910D2">
        <w:t>Report outline</w:t>
      </w:r>
      <w:bookmarkEnd w:id="20"/>
    </w:p>
    <w:p w14:paraId="4EF5C54C" w14:textId="217B9FBD" w:rsidR="009910D2" w:rsidRDefault="009910D2" w:rsidP="009910D2">
      <w:r w:rsidRPr="009910D2">
        <w:t xml:space="preserve">Chapter </w:t>
      </w:r>
      <w:r w:rsidR="00C8515B">
        <w:t>3</w:t>
      </w:r>
      <w:r w:rsidR="00C8515B" w:rsidRPr="009910D2">
        <w:t xml:space="preserve"> </w:t>
      </w:r>
      <w:r w:rsidRPr="009910D2">
        <w:t xml:space="preserve">has a separate section for each of the eight </w:t>
      </w:r>
      <w:r w:rsidR="00D42D18">
        <w:t xml:space="preserve">groups of </w:t>
      </w:r>
      <w:r w:rsidRPr="009910D2">
        <w:t xml:space="preserve">chronic conditions listed in section </w:t>
      </w:r>
      <w:r w:rsidR="00C8515B">
        <w:t>2</w:t>
      </w:r>
      <w:r w:rsidRPr="009910D2">
        <w:t xml:space="preserve">.3. The section includes a summary of the definitions used to identify cases from each </w:t>
      </w:r>
      <w:r w:rsidRPr="00E54E43">
        <w:t xml:space="preserve">data source (with more detail in the Appendix). For each cohort there are figures showing how prevalence </w:t>
      </w:r>
      <w:r w:rsidR="00D42D18" w:rsidRPr="00D11A1D">
        <w:t xml:space="preserve">of </w:t>
      </w:r>
      <w:r w:rsidR="003303E8" w:rsidRPr="00D11A1D">
        <w:t>the condition</w:t>
      </w:r>
      <w:r w:rsidRPr="00E54E43">
        <w:t xml:space="preserve"> changed</w:t>
      </w:r>
      <w:r w:rsidRPr="009910D2">
        <w:t xml:space="preserve"> over time. Where possible, there are comparisons between prevalence estimated from the self-reported ALSWH </w:t>
      </w:r>
      <w:r w:rsidR="00D42D18">
        <w:t xml:space="preserve">survey </w:t>
      </w:r>
      <w:r w:rsidRPr="009910D2">
        <w:t xml:space="preserve">data alone, from the survey and linked administrative records, and </w:t>
      </w:r>
      <w:r w:rsidR="005F4D21">
        <w:t xml:space="preserve">from </w:t>
      </w:r>
      <w:r w:rsidRPr="009910D2">
        <w:t>national estimates from other sources at particular times.</w:t>
      </w:r>
    </w:p>
    <w:p w14:paraId="6ACE1D7F" w14:textId="77777777" w:rsidR="00BC10EC" w:rsidRPr="009910D2" w:rsidRDefault="00BC10EC" w:rsidP="00BC10EC">
      <w:pPr>
        <w:spacing w:line="120" w:lineRule="auto"/>
      </w:pPr>
    </w:p>
    <w:p w14:paraId="7A822B01" w14:textId="1EABD008" w:rsidR="009910D2" w:rsidRDefault="009910D2" w:rsidP="009910D2">
      <w:r w:rsidRPr="009910D2">
        <w:t xml:space="preserve">Chapter </w:t>
      </w:r>
      <w:r w:rsidR="00C8515B">
        <w:t>4</w:t>
      </w:r>
      <w:r w:rsidR="00C8515B" w:rsidRPr="009910D2">
        <w:t xml:space="preserve"> </w:t>
      </w:r>
      <w:r w:rsidRPr="009910D2">
        <w:t xml:space="preserve">describes the patterns of </w:t>
      </w:r>
      <w:r w:rsidR="00827EF8">
        <w:t>multimorbidity</w:t>
      </w:r>
      <w:r w:rsidRPr="009910D2">
        <w:t xml:space="preserve">, including the most common combinations of conditions, for each cohort separately. Figures show how the prevalence of </w:t>
      </w:r>
      <w:r w:rsidR="00827EF8">
        <w:t>multimorbidity</w:t>
      </w:r>
      <w:r w:rsidRPr="009910D2">
        <w:t xml:space="preserve"> accumulated over time.</w:t>
      </w:r>
    </w:p>
    <w:p w14:paraId="46BD714E" w14:textId="77777777" w:rsidR="00BC10EC" w:rsidRPr="009910D2" w:rsidRDefault="00BC10EC" w:rsidP="00BC10EC">
      <w:pPr>
        <w:spacing w:line="120" w:lineRule="auto"/>
      </w:pPr>
    </w:p>
    <w:p w14:paraId="4636A270" w14:textId="4058897D" w:rsidR="009910D2" w:rsidRPr="00E54E43" w:rsidRDefault="00D42D18" w:rsidP="009910D2">
      <w:r w:rsidRPr="00E54E43">
        <w:t xml:space="preserve">Chapter </w:t>
      </w:r>
      <w:r w:rsidR="00C8515B">
        <w:t>5</w:t>
      </w:r>
      <w:r w:rsidR="00C8515B" w:rsidRPr="00E54E43">
        <w:t xml:space="preserve"> </w:t>
      </w:r>
      <w:r w:rsidRPr="00E54E43">
        <w:t xml:space="preserve">presents results for </w:t>
      </w:r>
      <w:r w:rsidR="009910D2" w:rsidRPr="00E54E43">
        <w:t xml:space="preserve">standard measures of health related quality of life obtained from the scales in the ALSWH surveys. Figures show how measures of physical function and mental health differ among groups of women categorised by the </w:t>
      </w:r>
      <w:r w:rsidR="003C1575" w:rsidRPr="00E54E43">
        <w:t>range</w:t>
      </w:r>
      <w:r w:rsidR="009910D2" w:rsidRPr="00E54E43">
        <w:t xml:space="preserve"> of </w:t>
      </w:r>
      <w:r w:rsidR="008208AD" w:rsidRPr="00E54E43">
        <w:t>morbidities</w:t>
      </w:r>
      <w:r w:rsidR="009910D2" w:rsidRPr="00E54E43">
        <w:t xml:space="preserve"> they were experiencing. </w:t>
      </w:r>
    </w:p>
    <w:p w14:paraId="390288F7" w14:textId="77777777" w:rsidR="009910D2" w:rsidRPr="00E54E43" w:rsidRDefault="009910D2" w:rsidP="00BC10EC">
      <w:pPr>
        <w:spacing w:line="120" w:lineRule="auto"/>
      </w:pPr>
    </w:p>
    <w:p w14:paraId="314D433F" w14:textId="1F9F5E4C" w:rsidR="009910D2" w:rsidRPr="009910D2" w:rsidRDefault="009910D2" w:rsidP="009910D2">
      <w:r w:rsidRPr="00E54E43">
        <w:t xml:space="preserve">The impact of </w:t>
      </w:r>
      <w:r w:rsidR="00827EF8" w:rsidRPr="00E54E43">
        <w:t>multimorbidity</w:t>
      </w:r>
      <w:r w:rsidRPr="00E54E43">
        <w:t xml:space="preserve"> on use of health and aged care services is shown in Chapter </w:t>
      </w:r>
      <w:r w:rsidR="00C8515B">
        <w:t>6</w:t>
      </w:r>
      <w:r w:rsidRPr="00E54E43">
        <w:t xml:space="preserve">. The </w:t>
      </w:r>
      <w:r w:rsidR="008208AD" w:rsidRPr="00E54E43">
        <w:t>data presented include</w:t>
      </w:r>
      <w:r w:rsidRPr="00E54E43">
        <w:t>: the proportion of women with one or more hospital admission</w:t>
      </w:r>
      <w:r w:rsidR="001669F4">
        <w:t>s</w:t>
      </w:r>
      <w:r w:rsidRPr="00E54E43">
        <w:t>, the number of general practice visits per year, the number of specialist visits per year, and the number of pharmaceutical prescriptions filled per year. For women in the 1921-26 cohort use</w:t>
      </w:r>
      <w:r w:rsidRPr="009910D2">
        <w:t xml:space="preserve"> </w:t>
      </w:r>
      <w:r w:rsidRPr="009910D2">
        <w:lastRenderedPageBreak/>
        <w:t>of residential aged care and home and community services are also shown. For each service</w:t>
      </w:r>
      <w:r w:rsidR="001669F4">
        <w:t>,</w:t>
      </w:r>
      <w:r w:rsidRPr="009910D2">
        <w:t xml:space="preserve"> use is compared </w:t>
      </w:r>
      <w:r w:rsidR="008208AD">
        <w:t xml:space="preserve">across </w:t>
      </w:r>
      <w:r w:rsidRPr="009910D2">
        <w:t xml:space="preserve">groups of women categorised by the </w:t>
      </w:r>
      <w:r w:rsidR="003C1575">
        <w:t>level of multimorbidity</w:t>
      </w:r>
      <w:r w:rsidRPr="009910D2">
        <w:t xml:space="preserve"> at the most recent time for which data are available.</w:t>
      </w:r>
    </w:p>
    <w:p w14:paraId="007BE514" w14:textId="77777777" w:rsidR="00E54E43" w:rsidRDefault="00E54E43" w:rsidP="00BC10EC">
      <w:pPr>
        <w:spacing w:line="120" w:lineRule="auto"/>
      </w:pPr>
    </w:p>
    <w:p w14:paraId="042A6EB5" w14:textId="282DFF39" w:rsidR="00E54E43" w:rsidRPr="009910D2" w:rsidRDefault="00E54E43" w:rsidP="00E54E43">
      <w:r w:rsidRPr="009910D2">
        <w:t xml:space="preserve">Chapter </w:t>
      </w:r>
      <w:r w:rsidR="00C8515B">
        <w:t>7</w:t>
      </w:r>
      <w:r w:rsidR="00C8515B" w:rsidRPr="009910D2">
        <w:t xml:space="preserve"> </w:t>
      </w:r>
      <w:r w:rsidRPr="009910D2">
        <w:t>is based on the free text comments provided by the women describing how having multiple chronic conditions impacted on their lives. Using the longitudinal data from ALSWH surveys it is possible to demonstrate how this impact changes over time. The focus is on the importance of ‘managing the person rather than the condition’ for women interacting with the Australian health system.</w:t>
      </w:r>
    </w:p>
    <w:p w14:paraId="327DAF65" w14:textId="77777777" w:rsidR="00E54E43" w:rsidRDefault="00E54E43" w:rsidP="00BC10EC">
      <w:pPr>
        <w:spacing w:line="120" w:lineRule="auto"/>
      </w:pPr>
    </w:p>
    <w:p w14:paraId="7F4423E4" w14:textId="5CAA2ADF" w:rsidR="009910D2" w:rsidRDefault="009910D2" w:rsidP="009910D2">
      <w:r w:rsidRPr="009910D2">
        <w:t xml:space="preserve">The report ends with references to ALSWH published papers relating to </w:t>
      </w:r>
      <w:r w:rsidR="00827EF8">
        <w:t>multimorbidity</w:t>
      </w:r>
      <w:r w:rsidRPr="009910D2">
        <w:t xml:space="preserve"> and other relevant references. These are followed by an Appendix with very detailed documentation of the methods used for Chapters </w:t>
      </w:r>
      <w:r w:rsidR="00C8515B">
        <w:t>3</w:t>
      </w:r>
      <w:r w:rsidR="00C8515B" w:rsidRPr="009910D2">
        <w:t xml:space="preserve"> </w:t>
      </w:r>
      <w:r w:rsidRPr="009910D2">
        <w:t xml:space="preserve">and </w:t>
      </w:r>
      <w:r w:rsidR="00C8515B">
        <w:t>4</w:t>
      </w:r>
      <w:r w:rsidRPr="009910D2">
        <w:t xml:space="preserve">. </w:t>
      </w:r>
    </w:p>
    <w:p w14:paraId="37B424AA" w14:textId="590923DD" w:rsidR="009C1CC5" w:rsidRDefault="009C1CC5" w:rsidP="00BC10EC">
      <w:pPr>
        <w:spacing w:line="120" w:lineRule="auto"/>
      </w:pPr>
    </w:p>
    <w:p w14:paraId="4EB1CAFF" w14:textId="77777777" w:rsidR="00A87AC7" w:rsidRDefault="00A87AC7" w:rsidP="009910D2"/>
    <w:p w14:paraId="6D58A69C" w14:textId="22EF63BA" w:rsidR="009C1CC5" w:rsidRPr="009C1CC5" w:rsidRDefault="009C1CC5" w:rsidP="0015625C">
      <w:pPr>
        <w:pStyle w:val="Heading2"/>
      </w:pPr>
      <w:bookmarkStart w:id="21" w:name="_Toc39174543"/>
      <w:r w:rsidRPr="009C1CC5">
        <w:t>References</w:t>
      </w:r>
      <w:bookmarkEnd w:id="21"/>
    </w:p>
    <w:p w14:paraId="32FACD72" w14:textId="2C4ECC9C" w:rsidR="009C1CC5" w:rsidRDefault="009C1CC5" w:rsidP="00BC10EC">
      <w:r w:rsidRPr="00396905">
        <w:t>Academy of Medical Sciences</w:t>
      </w:r>
      <w:r w:rsidR="008747FE">
        <w:t>.</w:t>
      </w:r>
      <w:r w:rsidRPr="00396905">
        <w:t xml:space="preserve"> (2018)</w:t>
      </w:r>
      <w:r w:rsidR="008747FE">
        <w:t>.</w:t>
      </w:r>
      <w:r w:rsidRPr="00396905">
        <w:t xml:space="preserve"> </w:t>
      </w:r>
      <w:r>
        <w:rPr>
          <w:i/>
          <w:iCs/>
          <w:color w:val="172134"/>
        </w:rPr>
        <w:t>Multimorbidity: A</w:t>
      </w:r>
      <w:r w:rsidRPr="00396905">
        <w:rPr>
          <w:i/>
          <w:iCs/>
          <w:color w:val="172134"/>
        </w:rPr>
        <w:t xml:space="preserve"> priority for global health research</w:t>
      </w:r>
      <w:r w:rsidRPr="00396905">
        <w:t xml:space="preserve">. Academy of Medical Sciences, UK Australian Health Ministers’ Advisory Council (2017). </w:t>
      </w:r>
      <w:r w:rsidRPr="00396905">
        <w:rPr>
          <w:i/>
        </w:rPr>
        <w:t>National Strategic Framework for Chronic Conditions</w:t>
      </w:r>
      <w:r w:rsidRPr="00396905">
        <w:t>. Canberra: COAG Health Council.</w:t>
      </w:r>
    </w:p>
    <w:p w14:paraId="660C5276" w14:textId="77777777" w:rsidR="00A87AC7" w:rsidRPr="00396905" w:rsidRDefault="00A87AC7" w:rsidP="00BC10EC">
      <w:pPr>
        <w:spacing w:line="240" w:lineRule="exact"/>
      </w:pPr>
    </w:p>
    <w:p w14:paraId="49D45CAB" w14:textId="17273084" w:rsidR="00513BAD" w:rsidRDefault="00513BAD" w:rsidP="00BC10EC">
      <w:r>
        <w:t xml:space="preserve">Australian Institute of Health and Welfare </w:t>
      </w:r>
      <w:r w:rsidR="00ED69E9">
        <w:t>(</w:t>
      </w:r>
      <w:r>
        <w:t>2019</w:t>
      </w:r>
      <w:r w:rsidR="00ED69E9">
        <w:t>a)</w:t>
      </w:r>
      <w:r>
        <w:t>. Australian Burden of Disease Study: impact and causes of illness and death in Australia 2015. Australian Burden of Disease series no. 19. Cat. no. BOD 22. Canberra: AIHW</w:t>
      </w:r>
    </w:p>
    <w:p w14:paraId="1D5CEEBE" w14:textId="77777777" w:rsidR="00A87AC7" w:rsidRPr="00396905" w:rsidRDefault="00A87AC7" w:rsidP="00595AF6"/>
    <w:p w14:paraId="6B0C977F" w14:textId="33946161" w:rsidR="00DE2617" w:rsidRDefault="00DE2617" w:rsidP="00BC10EC">
      <w:r>
        <w:t xml:space="preserve">Australian Institute of Health and Welfare </w:t>
      </w:r>
      <w:r w:rsidR="00ED69E9">
        <w:t>(</w:t>
      </w:r>
      <w:r>
        <w:t>2019</w:t>
      </w:r>
      <w:r w:rsidR="00ED69E9">
        <w:t>b)</w:t>
      </w:r>
      <w:r>
        <w:t xml:space="preserve">. Australian Burden of Disease Study: impact and causes of illness and death in Australia 2015. Australian Burden of Disease series no. 19. Cat. no. BOD 22. Canberra: AIHW. </w:t>
      </w:r>
    </w:p>
    <w:p w14:paraId="78320BAF" w14:textId="77777777" w:rsidR="00BC10EC" w:rsidRPr="00396905" w:rsidRDefault="00BC10EC" w:rsidP="00BC10EC">
      <w:pPr>
        <w:spacing w:line="240" w:lineRule="exact"/>
        <w:rPr>
          <w:lang w:val="en" w:eastAsia="en-AU"/>
        </w:rPr>
      </w:pPr>
    </w:p>
    <w:p w14:paraId="7C6A1A77" w14:textId="343231C5" w:rsidR="009C1CC5" w:rsidRDefault="009C1CC5" w:rsidP="00BC10EC">
      <w:pPr>
        <w:rPr>
          <w:lang w:val="en" w:eastAsia="en-AU"/>
        </w:rPr>
      </w:pPr>
      <w:r w:rsidRPr="00396905">
        <w:t xml:space="preserve">Barnett K, Mercer SW, Norbury M, Watt G, Wyke S, Guthrie B. (2012). Epidemiology of multimorbidity and implications for health care, research, and medical education: </w:t>
      </w:r>
      <w:r w:rsidR="00A87AC7">
        <w:t>A</w:t>
      </w:r>
      <w:r w:rsidRPr="00396905">
        <w:t xml:space="preserve"> cross-sectional study. </w:t>
      </w:r>
      <w:r w:rsidRPr="00396905">
        <w:rPr>
          <w:i/>
        </w:rPr>
        <w:t>The Lancet</w:t>
      </w:r>
      <w:r w:rsidRPr="00396905">
        <w:t xml:space="preserve">, </w:t>
      </w:r>
      <w:hyperlink r:id="rId16" w:tooltip="Go to table of contents for this volume/issue" w:history="1">
        <w:r w:rsidRPr="00396905">
          <w:rPr>
            <w:i/>
            <w:lang w:val="en" w:eastAsia="en-AU"/>
          </w:rPr>
          <w:t>380</w:t>
        </w:r>
        <w:r w:rsidRPr="00396905">
          <w:rPr>
            <w:lang w:val="en" w:eastAsia="en-AU"/>
          </w:rPr>
          <w:t xml:space="preserve"> (9836</w:t>
        </w:r>
      </w:hyperlink>
      <w:r w:rsidRPr="00396905">
        <w:rPr>
          <w:lang w:val="en" w:eastAsia="en-AU"/>
        </w:rPr>
        <w:t>); p37-43.</w:t>
      </w:r>
    </w:p>
    <w:p w14:paraId="04AC33FA" w14:textId="77777777" w:rsidR="00A87AC7" w:rsidRPr="00396905" w:rsidRDefault="00A87AC7" w:rsidP="00BC10EC">
      <w:pPr>
        <w:rPr>
          <w:lang w:val="en" w:eastAsia="en-AU"/>
        </w:rPr>
      </w:pPr>
    </w:p>
    <w:p w14:paraId="06FA93EB" w14:textId="0B5EB572" w:rsidR="008747FE" w:rsidRPr="00C10C0A" w:rsidRDefault="008747FE" w:rsidP="00BC10EC">
      <w:r>
        <w:t xml:space="preserve">Byles J, </w:t>
      </w:r>
      <w:r w:rsidRPr="00CE1825">
        <w:t xml:space="preserve">Hockey R, McLaughlin D, </w:t>
      </w:r>
      <w:r>
        <w:t>Dobson A, Brown W, Loxton D, &amp; Mishra G.</w:t>
      </w:r>
      <w:r w:rsidRPr="00CE1825">
        <w:t xml:space="preserve">  </w:t>
      </w:r>
      <w:r>
        <w:t xml:space="preserve">(2015). </w:t>
      </w:r>
      <w:hyperlink r:id="rId17" w:history="1">
        <w:r w:rsidRPr="00A87AC7">
          <w:rPr>
            <w:rStyle w:val="Hyperlink"/>
          </w:rPr>
          <w:t>Chronic conditions, physical function and health care use: Findings from the Australian Longitudinal Study on Women’s Health.</w:t>
        </w:r>
      </w:hyperlink>
      <w:r w:rsidRPr="00CE1825">
        <w:t> </w:t>
      </w:r>
      <w:r>
        <w:t>Report prepared for the Australian Government Department of Health, June 2015.</w:t>
      </w:r>
    </w:p>
    <w:p w14:paraId="1F527E54" w14:textId="77777777" w:rsidR="00A87AC7" w:rsidRDefault="00A87AC7" w:rsidP="00BC10EC">
      <w:pPr>
        <w:spacing w:line="240" w:lineRule="exact"/>
      </w:pPr>
    </w:p>
    <w:p w14:paraId="0D8633BB" w14:textId="4221A20C" w:rsidR="009C1CC5" w:rsidRDefault="009C1CC5" w:rsidP="00BC10EC">
      <w:r w:rsidRPr="00396905">
        <w:t xml:space="preserve">Centers for Medicare and Medicaid Services. (2012). </w:t>
      </w:r>
      <w:r w:rsidRPr="00396905">
        <w:rPr>
          <w:i/>
        </w:rPr>
        <w:t>Chronic Conditions among Medicare Beneficiaries,</w:t>
      </w:r>
      <w:r w:rsidRPr="00396905">
        <w:t xml:space="preserve"> Chartbook, 2012 Edition. Baltimore, MD. </w:t>
      </w:r>
    </w:p>
    <w:p w14:paraId="5B414A11" w14:textId="77777777" w:rsidR="00A87AC7" w:rsidRPr="00396905" w:rsidRDefault="00A87AC7" w:rsidP="00BC10EC">
      <w:pPr>
        <w:spacing w:line="240" w:lineRule="exact"/>
      </w:pPr>
    </w:p>
    <w:p w14:paraId="27A0DB87" w14:textId="3B682DB9" w:rsidR="008747FE" w:rsidRPr="00A87AC7" w:rsidRDefault="008747FE" w:rsidP="00BC10EC">
      <w:pPr>
        <w:rPr>
          <w:rFonts w:cs="Arial"/>
        </w:rPr>
      </w:pPr>
      <w:r w:rsidRPr="00A87AC7">
        <w:rPr>
          <w:rFonts w:cs="Arial"/>
          <w:color w:val="2A2A2A"/>
        </w:rPr>
        <w:t>Dobson AJ, Hockey R, Brown WJ, Byles JE, Loxton DJ, McLaughlin D, Tooth LR, Mishra G</w:t>
      </w:r>
      <w:r w:rsidR="00C43877">
        <w:rPr>
          <w:rFonts w:cs="Arial"/>
          <w:color w:val="2A2A2A"/>
        </w:rPr>
        <w:t>D</w:t>
      </w:r>
      <w:r w:rsidRPr="00A87AC7">
        <w:rPr>
          <w:rFonts w:cs="Arial"/>
          <w:color w:val="2A2A2A"/>
        </w:rPr>
        <w:t>.</w:t>
      </w:r>
      <w:r w:rsidR="00A87AC7">
        <w:rPr>
          <w:rFonts w:cs="Arial"/>
          <w:color w:val="2A2A2A"/>
        </w:rPr>
        <w:t xml:space="preserve"> (2015).</w:t>
      </w:r>
      <w:r w:rsidRPr="00A87AC7">
        <w:rPr>
          <w:rFonts w:cs="Arial"/>
          <w:color w:val="2A2A2A"/>
        </w:rPr>
        <w:t xml:space="preserve">  </w:t>
      </w:r>
      <w:hyperlink r:id="rId18" w:history="1">
        <w:r w:rsidRPr="00A87AC7">
          <w:rPr>
            <w:rStyle w:val="Hyperlink"/>
            <w:rFonts w:cs="Arial"/>
            <w:szCs w:val="22"/>
          </w:rPr>
          <w:t>Cohort Profile Update: Australian Longitudinal Study on Women’s Health</w:t>
        </w:r>
      </w:hyperlink>
      <w:r w:rsidRPr="00A87AC7">
        <w:rPr>
          <w:rFonts w:cs="Arial"/>
          <w:color w:val="2A2A2A"/>
        </w:rPr>
        <w:t xml:space="preserve">, </w:t>
      </w:r>
      <w:r w:rsidRPr="00A87AC7">
        <w:rPr>
          <w:rFonts w:cs="Arial"/>
          <w:i/>
          <w:iCs/>
          <w:color w:val="2A2A2A"/>
        </w:rPr>
        <w:t>International Journal of Epidemiology</w:t>
      </w:r>
      <w:r w:rsidRPr="00A87AC7">
        <w:rPr>
          <w:rFonts w:cs="Arial"/>
          <w:color w:val="2A2A2A"/>
        </w:rPr>
        <w:t>, 44 (5)</w:t>
      </w:r>
      <w:r w:rsidR="00A87AC7">
        <w:rPr>
          <w:rFonts w:cs="Arial"/>
          <w:color w:val="2A2A2A"/>
        </w:rPr>
        <w:t>;</w:t>
      </w:r>
      <w:r w:rsidRPr="00A87AC7">
        <w:rPr>
          <w:rFonts w:cs="Arial"/>
          <w:color w:val="2A2A2A"/>
        </w:rPr>
        <w:t xml:space="preserve"> 1547–1547, </w:t>
      </w:r>
      <w:hyperlink r:id="rId19" w:history="1">
        <w:r w:rsidRPr="00A87AC7">
          <w:rPr>
            <w:rStyle w:val="Hyperlink"/>
            <w:rFonts w:cs="Arial"/>
            <w:szCs w:val="22"/>
          </w:rPr>
          <w:t>https://doi.org/10.1093/ije/dyv110</w:t>
        </w:r>
      </w:hyperlink>
    </w:p>
    <w:p w14:paraId="3FA40E78" w14:textId="2B455C52" w:rsidR="008747FE" w:rsidRDefault="008747FE" w:rsidP="00BC10EC">
      <w:pPr>
        <w:spacing w:line="240" w:lineRule="exact"/>
      </w:pPr>
    </w:p>
    <w:p w14:paraId="707B4102" w14:textId="6C47F1AA" w:rsidR="009C1CC5" w:rsidRDefault="009C1CC5" w:rsidP="00BC10EC">
      <w:r w:rsidRPr="00396905">
        <w:t xml:space="preserve">Gerteis J, Izrael D, Deitz D, LeRoy L, Ricciardi R, Miller T, Basu J.  (2014). </w:t>
      </w:r>
      <w:r w:rsidRPr="00396905">
        <w:rPr>
          <w:i/>
        </w:rPr>
        <w:t>Multiple Chronic Conditions Chartbook</w:t>
      </w:r>
      <w:r w:rsidRPr="00396905">
        <w:t>. AHRQ Publications No, Q14-0038. Rockville, MD: Agency for Healthcare Research and Quality.</w:t>
      </w:r>
    </w:p>
    <w:p w14:paraId="1F0F0863" w14:textId="77777777" w:rsidR="00A87AC7" w:rsidRPr="00396905" w:rsidRDefault="00A87AC7" w:rsidP="00BC10EC">
      <w:pPr>
        <w:spacing w:line="240" w:lineRule="exact"/>
      </w:pPr>
    </w:p>
    <w:p w14:paraId="4379CCC8" w14:textId="7BA7FD3C" w:rsidR="009C1CC5" w:rsidRDefault="00A87AC7" w:rsidP="00BC10EC">
      <w:r>
        <w:t xml:space="preserve">Harrison C &amp; Siriwardena AN.  (2018). </w:t>
      </w:r>
      <w:hyperlink r:id="rId20" w:history="1">
        <w:r w:rsidR="009C1CC5" w:rsidRPr="00A87AC7">
          <w:rPr>
            <w:rStyle w:val="Hyperlink"/>
            <w:rFonts w:cstheme="minorHAnsi"/>
            <w:szCs w:val="22"/>
          </w:rPr>
          <w:t>Multimorbidity</w:t>
        </w:r>
      </w:hyperlink>
      <w:r w:rsidR="009C1CC5" w:rsidRPr="00396905">
        <w:t xml:space="preserve">. </w:t>
      </w:r>
      <w:r w:rsidR="009C1CC5" w:rsidRPr="00396905">
        <w:rPr>
          <w:i/>
        </w:rPr>
        <w:t xml:space="preserve">Australian Journal of General Practice, </w:t>
      </w:r>
      <w:r w:rsidR="009C1CC5" w:rsidRPr="00396905">
        <w:t>47 (1-2): January-February.</w:t>
      </w:r>
    </w:p>
    <w:p w14:paraId="76AACF65" w14:textId="77777777" w:rsidR="00A87AC7" w:rsidRPr="00396905" w:rsidRDefault="00A87AC7" w:rsidP="00BC10EC">
      <w:pPr>
        <w:spacing w:line="240" w:lineRule="exact"/>
      </w:pPr>
    </w:p>
    <w:p w14:paraId="2BC06C81" w14:textId="7D622740" w:rsidR="008747FE" w:rsidRPr="00A87AC7" w:rsidRDefault="008747FE" w:rsidP="00BC10EC">
      <w:pPr>
        <w:rPr>
          <w:rFonts w:cs="Arial"/>
          <w:color w:val="2A2A2A"/>
        </w:rPr>
      </w:pPr>
      <w:r w:rsidRPr="00A87AC7">
        <w:rPr>
          <w:rFonts w:cs="Arial"/>
          <w:color w:val="2A2A2A"/>
        </w:rPr>
        <w:t>Loxton D, Tooth L, Harris ML, Forder PF, Dobson A, Powers J, Brown W,  Byles J,  Mishra G.</w:t>
      </w:r>
      <w:r w:rsidR="00A87AC7">
        <w:rPr>
          <w:rFonts w:cs="Arial"/>
          <w:color w:val="2A2A2A"/>
        </w:rPr>
        <w:t xml:space="preserve"> (2018).</w:t>
      </w:r>
      <w:r w:rsidRPr="00A87AC7">
        <w:rPr>
          <w:rFonts w:cs="Arial"/>
          <w:color w:val="2A2A2A"/>
        </w:rPr>
        <w:t xml:space="preserve">  </w:t>
      </w:r>
      <w:hyperlink r:id="rId21" w:history="1">
        <w:r w:rsidRPr="00A87AC7">
          <w:rPr>
            <w:rStyle w:val="Hyperlink"/>
            <w:rFonts w:cs="Arial"/>
            <w:szCs w:val="22"/>
          </w:rPr>
          <w:t>Cohort Profile: The Australian Longitudinal Study on Women’s Health (ALSWH) 1989–95 cohort</w:t>
        </w:r>
      </w:hyperlink>
      <w:r w:rsidRPr="00A87AC7">
        <w:rPr>
          <w:rFonts w:cs="Arial"/>
          <w:color w:val="2A2A2A"/>
        </w:rPr>
        <w:t xml:space="preserve">, </w:t>
      </w:r>
      <w:r w:rsidRPr="00A87AC7">
        <w:rPr>
          <w:rFonts w:cs="Arial"/>
          <w:i/>
          <w:color w:val="2A2A2A"/>
        </w:rPr>
        <w:t>International Journal of Epidemiology</w:t>
      </w:r>
      <w:r w:rsidR="00A87AC7" w:rsidRPr="00A87AC7">
        <w:rPr>
          <w:rFonts w:cs="Arial"/>
          <w:color w:val="2A2A2A"/>
        </w:rPr>
        <w:t>, 47 (2): 91–392e.</w:t>
      </w:r>
      <w:r w:rsidRPr="00A87AC7">
        <w:rPr>
          <w:rFonts w:cs="Arial"/>
          <w:color w:val="2A2A2A"/>
        </w:rPr>
        <w:t xml:space="preserve"> </w:t>
      </w:r>
      <w:hyperlink r:id="rId22" w:history="1">
        <w:r w:rsidRPr="00A87AC7">
          <w:rPr>
            <w:rFonts w:cs="Arial"/>
            <w:color w:val="2A2A2A"/>
          </w:rPr>
          <w:t>https://doi.org/10.1093/ije/dyx133</w:t>
        </w:r>
      </w:hyperlink>
    </w:p>
    <w:p w14:paraId="044289D4" w14:textId="77777777" w:rsidR="008747FE" w:rsidRDefault="008747FE" w:rsidP="00BC10EC">
      <w:pPr>
        <w:spacing w:line="240" w:lineRule="exact"/>
        <w:rPr>
          <w:color w:val="2A2A2A"/>
          <w:lang w:val="en" w:eastAsia="en-AU"/>
        </w:rPr>
      </w:pPr>
    </w:p>
    <w:p w14:paraId="26830B62" w14:textId="71834879" w:rsidR="009C1CC5" w:rsidRDefault="009C1CC5" w:rsidP="00BC10EC">
      <w:pPr>
        <w:rPr>
          <w:color w:val="2A2A2A"/>
          <w:lang w:val="en" w:eastAsia="en-AU"/>
        </w:rPr>
      </w:pPr>
      <w:r w:rsidRPr="00396905">
        <w:rPr>
          <w:color w:val="2A2A2A"/>
          <w:lang w:val="en" w:eastAsia="en-AU"/>
        </w:rPr>
        <w:t>The National Clinical Guideline Centre (2016).</w:t>
      </w:r>
      <w:r w:rsidRPr="00396905">
        <w:rPr>
          <w:iCs/>
          <w:color w:val="2A2A2A"/>
          <w:lang w:val="en" w:eastAsia="en-AU"/>
        </w:rPr>
        <w:t xml:space="preserve"> </w:t>
      </w:r>
      <w:hyperlink r:id="rId23" w:history="1">
        <w:r w:rsidRPr="00A87AC7">
          <w:rPr>
            <w:rStyle w:val="Hyperlink"/>
            <w:rFonts w:cstheme="minorHAnsi"/>
            <w:i/>
            <w:iCs/>
            <w:szCs w:val="22"/>
            <w:lang w:val="en" w:eastAsia="en-AU"/>
          </w:rPr>
          <w:t>Multimorbidity: Clinical Assessment and Management</w:t>
        </w:r>
        <w:r w:rsidRPr="00A87AC7">
          <w:rPr>
            <w:rStyle w:val="Hyperlink"/>
            <w:rFonts w:cstheme="minorHAnsi"/>
            <w:szCs w:val="22"/>
            <w:lang w:val="en" w:eastAsia="en-AU"/>
          </w:rPr>
          <w:t>.</w:t>
        </w:r>
      </w:hyperlink>
      <w:r w:rsidRPr="00396905">
        <w:rPr>
          <w:color w:val="2A2A2A"/>
          <w:lang w:val="en" w:eastAsia="en-AU"/>
        </w:rPr>
        <w:t xml:space="preserve"> </w:t>
      </w:r>
      <w:r w:rsidRPr="00396905">
        <w:rPr>
          <w:iCs/>
          <w:color w:val="2A2A2A"/>
          <w:lang w:val="en" w:eastAsia="en-AU"/>
        </w:rPr>
        <w:t xml:space="preserve">NICE Clinical Guideline 56, </w:t>
      </w:r>
      <w:r w:rsidRPr="00396905">
        <w:rPr>
          <w:color w:val="2A2A2A"/>
          <w:lang w:val="en" w:eastAsia="en-AU"/>
        </w:rPr>
        <w:t>London.</w:t>
      </w:r>
    </w:p>
    <w:p w14:paraId="548038A0" w14:textId="77777777" w:rsidR="00A87AC7" w:rsidRDefault="00A87AC7" w:rsidP="00BC10EC">
      <w:pPr>
        <w:spacing w:line="240" w:lineRule="exact"/>
        <w:rPr>
          <w:color w:val="2A2A2A"/>
          <w:lang w:val="en" w:eastAsia="en-AU"/>
        </w:rPr>
      </w:pPr>
    </w:p>
    <w:p w14:paraId="561397F4" w14:textId="6F39F5ED" w:rsidR="008747FE" w:rsidRDefault="008747FE" w:rsidP="00BC10EC">
      <w:pPr>
        <w:rPr>
          <w:color w:val="2A2A2A"/>
          <w:lang w:val="en" w:eastAsia="en-AU"/>
        </w:rPr>
      </w:pPr>
      <w:r>
        <w:rPr>
          <w:color w:val="2A2A2A"/>
          <w:lang w:val="en" w:eastAsia="en-AU"/>
        </w:rPr>
        <w:t xml:space="preserve">Peeters G, Tett S, Hollingworth SA, Gnjidic D, Hilmer SN, Dobson AJ &amp; Hubbard RE. (2017). </w:t>
      </w:r>
      <w:hyperlink r:id="rId24" w:history="1">
        <w:r w:rsidRPr="008747FE">
          <w:rPr>
            <w:rStyle w:val="Hyperlink"/>
            <w:rFonts w:cstheme="minorHAnsi"/>
            <w:szCs w:val="22"/>
            <w:lang w:val="en" w:eastAsia="en-AU"/>
          </w:rPr>
          <w:t xml:space="preserve">Associations of guideline recommended medications for acute coronary syndromes with fall-related hospitalizations and cardiovasular events in older women with ischemic heart disease. </w:t>
        </w:r>
      </w:hyperlink>
      <w:r>
        <w:rPr>
          <w:color w:val="2A2A2A"/>
          <w:lang w:val="en" w:eastAsia="en-AU"/>
        </w:rPr>
        <w:t xml:space="preserve"> </w:t>
      </w:r>
      <w:r w:rsidRPr="00A87AC7">
        <w:rPr>
          <w:i/>
          <w:color w:val="2A2A2A"/>
          <w:lang w:val="en" w:eastAsia="en-AU"/>
        </w:rPr>
        <w:t>The Journals of Gerontology. Series A</w:t>
      </w:r>
      <w:r>
        <w:rPr>
          <w:i/>
          <w:color w:val="2A2A2A"/>
          <w:lang w:val="en" w:eastAsia="en-AU"/>
        </w:rPr>
        <w:t>:</w:t>
      </w:r>
      <w:r w:rsidRPr="00A87AC7">
        <w:rPr>
          <w:i/>
          <w:color w:val="2A2A2A"/>
          <w:lang w:val="en" w:eastAsia="en-AU"/>
        </w:rPr>
        <w:t xml:space="preserve"> Biological and Medical Sciences,</w:t>
      </w:r>
      <w:r>
        <w:rPr>
          <w:color w:val="2A2A2A"/>
          <w:lang w:val="en" w:eastAsia="en-AU"/>
        </w:rPr>
        <w:t xml:space="preserve"> 72(2): 259-265. </w:t>
      </w:r>
    </w:p>
    <w:p w14:paraId="1D9C793D" w14:textId="77777777" w:rsidR="00BC10EC" w:rsidRDefault="00BC10EC" w:rsidP="00BC10EC">
      <w:pPr>
        <w:spacing w:line="240" w:lineRule="exact"/>
        <w:rPr>
          <w:color w:val="2A2A2A"/>
          <w:lang w:val="en" w:eastAsia="en-AU"/>
        </w:rPr>
      </w:pPr>
    </w:p>
    <w:p w14:paraId="4D71C20E" w14:textId="5D4B12DF" w:rsidR="008747FE" w:rsidRPr="00A87AC7" w:rsidRDefault="008747FE" w:rsidP="00BC10EC">
      <w:pPr>
        <w:rPr>
          <w:rFonts w:cs="Arial"/>
          <w:color w:val="2A2A2A"/>
        </w:rPr>
      </w:pPr>
      <w:r w:rsidRPr="00A87AC7">
        <w:rPr>
          <w:rFonts w:cs="Arial"/>
          <w:color w:val="2A2A2A"/>
        </w:rPr>
        <w:t xml:space="preserve">Tavener M, Chojenta C &amp; Loxton D. </w:t>
      </w:r>
      <w:hyperlink r:id="rId25" w:history="1">
        <w:r w:rsidRPr="00A87AC7">
          <w:rPr>
            <w:rStyle w:val="Hyperlink"/>
            <w:rFonts w:cs="Arial"/>
            <w:szCs w:val="22"/>
          </w:rPr>
          <w:t>Generating qualitative data by design: The Australian Longitudinal Study on Women's Health</w:t>
        </w:r>
      </w:hyperlink>
      <w:r w:rsidRPr="00A87AC7">
        <w:rPr>
          <w:rFonts w:cs="Arial"/>
          <w:color w:val="2A2A2A"/>
        </w:rPr>
        <w:t xml:space="preserve">. </w:t>
      </w:r>
      <w:r w:rsidRPr="00A87AC7">
        <w:rPr>
          <w:rFonts w:cs="Arial"/>
          <w:i/>
          <w:color w:val="2A2A2A"/>
        </w:rPr>
        <w:t>Public Health Res</w:t>
      </w:r>
      <w:r w:rsidR="00A87AC7">
        <w:rPr>
          <w:rFonts w:cs="Arial"/>
          <w:i/>
          <w:color w:val="2A2A2A"/>
        </w:rPr>
        <w:t xml:space="preserve">earch &amp; </w:t>
      </w:r>
      <w:r w:rsidRPr="00A87AC7">
        <w:rPr>
          <w:rFonts w:cs="Arial"/>
          <w:i/>
          <w:color w:val="2A2A2A"/>
        </w:rPr>
        <w:t>Pract</w:t>
      </w:r>
      <w:r w:rsidR="00A87AC7">
        <w:rPr>
          <w:rFonts w:cs="Arial"/>
          <w:i/>
          <w:color w:val="2A2A2A"/>
        </w:rPr>
        <w:t>ice</w:t>
      </w:r>
      <w:r w:rsidRPr="00A87AC7">
        <w:rPr>
          <w:rFonts w:cs="Arial"/>
          <w:color w:val="2A2A2A"/>
        </w:rPr>
        <w:t>, 2016; 26(3): pii: 2631631. doi: 10.17061/phrp2631631.</w:t>
      </w:r>
    </w:p>
    <w:p w14:paraId="286CF006" w14:textId="5E327873" w:rsidR="00BC10EC" w:rsidRDefault="00BC10EC">
      <w:pPr>
        <w:spacing w:after="160" w:line="259" w:lineRule="auto"/>
        <w:jc w:val="left"/>
        <w:rPr>
          <w:rFonts w:eastAsiaTheme="minorHAnsi" w:cs="Arial"/>
          <w:color w:val="2A2A2A"/>
          <w:szCs w:val="22"/>
          <w:lang w:val="en-US"/>
        </w:rPr>
      </w:pPr>
      <w:r>
        <w:rPr>
          <w:rFonts w:eastAsiaTheme="minorHAnsi" w:cs="Arial"/>
          <w:color w:val="2A2A2A"/>
          <w:szCs w:val="22"/>
          <w:lang w:val="en-US"/>
        </w:rPr>
        <w:br w:type="page"/>
      </w:r>
    </w:p>
    <w:p w14:paraId="57BEB8D7" w14:textId="77777777" w:rsidR="00715CC7" w:rsidRPr="00396905" w:rsidRDefault="00715CC7" w:rsidP="00623BBE">
      <w:pPr>
        <w:pStyle w:val="Heading1"/>
      </w:pPr>
      <w:bookmarkStart w:id="22" w:name="_Toc32903193"/>
      <w:bookmarkStart w:id="23" w:name="_Toc32905888"/>
      <w:bookmarkStart w:id="24" w:name="_Toc32908582"/>
      <w:bookmarkStart w:id="25" w:name="_Toc32903194"/>
      <w:bookmarkStart w:id="26" w:name="_Toc32905889"/>
      <w:bookmarkStart w:id="27" w:name="_Toc32908583"/>
      <w:bookmarkStart w:id="28" w:name="_Toc32903195"/>
      <w:bookmarkStart w:id="29" w:name="_Toc32905890"/>
      <w:bookmarkStart w:id="30" w:name="_Toc32908584"/>
      <w:bookmarkStart w:id="31" w:name="_Toc32903196"/>
      <w:bookmarkStart w:id="32" w:name="_Toc32905891"/>
      <w:bookmarkStart w:id="33" w:name="_Toc32908585"/>
      <w:bookmarkStart w:id="34" w:name="_Toc33507488"/>
      <w:bookmarkStart w:id="35" w:name="_Toc32903197"/>
      <w:bookmarkStart w:id="36" w:name="_Toc32905892"/>
      <w:bookmarkStart w:id="37" w:name="_Toc32908586"/>
      <w:bookmarkStart w:id="38" w:name="_Toc32903198"/>
      <w:bookmarkStart w:id="39" w:name="_Toc32905893"/>
      <w:bookmarkStart w:id="40" w:name="_Toc32908587"/>
      <w:bookmarkStart w:id="41" w:name="_Toc32903199"/>
      <w:bookmarkStart w:id="42" w:name="_Toc32905894"/>
      <w:bookmarkStart w:id="43" w:name="_Toc32908588"/>
      <w:bookmarkStart w:id="44" w:name="_Toc33507491"/>
      <w:bookmarkStart w:id="45" w:name="_Toc32903200"/>
      <w:bookmarkStart w:id="46" w:name="_Toc32905895"/>
      <w:bookmarkStart w:id="47" w:name="_Toc32908589"/>
      <w:bookmarkStart w:id="48" w:name="_Toc32903201"/>
      <w:bookmarkStart w:id="49" w:name="_Toc32905896"/>
      <w:bookmarkStart w:id="50" w:name="_Toc32908590"/>
      <w:bookmarkStart w:id="51" w:name="_Toc32903202"/>
      <w:bookmarkStart w:id="52" w:name="_Toc32905897"/>
      <w:bookmarkStart w:id="53" w:name="_Toc32908591"/>
      <w:bookmarkStart w:id="54" w:name="_Toc32903203"/>
      <w:bookmarkStart w:id="55" w:name="_Toc32905898"/>
      <w:bookmarkStart w:id="56" w:name="_Toc32908592"/>
      <w:bookmarkStart w:id="57" w:name="_Toc32903204"/>
      <w:bookmarkStart w:id="58" w:name="_Toc32905899"/>
      <w:bookmarkStart w:id="59" w:name="_Toc32908593"/>
      <w:bookmarkStart w:id="60" w:name="_Toc33507496"/>
      <w:bookmarkStart w:id="61" w:name="_Toc32903205"/>
      <w:bookmarkStart w:id="62" w:name="_Toc32905900"/>
      <w:bookmarkStart w:id="63" w:name="_Toc32908594"/>
      <w:bookmarkStart w:id="64" w:name="_Toc32903206"/>
      <w:bookmarkStart w:id="65" w:name="_Toc32905901"/>
      <w:bookmarkStart w:id="66" w:name="_Toc32908595"/>
      <w:bookmarkStart w:id="67" w:name="_Toc32903207"/>
      <w:bookmarkStart w:id="68" w:name="_Toc32905902"/>
      <w:bookmarkStart w:id="69" w:name="_Toc32908596"/>
      <w:bookmarkStart w:id="70" w:name="_Toc33507499"/>
      <w:bookmarkStart w:id="71" w:name="_Toc32903208"/>
      <w:bookmarkStart w:id="72" w:name="_Toc32905903"/>
      <w:bookmarkStart w:id="73" w:name="_Toc32908597"/>
      <w:bookmarkStart w:id="74" w:name="_Toc32903209"/>
      <w:bookmarkStart w:id="75" w:name="_Toc32905904"/>
      <w:bookmarkStart w:id="76" w:name="_Toc32908598"/>
      <w:bookmarkStart w:id="77" w:name="_Toc32903210"/>
      <w:bookmarkStart w:id="78" w:name="_Toc32905905"/>
      <w:bookmarkStart w:id="79" w:name="_Toc32908599"/>
      <w:bookmarkStart w:id="80" w:name="_Toc32903211"/>
      <w:bookmarkStart w:id="81" w:name="_Toc32905906"/>
      <w:bookmarkStart w:id="82" w:name="_Toc32908600"/>
      <w:bookmarkStart w:id="83" w:name="_Toc33507503"/>
      <w:bookmarkStart w:id="84" w:name="_Toc32903212"/>
      <w:bookmarkStart w:id="85" w:name="_Toc32905907"/>
      <w:bookmarkStart w:id="86" w:name="_Toc32908601"/>
      <w:bookmarkStart w:id="87" w:name="_Toc32903213"/>
      <w:bookmarkStart w:id="88" w:name="_Toc32905908"/>
      <w:bookmarkStart w:id="89" w:name="_Toc32908602"/>
      <w:bookmarkStart w:id="90" w:name="_Toc32903214"/>
      <w:bookmarkStart w:id="91" w:name="_Toc32905909"/>
      <w:bookmarkStart w:id="92" w:name="_Toc32908603"/>
      <w:bookmarkStart w:id="93" w:name="_Toc32903215"/>
      <w:bookmarkStart w:id="94" w:name="_Toc32905910"/>
      <w:bookmarkStart w:id="95" w:name="_Toc32908604"/>
      <w:bookmarkStart w:id="96" w:name="_Toc32903216"/>
      <w:bookmarkStart w:id="97" w:name="_Toc32905911"/>
      <w:bookmarkStart w:id="98" w:name="_Toc32908605"/>
      <w:bookmarkStart w:id="99" w:name="_Toc32903217"/>
      <w:bookmarkStart w:id="100" w:name="_Toc32905912"/>
      <w:bookmarkStart w:id="101" w:name="_Toc32908606"/>
      <w:bookmarkStart w:id="102" w:name="_Toc32903218"/>
      <w:bookmarkStart w:id="103" w:name="_Toc32905913"/>
      <w:bookmarkStart w:id="104" w:name="_Toc32908607"/>
      <w:bookmarkStart w:id="105" w:name="_Toc32903219"/>
      <w:bookmarkStart w:id="106" w:name="_Toc32905914"/>
      <w:bookmarkStart w:id="107" w:name="_Toc32908608"/>
      <w:bookmarkStart w:id="108" w:name="_Toc33507511"/>
      <w:bookmarkStart w:id="109" w:name="_Toc32903220"/>
      <w:bookmarkStart w:id="110" w:name="_Toc32905915"/>
      <w:bookmarkStart w:id="111" w:name="_Toc32908609"/>
      <w:bookmarkStart w:id="112" w:name="_Toc32903221"/>
      <w:bookmarkStart w:id="113" w:name="_Toc32905916"/>
      <w:bookmarkStart w:id="114" w:name="_Toc32908610"/>
      <w:bookmarkStart w:id="115" w:name="_Toc32903222"/>
      <w:bookmarkStart w:id="116" w:name="_Toc32905917"/>
      <w:bookmarkStart w:id="117" w:name="_Toc32908611"/>
      <w:bookmarkStart w:id="118" w:name="_Toc32903223"/>
      <w:bookmarkStart w:id="119" w:name="_Toc32905918"/>
      <w:bookmarkStart w:id="120" w:name="_Toc32908612"/>
      <w:bookmarkStart w:id="121" w:name="_Toc32903224"/>
      <w:bookmarkStart w:id="122" w:name="_Toc32905919"/>
      <w:bookmarkStart w:id="123" w:name="_Toc32908613"/>
      <w:bookmarkStart w:id="124" w:name="_Toc32903225"/>
      <w:bookmarkStart w:id="125" w:name="_Toc32905920"/>
      <w:bookmarkStart w:id="126" w:name="_Toc32908614"/>
      <w:bookmarkStart w:id="127" w:name="_Toc32903226"/>
      <w:bookmarkStart w:id="128" w:name="_Toc32905921"/>
      <w:bookmarkStart w:id="129" w:name="_Toc32908615"/>
      <w:bookmarkStart w:id="130" w:name="_Toc32903227"/>
      <w:bookmarkStart w:id="131" w:name="_Toc32905922"/>
      <w:bookmarkStart w:id="132" w:name="_Toc32908616"/>
      <w:bookmarkStart w:id="133" w:name="_Toc32903228"/>
      <w:bookmarkStart w:id="134" w:name="_Toc32905923"/>
      <w:bookmarkStart w:id="135" w:name="_Toc32908617"/>
      <w:bookmarkStart w:id="136" w:name="_Toc32903229"/>
      <w:bookmarkStart w:id="137" w:name="_Toc32905924"/>
      <w:bookmarkStart w:id="138" w:name="_Toc32908618"/>
      <w:bookmarkStart w:id="139" w:name="_Toc32903230"/>
      <w:bookmarkStart w:id="140" w:name="_Toc32905925"/>
      <w:bookmarkStart w:id="141" w:name="_Toc32908619"/>
      <w:bookmarkStart w:id="142" w:name="_Toc32903231"/>
      <w:bookmarkStart w:id="143" w:name="_Toc32905926"/>
      <w:bookmarkStart w:id="144" w:name="_Toc32908620"/>
      <w:bookmarkStart w:id="145" w:name="_Toc32903232"/>
      <w:bookmarkStart w:id="146" w:name="_Toc32905927"/>
      <w:bookmarkStart w:id="147" w:name="_Toc32908621"/>
      <w:bookmarkStart w:id="148" w:name="_Toc32903233"/>
      <w:bookmarkStart w:id="149" w:name="_Toc32905928"/>
      <w:bookmarkStart w:id="150" w:name="_Toc32908622"/>
      <w:bookmarkStart w:id="151" w:name="_Toc32903234"/>
      <w:bookmarkStart w:id="152" w:name="_Toc32905929"/>
      <w:bookmarkStart w:id="153" w:name="_Toc32908623"/>
      <w:bookmarkStart w:id="154" w:name="_Toc33507526"/>
      <w:bookmarkStart w:id="155" w:name="_Toc32903235"/>
      <w:bookmarkStart w:id="156" w:name="_Toc32905930"/>
      <w:bookmarkStart w:id="157" w:name="_Toc32908624"/>
      <w:bookmarkStart w:id="158" w:name="_Toc33507527"/>
      <w:bookmarkStart w:id="159" w:name="_Toc32903236"/>
      <w:bookmarkStart w:id="160" w:name="_Toc32905931"/>
      <w:bookmarkStart w:id="161" w:name="_Toc32908625"/>
      <w:bookmarkStart w:id="162" w:name="_Toc32903237"/>
      <w:bookmarkStart w:id="163" w:name="_Toc32905932"/>
      <w:bookmarkStart w:id="164" w:name="_Toc32908626"/>
      <w:bookmarkStart w:id="165" w:name="_Toc32903238"/>
      <w:bookmarkStart w:id="166" w:name="_Toc32905933"/>
      <w:bookmarkStart w:id="167" w:name="_Toc32908627"/>
      <w:bookmarkStart w:id="168" w:name="_Toc33507530"/>
      <w:bookmarkStart w:id="169" w:name="_Toc32903239"/>
      <w:bookmarkStart w:id="170" w:name="_Toc32905934"/>
      <w:bookmarkStart w:id="171" w:name="_Toc32908628"/>
      <w:bookmarkStart w:id="172" w:name="_Toc32903240"/>
      <w:bookmarkStart w:id="173" w:name="_Toc32905935"/>
      <w:bookmarkStart w:id="174" w:name="_Toc32908629"/>
      <w:bookmarkStart w:id="175" w:name="_Toc32903241"/>
      <w:bookmarkStart w:id="176" w:name="_Toc32905936"/>
      <w:bookmarkStart w:id="177" w:name="_Toc32908630"/>
      <w:bookmarkStart w:id="178" w:name="_Toc33507533"/>
      <w:bookmarkStart w:id="179" w:name="_Toc32903242"/>
      <w:bookmarkStart w:id="180" w:name="_Toc32905937"/>
      <w:bookmarkStart w:id="181" w:name="_Toc32908631"/>
      <w:bookmarkStart w:id="182" w:name="_Toc32903243"/>
      <w:bookmarkStart w:id="183" w:name="_Toc32905938"/>
      <w:bookmarkStart w:id="184" w:name="_Toc32908632"/>
      <w:bookmarkStart w:id="185" w:name="_Toc32903244"/>
      <w:bookmarkStart w:id="186" w:name="_Toc32905939"/>
      <w:bookmarkStart w:id="187" w:name="_Toc32908633"/>
      <w:bookmarkStart w:id="188" w:name="_Toc33507536"/>
      <w:bookmarkStart w:id="189" w:name="_Toc32903245"/>
      <w:bookmarkStart w:id="190" w:name="_Toc32905940"/>
      <w:bookmarkStart w:id="191" w:name="_Toc32908634"/>
      <w:bookmarkStart w:id="192" w:name="_Toc32903246"/>
      <w:bookmarkStart w:id="193" w:name="_Toc32905941"/>
      <w:bookmarkStart w:id="194" w:name="_Toc32908635"/>
      <w:bookmarkStart w:id="195" w:name="_Toc32903247"/>
      <w:bookmarkStart w:id="196" w:name="_Toc32905942"/>
      <w:bookmarkStart w:id="197" w:name="_Toc32908636"/>
      <w:bookmarkStart w:id="198" w:name="_Toc33507539"/>
      <w:bookmarkStart w:id="199" w:name="_Toc32903248"/>
      <w:bookmarkStart w:id="200" w:name="_Toc32905943"/>
      <w:bookmarkStart w:id="201" w:name="_Toc32908637"/>
      <w:bookmarkStart w:id="202" w:name="_Toc32903249"/>
      <w:bookmarkStart w:id="203" w:name="_Toc32905944"/>
      <w:bookmarkStart w:id="204" w:name="_Toc32908638"/>
      <w:bookmarkStart w:id="205" w:name="_Toc32903250"/>
      <w:bookmarkStart w:id="206" w:name="_Toc32905945"/>
      <w:bookmarkStart w:id="207" w:name="_Toc32908639"/>
      <w:bookmarkStart w:id="208" w:name="_Toc32903251"/>
      <w:bookmarkStart w:id="209" w:name="_Toc32905946"/>
      <w:bookmarkStart w:id="210" w:name="_Toc32908640"/>
      <w:bookmarkStart w:id="211" w:name="_Toc32903252"/>
      <w:bookmarkStart w:id="212" w:name="_Toc32905947"/>
      <w:bookmarkStart w:id="213" w:name="_Toc32908641"/>
      <w:bookmarkStart w:id="214" w:name="_Toc32903254"/>
      <w:bookmarkStart w:id="215" w:name="_Toc32905949"/>
      <w:bookmarkStart w:id="216" w:name="_Toc32908643"/>
      <w:bookmarkStart w:id="217" w:name="_Toc32903255"/>
      <w:bookmarkStart w:id="218" w:name="_Toc32905950"/>
      <w:bookmarkStart w:id="219" w:name="_Toc32908644"/>
      <w:bookmarkStart w:id="220" w:name="_Toc32903256"/>
      <w:bookmarkStart w:id="221" w:name="_Toc32905951"/>
      <w:bookmarkStart w:id="222" w:name="_Toc32908645"/>
      <w:bookmarkStart w:id="223" w:name="_Toc32903258"/>
      <w:bookmarkStart w:id="224" w:name="_Toc32905953"/>
      <w:bookmarkStart w:id="225" w:name="_Toc32908647"/>
      <w:bookmarkStart w:id="226" w:name="_Toc32903261"/>
      <w:bookmarkStart w:id="227" w:name="_Toc32905956"/>
      <w:bookmarkStart w:id="228" w:name="_Toc32908650"/>
      <w:bookmarkStart w:id="229" w:name="_Toc32903262"/>
      <w:bookmarkStart w:id="230" w:name="_Toc32905957"/>
      <w:bookmarkStart w:id="231" w:name="_Toc32908651"/>
      <w:bookmarkStart w:id="232" w:name="_Toc32903263"/>
      <w:bookmarkStart w:id="233" w:name="_Toc32905958"/>
      <w:bookmarkStart w:id="234" w:name="_Toc32908652"/>
      <w:bookmarkStart w:id="235" w:name="_Toc33507555"/>
      <w:bookmarkStart w:id="236" w:name="_Toc32903264"/>
      <w:bookmarkStart w:id="237" w:name="_Toc32905959"/>
      <w:bookmarkStart w:id="238" w:name="_Toc32908653"/>
      <w:bookmarkStart w:id="239" w:name="_Toc32903265"/>
      <w:bookmarkStart w:id="240" w:name="_Toc32905960"/>
      <w:bookmarkStart w:id="241" w:name="_Toc32908654"/>
      <w:bookmarkStart w:id="242" w:name="_Toc32903266"/>
      <w:bookmarkStart w:id="243" w:name="_Toc32905961"/>
      <w:bookmarkStart w:id="244" w:name="_Toc32908655"/>
      <w:bookmarkStart w:id="245" w:name="_Toc32903267"/>
      <w:bookmarkStart w:id="246" w:name="_Toc32905962"/>
      <w:bookmarkStart w:id="247" w:name="_Toc32908656"/>
      <w:bookmarkStart w:id="248" w:name="_Toc32903268"/>
      <w:bookmarkStart w:id="249" w:name="_Toc32905963"/>
      <w:bookmarkStart w:id="250" w:name="_Toc32908657"/>
      <w:bookmarkStart w:id="251" w:name="_Toc32903269"/>
      <w:bookmarkStart w:id="252" w:name="_Toc32905964"/>
      <w:bookmarkStart w:id="253" w:name="_Toc32908658"/>
      <w:bookmarkStart w:id="254" w:name="_Toc32903270"/>
      <w:bookmarkStart w:id="255" w:name="_Toc32905965"/>
      <w:bookmarkStart w:id="256" w:name="_Toc32908659"/>
      <w:bookmarkStart w:id="257" w:name="_Toc32903271"/>
      <w:bookmarkStart w:id="258" w:name="_Toc32905966"/>
      <w:bookmarkStart w:id="259" w:name="_Toc32908660"/>
      <w:bookmarkStart w:id="260" w:name="_Toc33507563"/>
      <w:bookmarkStart w:id="261" w:name="_Toc32903272"/>
      <w:bookmarkStart w:id="262" w:name="_Toc32905967"/>
      <w:bookmarkStart w:id="263" w:name="_Toc32908661"/>
      <w:bookmarkStart w:id="264" w:name="_Toc32903273"/>
      <w:bookmarkStart w:id="265" w:name="_Toc32905968"/>
      <w:bookmarkStart w:id="266" w:name="_Toc32908662"/>
      <w:bookmarkStart w:id="267" w:name="_Toc32903274"/>
      <w:bookmarkStart w:id="268" w:name="_Toc32905969"/>
      <w:bookmarkStart w:id="269" w:name="_Toc32908663"/>
      <w:bookmarkStart w:id="270" w:name="_Toc32903275"/>
      <w:bookmarkStart w:id="271" w:name="_Toc32905970"/>
      <w:bookmarkStart w:id="272" w:name="_Toc32908664"/>
      <w:bookmarkStart w:id="273" w:name="_Toc32903276"/>
      <w:bookmarkStart w:id="274" w:name="_Toc32905971"/>
      <w:bookmarkStart w:id="275" w:name="_Toc32908665"/>
      <w:bookmarkStart w:id="276" w:name="_Toc32903277"/>
      <w:bookmarkStart w:id="277" w:name="_Toc32905972"/>
      <w:bookmarkStart w:id="278" w:name="_Toc32908666"/>
      <w:bookmarkStart w:id="279" w:name="_Toc33507569"/>
      <w:bookmarkStart w:id="280" w:name="_Toc32903278"/>
      <w:bookmarkStart w:id="281" w:name="_Toc32905973"/>
      <w:bookmarkStart w:id="282" w:name="_Toc32908667"/>
      <w:bookmarkStart w:id="283" w:name="_Toc32903279"/>
      <w:bookmarkStart w:id="284" w:name="_Toc32905974"/>
      <w:bookmarkStart w:id="285" w:name="_Toc32908668"/>
      <w:bookmarkStart w:id="286" w:name="_Toc33507571"/>
      <w:bookmarkStart w:id="287" w:name="_Toc32903280"/>
      <w:bookmarkStart w:id="288" w:name="_Toc32905975"/>
      <w:bookmarkStart w:id="289" w:name="_Toc32908669"/>
      <w:bookmarkStart w:id="290" w:name="_Toc33507572"/>
      <w:bookmarkStart w:id="291" w:name="_Toc32903281"/>
      <w:bookmarkStart w:id="292" w:name="_Toc32905976"/>
      <w:bookmarkStart w:id="293" w:name="_Toc32908670"/>
      <w:bookmarkStart w:id="294" w:name="_Toc33507573"/>
      <w:bookmarkStart w:id="295" w:name="_Toc32903282"/>
      <w:bookmarkStart w:id="296" w:name="_Toc32905977"/>
      <w:bookmarkStart w:id="297" w:name="_Toc32908671"/>
      <w:bookmarkStart w:id="298" w:name="_Toc33507574"/>
      <w:bookmarkStart w:id="299" w:name="_Toc943170"/>
      <w:bookmarkStart w:id="300" w:name="_Toc39174544"/>
      <w:bookmarkEnd w:id="6"/>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r>
        <w:lastRenderedPageBreak/>
        <w:t>Common conditions</w:t>
      </w:r>
      <w:bookmarkEnd w:id="299"/>
      <w:bookmarkEnd w:id="300"/>
    </w:p>
    <w:p w14:paraId="4AC5EBD1" w14:textId="3EEF60B3" w:rsidR="00715CC7" w:rsidRDefault="00BF0CA1" w:rsidP="00040CFB">
      <w:r>
        <w:t>W</w:t>
      </w:r>
      <w:r w:rsidR="00715CC7" w:rsidRPr="00E91CD3">
        <w:t xml:space="preserve">e </w:t>
      </w:r>
      <w:r w:rsidR="00D2051B">
        <w:t>have</w:t>
      </w:r>
      <w:r w:rsidR="00D2051B" w:rsidRPr="00E91CD3">
        <w:t xml:space="preserve"> </w:t>
      </w:r>
      <w:r w:rsidR="00715CC7" w:rsidRPr="00E91CD3">
        <w:t>document</w:t>
      </w:r>
      <w:r w:rsidR="00D2051B">
        <w:t>ed</w:t>
      </w:r>
      <w:r w:rsidR="00715CC7" w:rsidRPr="00E91CD3">
        <w:t xml:space="preserve"> </w:t>
      </w:r>
      <w:r>
        <w:t xml:space="preserve">eight </w:t>
      </w:r>
      <w:r w:rsidR="008208AD">
        <w:t xml:space="preserve">groups </w:t>
      </w:r>
      <w:r w:rsidR="007D1D88">
        <w:t xml:space="preserve">of </w:t>
      </w:r>
      <w:r w:rsidR="008208AD">
        <w:t xml:space="preserve">common conditions, </w:t>
      </w:r>
      <w:r w:rsidR="00715CC7" w:rsidRPr="00E91CD3">
        <w:t xml:space="preserve">and </w:t>
      </w:r>
      <w:r w:rsidR="008208AD">
        <w:t>show</w:t>
      </w:r>
      <w:r w:rsidR="0097189E">
        <w:t>n</w:t>
      </w:r>
      <w:r w:rsidR="008208AD">
        <w:t xml:space="preserve"> </w:t>
      </w:r>
      <w:r w:rsidR="00715CC7" w:rsidRPr="00E91CD3">
        <w:t xml:space="preserve">how </w:t>
      </w:r>
      <w:r w:rsidR="003C24FD">
        <w:t xml:space="preserve">the prevalence of </w:t>
      </w:r>
      <w:r w:rsidR="00715CC7" w:rsidRPr="00E91CD3">
        <w:t xml:space="preserve">these </w:t>
      </w:r>
      <w:r w:rsidR="003C24FD" w:rsidRPr="00E91CD3">
        <w:t>ha</w:t>
      </w:r>
      <w:r w:rsidR="003C24FD">
        <w:t>s</w:t>
      </w:r>
      <w:r w:rsidR="003C24FD" w:rsidRPr="00E91CD3">
        <w:t xml:space="preserve"> </w:t>
      </w:r>
      <w:r w:rsidR="00715CC7" w:rsidRPr="00E91CD3">
        <w:t>developed over the 20 year study period.</w:t>
      </w:r>
      <w:r>
        <w:t xml:space="preserve"> </w:t>
      </w:r>
    </w:p>
    <w:p w14:paraId="4E4E4F14" w14:textId="77777777" w:rsidR="00916C3A" w:rsidRPr="00E91CD3" w:rsidRDefault="00916C3A" w:rsidP="00040CFB"/>
    <w:p w14:paraId="7988727D" w14:textId="6E29DF7E" w:rsidR="00AA1830" w:rsidRPr="009F1525" w:rsidRDefault="00AA1830" w:rsidP="009F1525">
      <w:pPr>
        <w:pStyle w:val="Heading2"/>
      </w:pPr>
      <w:bookmarkStart w:id="301" w:name="_Toc32599398"/>
      <w:bookmarkStart w:id="302" w:name="_Toc32601719"/>
      <w:bookmarkStart w:id="303" w:name="_Toc32903284"/>
      <w:bookmarkStart w:id="304" w:name="_Toc32905979"/>
      <w:bookmarkStart w:id="305" w:name="_Toc32908673"/>
      <w:bookmarkStart w:id="306" w:name="_Toc39174545"/>
      <w:bookmarkEnd w:id="301"/>
      <w:bookmarkEnd w:id="302"/>
      <w:bookmarkEnd w:id="303"/>
      <w:bookmarkEnd w:id="304"/>
      <w:bookmarkEnd w:id="305"/>
      <w:r w:rsidRPr="009F1525">
        <w:t xml:space="preserve">Musculoskeletal </w:t>
      </w:r>
      <w:r w:rsidR="00C04F49">
        <w:t>c</w:t>
      </w:r>
      <w:r w:rsidR="00584F46">
        <w:t>onditions</w:t>
      </w:r>
      <w:bookmarkEnd w:id="306"/>
    </w:p>
    <w:p w14:paraId="029D156F" w14:textId="1E339BAE" w:rsidR="00AA1830" w:rsidRPr="002B7CFA" w:rsidRDefault="00AA1830" w:rsidP="00C06327">
      <w:pPr>
        <w:pStyle w:val="Heading3"/>
        <w:rPr>
          <w:rFonts w:eastAsiaTheme="minorHAnsi"/>
        </w:rPr>
      </w:pPr>
      <w:bookmarkStart w:id="307" w:name="_Toc39174546"/>
      <w:r w:rsidRPr="002B7CFA">
        <w:rPr>
          <w:rFonts w:eastAsiaTheme="minorHAnsi"/>
        </w:rPr>
        <w:t>Definition</w:t>
      </w:r>
      <w:r w:rsidR="00F50D50">
        <w:rPr>
          <w:rFonts w:eastAsiaTheme="minorHAnsi"/>
        </w:rPr>
        <w:t xml:space="preserve"> and </w:t>
      </w:r>
      <w:r w:rsidR="0005628C">
        <w:rPr>
          <w:rFonts w:eastAsiaTheme="minorHAnsi"/>
        </w:rPr>
        <w:t xml:space="preserve">case </w:t>
      </w:r>
      <w:r w:rsidR="00F50D50">
        <w:rPr>
          <w:rFonts w:eastAsiaTheme="minorHAnsi"/>
        </w:rPr>
        <w:t>ascertainment of musculoskeletal conditions</w:t>
      </w:r>
      <w:bookmarkEnd w:id="307"/>
    </w:p>
    <w:p w14:paraId="1B13F780" w14:textId="349E7B2A" w:rsidR="00F171C0" w:rsidRDefault="00AA1830" w:rsidP="007927DF">
      <w:pPr>
        <w:rPr>
          <w:rFonts w:eastAsiaTheme="minorHAnsi"/>
        </w:rPr>
      </w:pPr>
      <w:r w:rsidRPr="007B5A97">
        <w:rPr>
          <w:rFonts w:eastAsiaTheme="minorHAnsi"/>
        </w:rPr>
        <w:t xml:space="preserve">The musculoskeletal conditions </w:t>
      </w:r>
      <w:r w:rsidR="00D62F54">
        <w:rPr>
          <w:rFonts w:eastAsiaTheme="minorHAnsi"/>
        </w:rPr>
        <w:t>included in</w:t>
      </w:r>
      <w:r w:rsidRPr="007B5A97">
        <w:rPr>
          <w:rFonts w:eastAsiaTheme="minorHAnsi"/>
        </w:rPr>
        <w:t xml:space="preserve"> this report were osteoarthritis, rheumatoid arthritis, back conditions/back pain, osteoporosis and other </w:t>
      </w:r>
      <w:r w:rsidR="00D62F54">
        <w:rPr>
          <w:rFonts w:eastAsiaTheme="minorHAnsi"/>
        </w:rPr>
        <w:t xml:space="preserve">forms of </w:t>
      </w:r>
      <w:r w:rsidRPr="007B5A97">
        <w:rPr>
          <w:rFonts w:eastAsiaTheme="minorHAnsi"/>
        </w:rPr>
        <w:t xml:space="preserve">arthritis. </w:t>
      </w:r>
      <w:r w:rsidR="00D62F54">
        <w:rPr>
          <w:rFonts w:eastAsiaTheme="minorHAnsi"/>
        </w:rPr>
        <w:t>The</w:t>
      </w:r>
      <w:r w:rsidR="00D62F54" w:rsidRPr="007B5A97">
        <w:rPr>
          <w:rFonts w:eastAsiaTheme="minorHAnsi"/>
        </w:rPr>
        <w:t xml:space="preserve"> </w:t>
      </w:r>
      <w:r w:rsidR="00F171C0">
        <w:rPr>
          <w:rFonts w:eastAsiaTheme="minorHAnsi"/>
        </w:rPr>
        <w:t xml:space="preserve">detailed </w:t>
      </w:r>
      <w:r w:rsidRPr="007B5A97">
        <w:rPr>
          <w:rFonts w:eastAsiaTheme="minorHAnsi"/>
        </w:rPr>
        <w:t xml:space="preserve">criteria </w:t>
      </w:r>
      <w:r>
        <w:rPr>
          <w:rFonts w:eastAsiaTheme="minorHAnsi"/>
        </w:rPr>
        <w:t xml:space="preserve">for </w:t>
      </w:r>
      <w:r w:rsidR="00095938">
        <w:rPr>
          <w:rFonts w:eastAsiaTheme="minorHAnsi"/>
        </w:rPr>
        <w:t xml:space="preserve">ascertainment </w:t>
      </w:r>
      <w:r>
        <w:rPr>
          <w:rFonts w:eastAsiaTheme="minorHAnsi"/>
        </w:rPr>
        <w:t xml:space="preserve">of cases </w:t>
      </w:r>
      <w:r w:rsidR="00B07241">
        <w:rPr>
          <w:rFonts w:eastAsiaTheme="minorHAnsi"/>
        </w:rPr>
        <w:t>are</w:t>
      </w:r>
      <w:r>
        <w:rPr>
          <w:rFonts w:eastAsiaTheme="minorHAnsi"/>
        </w:rPr>
        <w:t xml:space="preserve"> included in </w:t>
      </w:r>
      <w:hyperlink w:anchor="Musculskeletal" w:history="1">
        <w:r w:rsidRPr="006F4C57">
          <w:rPr>
            <w:rStyle w:val="Hyperlink"/>
            <w:rFonts w:eastAsiaTheme="minorHAnsi"/>
          </w:rPr>
          <w:t>Appendix A</w:t>
        </w:r>
      </w:hyperlink>
      <w:r w:rsidR="00F171C0" w:rsidRPr="00595AF6">
        <w:rPr>
          <w:rFonts w:eastAsiaTheme="minorHAnsi"/>
        </w:rPr>
        <w:t xml:space="preserve"> and summarised in </w:t>
      </w:r>
      <w:r w:rsidR="00F50D50">
        <w:rPr>
          <w:rFonts w:eastAsiaTheme="minorHAnsi"/>
        </w:rPr>
        <w:fldChar w:fldCharType="begin"/>
      </w:r>
      <w:r w:rsidR="00F50D50">
        <w:rPr>
          <w:rFonts w:eastAsiaTheme="minorHAnsi"/>
        </w:rPr>
        <w:instrText xml:space="preserve"> REF _Ref39044212 \h </w:instrText>
      </w:r>
      <w:r w:rsidR="00F50D50">
        <w:rPr>
          <w:rFonts w:eastAsiaTheme="minorHAnsi"/>
        </w:rPr>
      </w:r>
      <w:r w:rsidR="00F50D50">
        <w:rPr>
          <w:rFonts w:eastAsiaTheme="minorHAnsi"/>
        </w:rPr>
        <w:fldChar w:fldCharType="separate"/>
      </w:r>
      <w:r w:rsidR="00F50D50">
        <w:t xml:space="preserve">Table </w:t>
      </w:r>
      <w:r w:rsidR="00F50D50">
        <w:rPr>
          <w:noProof/>
        </w:rPr>
        <w:t>3</w:t>
      </w:r>
      <w:r w:rsidR="00F50D50">
        <w:noBreakHyphen/>
      </w:r>
      <w:r w:rsidR="00F50D50">
        <w:rPr>
          <w:noProof/>
        </w:rPr>
        <w:t>1</w:t>
      </w:r>
      <w:r w:rsidR="00F50D50">
        <w:rPr>
          <w:rFonts w:eastAsiaTheme="minorHAnsi"/>
        </w:rPr>
        <w:fldChar w:fldCharType="end"/>
      </w:r>
      <w:r w:rsidRPr="006F4C57">
        <w:rPr>
          <w:rFonts w:eastAsiaTheme="minorHAnsi"/>
        </w:rPr>
        <w:t>.</w:t>
      </w:r>
    </w:p>
    <w:p w14:paraId="75D86188" w14:textId="530991E1" w:rsidR="00F171C0" w:rsidRPr="00C06327" w:rsidRDefault="00F171C0" w:rsidP="00F50D50">
      <w:pPr>
        <w:pStyle w:val="Heading3"/>
        <w:numPr>
          <w:ilvl w:val="0"/>
          <w:numId w:val="0"/>
        </w:numPr>
        <w:ind w:left="720"/>
        <w:rPr>
          <w:rFonts w:eastAsiaTheme="minorHAnsi"/>
        </w:rPr>
      </w:pPr>
    </w:p>
    <w:p w14:paraId="2EE3287C" w14:textId="5F1488C1" w:rsidR="007927DF" w:rsidRPr="00664F77" w:rsidRDefault="00477465" w:rsidP="00595AF6">
      <w:pPr>
        <w:pStyle w:val="Caption"/>
        <w:spacing w:after="80"/>
        <w:rPr>
          <w:rFonts w:cstheme="minorHAnsi"/>
          <w:szCs w:val="20"/>
        </w:rPr>
      </w:pPr>
      <w:bookmarkStart w:id="308" w:name="_Ref39044212"/>
      <w:bookmarkStart w:id="309" w:name="_Toc39056901"/>
      <w:bookmarkStart w:id="310" w:name="_Toc39057760"/>
      <w:bookmarkStart w:id="311" w:name="_Toc39222231"/>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w:t>
      </w:r>
      <w:r w:rsidR="00B654B5">
        <w:rPr>
          <w:noProof/>
        </w:rPr>
        <w:fldChar w:fldCharType="end"/>
      </w:r>
      <w:bookmarkEnd w:id="308"/>
      <w:r>
        <w:t xml:space="preserve"> </w:t>
      </w:r>
      <w:r w:rsidR="00017384">
        <w:t>Summary of c</w:t>
      </w:r>
      <w:r w:rsidR="00BF55E2" w:rsidRPr="00664F77">
        <w:t xml:space="preserve">riteria used to identify women with </w:t>
      </w:r>
      <w:r w:rsidR="00BF55E2" w:rsidRPr="006F4C57">
        <w:t>musculoskeletal conditions</w:t>
      </w:r>
      <w:r w:rsidR="00BF55E2" w:rsidRPr="00664F77">
        <w:t xml:space="preserve"> from multiple linked data sources. </w:t>
      </w:r>
      <w:r w:rsidRPr="00664F77">
        <w:t>(</w:t>
      </w:r>
      <w:r w:rsidR="00BF55E2" w:rsidRPr="006F4C57">
        <w:t>More details are provided in Appendix A</w:t>
      </w:r>
      <w:r w:rsidRPr="00FA5BFE">
        <w:t>)</w:t>
      </w:r>
      <w:r w:rsidR="00BF55E2" w:rsidRPr="00970E96">
        <w:t>.</w:t>
      </w:r>
      <w:bookmarkEnd w:id="309"/>
      <w:bookmarkEnd w:id="310"/>
      <w:bookmarkEnd w:id="311"/>
    </w:p>
    <w:tbl>
      <w:tblPr>
        <w:tblStyle w:val="TableGrid1"/>
        <w:tblW w:w="9067" w:type="dxa"/>
        <w:tblLook w:val="04A0" w:firstRow="1" w:lastRow="0" w:firstColumn="1" w:lastColumn="0" w:noHBand="0" w:noVBand="1"/>
      </w:tblPr>
      <w:tblGrid>
        <w:gridCol w:w="1980"/>
        <w:gridCol w:w="7087"/>
      </w:tblGrid>
      <w:tr w:rsidR="007927DF" w:rsidRPr="002B7CFA" w14:paraId="640002AF" w14:textId="77777777" w:rsidTr="00F50D50">
        <w:tc>
          <w:tcPr>
            <w:tcW w:w="1980" w:type="dxa"/>
            <w:vAlign w:val="center"/>
          </w:tcPr>
          <w:p w14:paraId="5B94F7EF" w14:textId="72FC09E7" w:rsidR="007927DF" w:rsidRPr="00F50D50" w:rsidRDefault="008137ED" w:rsidP="00F50D50">
            <w:pPr>
              <w:spacing w:before="80"/>
              <w:jc w:val="left"/>
              <w:rPr>
                <w:rFonts w:eastAsiaTheme="minorHAnsi" w:cstheme="minorHAnsi"/>
                <w:b/>
                <w:sz w:val="20"/>
                <w:szCs w:val="20"/>
              </w:rPr>
            </w:pPr>
            <w:r w:rsidRPr="00F50D50">
              <w:rPr>
                <w:rFonts w:eastAsiaTheme="minorHAnsi" w:cstheme="minorHAnsi"/>
                <w:b/>
                <w:sz w:val="20"/>
                <w:szCs w:val="20"/>
              </w:rPr>
              <w:t xml:space="preserve">Data Source </w:t>
            </w:r>
          </w:p>
        </w:tc>
        <w:tc>
          <w:tcPr>
            <w:tcW w:w="7087" w:type="dxa"/>
          </w:tcPr>
          <w:p w14:paraId="7CF87DD3" w14:textId="689A66E4" w:rsidR="007927DF" w:rsidRPr="002B7CFA" w:rsidRDefault="00FC1CFC" w:rsidP="00F50D50">
            <w:pPr>
              <w:spacing w:before="80"/>
              <w:jc w:val="left"/>
              <w:rPr>
                <w:rFonts w:eastAsiaTheme="minorHAnsi" w:cstheme="minorHAnsi"/>
                <w:b/>
                <w:sz w:val="20"/>
                <w:szCs w:val="20"/>
              </w:rPr>
            </w:pPr>
            <w:r w:rsidRPr="002B7CFA">
              <w:rPr>
                <w:rFonts w:eastAsiaTheme="minorHAnsi" w:cstheme="minorHAnsi"/>
                <w:b/>
                <w:sz w:val="20"/>
                <w:szCs w:val="20"/>
              </w:rPr>
              <w:t>Eligibility criteria</w:t>
            </w:r>
          </w:p>
        </w:tc>
      </w:tr>
      <w:tr w:rsidR="007927DF" w:rsidRPr="002B7CFA" w14:paraId="5911DA98" w14:textId="77777777" w:rsidTr="00F50D50">
        <w:tc>
          <w:tcPr>
            <w:tcW w:w="1980" w:type="dxa"/>
          </w:tcPr>
          <w:p w14:paraId="6F73D74D" w14:textId="1964B669"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ALSWH S</w:t>
            </w:r>
            <w:r w:rsidR="00FC1CFC" w:rsidRPr="002B7CFA">
              <w:rPr>
                <w:rFonts w:eastAsiaTheme="minorHAnsi" w:cstheme="minorHAnsi"/>
                <w:b/>
                <w:sz w:val="20"/>
                <w:szCs w:val="20"/>
              </w:rPr>
              <w:t>urveys</w:t>
            </w:r>
          </w:p>
        </w:tc>
        <w:tc>
          <w:tcPr>
            <w:tcW w:w="7087" w:type="dxa"/>
            <w:vAlign w:val="center"/>
          </w:tcPr>
          <w:p w14:paraId="4A179C1C" w14:textId="435E6DAE" w:rsidR="007927DF" w:rsidRPr="005C2BA3" w:rsidRDefault="007927DF" w:rsidP="00F50D50">
            <w:pPr>
              <w:jc w:val="left"/>
              <w:rPr>
                <w:rFonts w:eastAsiaTheme="minorHAnsi" w:cstheme="minorHAnsi"/>
                <w:sz w:val="20"/>
                <w:szCs w:val="20"/>
              </w:rPr>
            </w:pPr>
            <w:r w:rsidRPr="002B7CFA">
              <w:rPr>
                <w:rFonts w:eastAsiaTheme="minorHAnsi" w:cstheme="minorHAnsi"/>
                <w:sz w:val="20"/>
                <w:szCs w:val="20"/>
              </w:rPr>
              <w:t>Self-reported musculoskeletal condition reported in at least two surveys</w:t>
            </w:r>
            <w:r w:rsidR="00005594">
              <w:rPr>
                <w:rFonts w:eastAsiaTheme="minorHAnsi" w:cstheme="minorHAnsi"/>
                <w:sz w:val="20"/>
                <w:szCs w:val="20"/>
              </w:rPr>
              <w:t xml:space="preserve"> </w:t>
            </w:r>
            <w:r w:rsidR="00005594" w:rsidRPr="005C2BA3">
              <w:rPr>
                <w:rFonts w:eastAsiaTheme="minorHAnsi" w:cstheme="minorHAnsi"/>
                <w:sz w:val="20"/>
                <w:szCs w:val="20"/>
              </w:rPr>
              <w:t>(</w:t>
            </w:r>
            <w:r w:rsidR="006F46FA">
              <w:rPr>
                <w:rFonts w:eastAsiaTheme="minorHAnsi" w:cstheme="minorHAnsi"/>
                <w:sz w:val="20"/>
                <w:szCs w:val="20"/>
              </w:rPr>
              <w:t>a</w:t>
            </w:r>
            <w:r w:rsidR="00005594" w:rsidRPr="00F50D50">
              <w:rPr>
                <w:rFonts w:eastAsiaTheme="minorHAnsi" w:cstheme="minorHAnsi"/>
                <w:sz w:val="20"/>
                <w:szCs w:val="20"/>
              </w:rPr>
              <w:t xml:space="preserve">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p w14:paraId="06CCB0D2" w14:textId="77777777" w:rsidR="007927DF" w:rsidRPr="002B7CFA" w:rsidRDefault="007927DF" w:rsidP="00F50D50">
            <w:pPr>
              <w:jc w:val="left"/>
              <w:rPr>
                <w:rFonts w:eastAsiaTheme="minorHAnsi" w:cstheme="minorHAnsi"/>
                <w:sz w:val="20"/>
                <w:szCs w:val="20"/>
                <w:u w:val="single"/>
              </w:rPr>
            </w:pPr>
            <w:r w:rsidRPr="002B7CFA">
              <w:rPr>
                <w:rFonts w:eastAsiaTheme="minorHAnsi" w:cstheme="minorHAnsi"/>
                <w:sz w:val="20"/>
                <w:szCs w:val="20"/>
                <w:u w:val="single"/>
              </w:rPr>
              <w:t>OR</w:t>
            </w:r>
          </w:p>
          <w:p w14:paraId="75A8292D" w14:textId="5DA90AAE"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Self-reported musculoskeletal condition in at least one survey and al</w:t>
            </w:r>
            <w:r w:rsidR="00D74E0B">
              <w:rPr>
                <w:rFonts w:eastAsiaTheme="minorHAnsi" w:cstheme="minorHAnsi"/>
                <w:sz w:val="20"/>
                <w:szCs w:val="20"/>
              </w:rPr>
              <w:t>so indicated in at least one of</w:t>
            </w:r>
            <w:r w:rsidRPr="002B7CFA">
              <w:rPr>
                <w:rFonts w:eastAsiaTheme="minorHAnsi" w:cstheme="minorHAnsi"/>
                <w:sz w:val="20"/>
                <w:szCs w:val="20"/>
              </w:rPr>
              <w:t xml:space="preserve"> Hospital, PBS, Aged Care or COD</w:t>
            </w:r>
          </w:p>
          <w:p w14:paraId="79CA1844" w14:textId="2BBD5E77" w:rsidR="007927DF" w:rsidRPr="002B7CFA" w:rsidRDefault="007927DF" w:rsidP="00F50D50">
            <w:pPr>
              <w:jc w:val="left"/>
              <w:rPr>
                <w:rFonts w:eastAsiaTheme="minorHAnsi" w:cstheme="minorHAnsi"/>
                <w:sz w:val="16"/>
                <w:szCs w:val="16"/>
              </w:rPr>
            </w:pPr>
          </w:p>
        </w:tc>
      </w:tr>
      <w:tr w:rsidR="007927DF" w:rsidRPr="002B7CFA" w14:paraId="6070F4FC" w14:textId="77777777" w:rsidTr="00F50D50">
        <w:tc>
          <w:tcPr>
            <w:tcW w:w="1980" w:type="dxa"/>
          </w:tcPr>
          <w:p w14:paraId="6BA81CA0" w14:textId="77777777"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PBS</w:t>
            </w:r>
          </w:p>
        </w:tc>
        <w:tc>
          <w:tcPr>
            <w:tcW w:w="7087" w:type="dxa"/>
            <w:vAlign w:val="center"/>
          </w:tcPr>
          <w:p w14:paraId="2B5F08A8" w14:textId="77777777"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Two or more relevant prescriptions in a 12-month</w:t>
            </w:r>
          </w:p>
          <w:p w14:paraId="77DBE979" w14:textId="77777777" w:rsidR="007927DF" w:rsidRPr="002B7CFA" w:rsidRDefault="007927DF" w:rsidP="00F50D50">
            <w:pPr>
              <w:jc w:val="left"/>
              <w:rPr>
                <w:rFonts w:eastAsiaTheme="minorHAnsi" w:cstheme="minorHAnsi"/>
                <w:sz w:val="20"/>
                <w:szCs w:val="20"/>
                <w:u w:val="single"/>
              </w:rPr>
            </w:pPr>
            <w:r w:rsidRPr="002B7CFA">
              <w:rPr>
                <w:rFonts w:eastAsiaTheme="minorHAnsi" w:cstheme="minorHAnsi"/>
                <w:sz w:val="20"/>
                <w:szCs w:val="20"/>
                <w:u w:val="single"/>
              </w:rPr>
              <w:t>OR</w:t>
            </w:r>
          </w:p>
          <w:p w14:paraId="4A98BBFF" w14:textId="659414E3"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 xml:space="preserve">A single relevant script and an indication from any one of hospital, aged care, </w:t>
            </w:r>
            <w:r w:rsidR="001B614B">
              <w:rPr>
                <w:rFonts w:eastAsiaTheme="minorHAnsi" w:cstheme="minorHAnsi"/>
                <w:sz w:val="20"/>
                <w:szCs w:val="20"/>
              </w:rPr>
              <w:t>cause of death,</w:t>
            </w:r>
            <w:r w:rsidRPr="002B7CFA">
              <w:rPr>
                <w:rFonts w:eastAsiaTheme="minorHAnsi" w:cstheme="minorHAnsi"/>
                <w:sz w:val="20"/>
                <w:szCs w:val="20"/>
              </w:rPr>
              <w:t xml:space="preserve"> or any indication from self-report (ALSWH surveys)</w:t>
            </w:r>
          </w:p>
        </w:tc>
      </w:tr>
      <w:tr w:rsidR="007927DF" w:rsidRPr="002B7CFA" w14:paraId="7BCBAC98" w14:textId="77777777" w:rsidTr="00F50D50">
        <w:tc>
          <w:tcPr>
            <w:tcW w:w="1980" w:type="dxa"/>
          </w:tcPr>
          <w:p w14:paraId="68734F18" w14:textId="77777777"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 xml:space="preserve">Aged Care </w:t>
            </w:r>
          </w:p>
        </w:tc>
        <w:tc>
          <w:tcPr>
            <w:tcW w:w="7087" w:type="dxa"/>
            <w:vAlign w:val="center"/>
          </w:tcPr>
          <w:p w14:paraId="2AAE4CF9" w14:textId="77777777"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Indicated once or more</w:t>
            </w:r>
          </w:p>
        </w:tc>
      </w:tr>
      <w:tr w:rsidR="007927DF" w:rsidRPr="002B7CFA" w14:paraId="097AE569" w14:textId="77777777" w:rsidTr="00F50D50">
        <w:tc>
          <w:tcPr>
            <w:tcW w:w="1980" w:type="dxa"/>
          </w:tcPr>
          <w:p w14:paraId="4FA92FA4" w14:textId="00CB0874" w:rsidR="007927DF" w:rsidRPr="002B7CFA" w:rsidRDefault="005C2BA3" w:rsidP="00F50D50">
            <w:pPr>
              <w:jc w:val="left"/>
              <w:rPr>
                <w:rFonts w:eastAsiaTheme="minorHAnsi" w:cstheme="minorHAnsi"/>
                <w:b/>
                <w:sz w:val="20"/>
                <w:szCs w:val="20"/>
              </w:rPr>
            </w:pPr>
            <w:r>
              <w:rPr>
                <w:rFonts w:eastAsiaTheme="minorHAnsi" w:cstheme="minorHAnsi"/>
                <w:b/>
                <w:sz w:val="20"/>
                <w:szCs w:val="20"/>
              </w:rPr>
              <w:t>Cause of Death</w:t>
            </w:r>
          </w:p>
        </w:tc>
        <w:tc>
          <w:tcPr>
            <w:tcW w:w="7087" w:type="dxa"/>
            <w:vAlign w:val="center"/>
          </w:tcPr>
          <w:p w14:paraId="28957A20" w14:textId="551012C2" w:rsidR="007927DF" w:rsidRPr="002B7CFA" w:rsidRDefault="005C2BA3" w:rsidP="00F50D50">
            <w:pPr>
              <w:jc w:val="left"/>
              <w:rPr>
                <w:rFonts w:eastAsiaTheme="minorHAnsi" w:cstheme="minorHAnsi"/>
                <w:sz w:val="20"/>
                <w:szCs w:val="20"/>
              </w:rPr>
            </w:pPr>
            <w:r>
              <w:rPr>
                <w:rFonts w:eastAsiaTheme="minorHAnsi" w:cstheme="minorHAnsi"/>
                <w:sz w:val="20"/>
                <w:szCs w:val="20"/>
              </w:rPr>
              <w:t>Mentioned anywhere on the death certificate</w:t>
            </w:r>
          </w:p>
        </w:tc>
      </w:tr>
      <w:tr w:rsidR="007927DF" w:rsidRPr="002B7CFA" w14:paraId="07268810" w14:textId="77777777" w:rsidTr="00F50D50">
        <w:tc>
          <w:tcPr>
            <w:tcW w:w="1980" w:type="dxa"/>
          </w:tcPr>
          <w:p w14:paraId="4ABFA112" w14:textId="77777777" w:rsidR="007927DF" w:rsidRPr="002B7CFA" w:rsidRDefault="007927DF" w:rsidP="00F50D50">
            <w:pPr>
              <w:jc w:val="left"/>
              <w:rPr>
                <w:rFonts w:eastAsiaTheme="minorHAnsi" w:cstheme="minorHAnsi"/>
                <w:b/>
                <w:sz w:val="20"/>
                <w:szCs w:val="20"/>
              </w:rPr>
            </w:pPr>
            <w:r w:rsidRPr="002B7CFA">
              <w:rPr>
                <w:rFonts w:eastAsiaTheme="minorHAnsi" w:cstheme="minorHAnsi"/>
                <w:b/>
                <w:sz w:val="20"/>
                <w:szCs w:val="20"/>
              </w:rPr>
              <w:t>Hospital</w:t>
            </w:r>
          </w:p>
        </w:tc>
        <w:tc>
          <w:tcPr>
            <w:tcW w:w="7087" w:type="dxa"/>
            <w:vAlign w:val="center"/>
          </w:tcPr>
          <w:p w14:paraId="349304A9" w14:textId="77777777" w:rsidR="007927DF" w:rsidRPr="002B7CFA" w:rsidRDefault="007927DF" w:rsidP="00F50D50">
            <w:pPr>
              <w:jc w:val="left"/>
              <w:rPr>
                <w:rFonts w:eastAsiaTheme="minorHAnsi" w:cstheme="minorHAnsi"/>
                <w:sz w:val="20"/>
                <w:szCs w:val="20"/>
              </w:rPr>
            </w:pPr>
            <w:r w:rsidRPr="002B7CFA">
              <w:rPr>
                <w:rFonts w:eastAsiaTheme="minorHAnsi" w:cstheme="minorHAnsi"/>
                <w:sz w:val="20"/>
                <w:szCs w:val="20"/>
              </w:rPr>
              <w:t>Indicated once or more</w:t>
            </w:r>
          </w:p>
        </w:tc>
      </w:tr>
    </w:tbl>
    <w:p w14:paraId="3697363A" w14:textId="77777777" w:rsidR="00C06327" w:rsidRDefault="00C06327" w:rsidP="00AA1830">
      <w:pPr>
        <w:rPr>
          <w:rFonts w:eastAsiaTheme="minorHAnsi"/>
        </w:rPr>
      </w:pPr>
    </w:p>
    <w:p w14:paraId="78A27560" w14:textId="7AF27315" w:rsidR="009910D2" w:rsidRDefault="009910D2" w:rsidP="009F1525">
      <w:pPr>
        <w:pStyle w:val="Heading3"/>
        <w:rPr>
          <w:rFonts w:eastAsiaTheme="minorHAnsi"/>
        </w:rPr>
      </w:pPr>
      <w:bookmarkStart w:id="312" w:name="_Toc39174547"/>
      <w:r>
        <w:rPr>
          <w:rFonts w:eastAsiaTheme="minorHAnsi"/>
        </w:rPr>
        <w:t xml:space="preserve">Prevalence </w:t>
      </w:r>
      <w:r w:rsidR="00595AF6">
        <w:rPr>
          <w:rFonts w:eastAsiaTheme="minorHAnsi"/>
        </w:rPr>
        <w:t>of musculoskeletal conditions</w:t>
      </w:r>
      <w:bookmarkEnd w:id="312"/>
    </w:p>
    <w:p w14:paraId="3AD8241C" w14:textId="0658C48C" w:rsidR="009910D2" w:rsidRDefault="00F50D50" w:rsidP="009910D2">
      <w:r>
        <w:rPr>
          <w:rFonts w:eastAsiaTheme="minorHAnsi"/>
        </w:rPr>
        <w:fldChar w:fldCharType="begin"/>
      </w:r>
      <w:r>
        <w:rPr>
          <w:rFonts w:eastAsiaTheme="minorHAnsi"/>
        </w:rPr>
        <w:instrText xml:space="preserve"> REF _Ref39044264 \h </w:instrText>
      </w:r>
      <w:r>
        <w:rPr>
          <w:rFonts w:eastAsiaTheme="minorHAnsi"/>
        </w:rPr>
      </w:r>
      <w:r>
        <w:rPr>
          <w:rFonts w:eastAsiaTheme="minorHAnsi"/>
        </w:rPr>
        <w:fldChar w:fldCharType="separate"/>
      </w:r>
      <w:r>
        <w:t xml:space="preserve">Figure </w:t>
      </w:r>
      <w:r>
        <w:rPr>
          <w:noProof/>
        </w:rPr>
        <w:t>3</w:t>
      </w:r>
      <w:r>
        <w:noBreakHyphen/>
      </w:r>
      <w:r>
        <w:rPr>
          <w:noProof/>
        </w:rPr>
        <w:t>1</w:t>
      </w:r>
      <w:r>
        <w:rPr>
          <w:rFonts w:eastAsiaTheme="minorHAnsi"/>
        </w:rPr>
        <w:fldChar w:fldCharType="end"/>
      </w:r>
      <w:r>
        <w:rPr>
          <w:rFonts w:eastAsiaTheme="minorHAnsi"/>
        </w:rPr>
        <w:t xml:space="preserve"> </w:t>
      </w:r>
      <w:r w:rsidR="009910D2" w:rsidRPr="008208AD">
        <w:rPr>
          <w:rFonts w:eastAsiaTheme="minorHAnsi"/>
        </w:rPr>
        <w:t xml:space="preserve">shows </w:t>
      </w:r>
      <w:r w:rsidR="009910D2">
        <w:rPr>
          <w:rFonts w:eastAsiaTheme="minorHAnsi"/>
        </w:rPr>
        <w:t xml:space="preserve">how </w:t>
      </w:r>
      <w:r w:rsidR="009910D2" w:rsidRPr="007B5A97">
        <w:rPr>
          <w:rFonts w:eastAsiaTheme="minorHAnsi"/>
        </w:rPr>
        <w:t xml:space="preserve">the prevalence </w:t>
      </w:r>
      <w:r w:rsidR="009910D2">
        <w:rPr>
          <w:rFonts w:eastAsiaTheme="minorHAnsi"/>
        </w:rPr>
        <w:t>of</w:t>
      </w:r>
      <w:r w:rsidR="009910D2" w:rsidRPr="007B5A97">
        <w:rPr>
          <w:rFonts w:eastAsiaTheme="minorHAnsi"/>
        </w:rPr>
        <w:t xml:space="preserve"> musculoskeletal conditions in the four cohorts </w:t>
      </w:r>
      <w:r w:rsidR="00384E47">
        <w:rPr>
          <w:rFonts w:eastAsiaTheme="minorHAnsi"/>
        </w:rPr>
        <w:t xml:space="preserve">varies </w:t>
      </w:r>
      <w:r w:rsidR="009910D2" w:rsidRPr="007B5A97">
        <w:rPr>
          <w:rFonts w:eastAsiaTheme="minorHAnsi"/>
        </w:rPr>
        <w:t xml:space="preserve">by participant age. </w:t>
      </w:r>
      <w:r w:rsidR="009910D2">
        <w:rPr>
          <w:rFonts w:eastAsiaTheme="minorHAnsi"/>
        </w:rPr>
        <w:t xml:space="preserve">The estimates are based </w:t>
      </w:r>
      <w:r w:rsidR="008208AD">
        <w:rPr>
          <w:rFonts w:eastAsiaTheme="minorHAnsi"/>
        </w:rPr>
        <w:t xml:space="preserve">on </w:t>
      </w:r>
      <w:r w:rsidR="009910D2">
        <w:rPr>
          <w:rFonts w:eastAsiaTheme="minorHAnsi"/>
        </w:rPr>
        <w:t>data at particular time</w:t>
      </w:r>
      <w:r w:rsidR="008208AD">
        <w:rPr>
          <w:rFonts w:eastAsiaTheme="minorHAnsi"/>
        </w:rPr>
        <w:t xml:space="preserve"> periods, and </w:t>
      </w:r>
      <w:r w:rsidR="009910D2">
        <w:rPr>
          <w:rFonts w:eastAsiaTheme="minorHAnsi"/>
        </w:rPr>
        <w:t xml:space="preserve">are displayed by the ages of the women at these times. Prevalence based </w:t>
      </w:r>
      <w:r w:rsidR="008208AD">
        <w:rPr>
          <w:rFonts w:eastAsiaTheme="minorHAnsi"/>
        </w:rPr>
        <w:t xml:space="preserve">only </w:t>
      </w:r>
      <w:r w:rsidR="009910D2">
        <w:rPr>
          <w:rFonts w:eastAsiaTheme="minorHAnsi"/>
        </w:rPr>
        <w:t xml:space="preserve">on self-reported survey data </w:t>
      </w:r>
      <w:r w:rsidR="008208AD">
        <w:rPr>
          <w:rFonts w:eastAsiaTheme="minorHAnsi"/>
        </w:rPr>
        <w:t>(</w:t>
      </w:r>
      <w:r w:rsidR="003B49A0">
        <w:rPr>
          <w:rFonts w:eastAsiaTheme="minorHAnsi"/>
        </w:rPr>
        <w:t>a musculoskeletal condition mentioned at least once</w:t>
      </w:r>
      <w:r w:rsidR="008208AD">
        <w:rPr>
          <w:rFonts w:eastAsiaTheme="minorHAnsi"/>
        </w:rPr>
        <w:t xml:space="preserve">) </w:t>
      </w:r>
      <w:r w:rsidR="00290D31">
        <w:rPr>
          <w:rFonts w:eastAsiaTheme="minorHAnsi"/>
        </w:rPr>
        <w:t xml:space="preserve">is </w:t>
      </w:r>
      <w:r w:rsidR="009910D2">
        <w:rPr>
          <w:rFonts w:eastAsiaTheme="minorHAnsi"/>
        </w:rPr>
        <w:t xml:space="preserve">shown in the </w:t>
      </w:r>
      <w:r w:rsidR="00AB31C3">
        <w:rPr>
          <w:rFonts w:eastAsiaTheme="minorHAnsi"/>
        </w:rPr>
        <w:t xml:space="preserve">solid </w:t>
      </w:r>
      <w:r w:rsidR="009910D2">
        <w:rPr>
          <w:rFonts w:eastAsiaTheme="minorHAnsi"/>
        </w:rPr>
        <w:t xml:space="preserve">lines and </w:t>
      </w:r>
      <w:r w:rsidR="009E2C74">
        <w:rPr>
          <w:rFonts w:eastAsiaTheme="minorHAnsi"/>
        </w:rPr>
        <w:t xml:space="preserve">prevalence based on </w:t>
      </w:r>
      <w:r w:rsidR="007A726B">
        <w:rPr>
          <w:rFonts w:eastAsiaTheme="minorHAnsi"/>
        </w:rPr>
        <w:t xml:space="preserve">the algorithm using </w:t>
      </w:r>
      <w:r w:rsidR="009910D2">
        <w:rPr>
          <w:rFonts w:eastAsiaTheme="minorHAnsi"/>
        </w:rPr>
        <w:t xml:space="preserve">survey and linked data </w:t>
      </w:r>
      <w:r w:rsidR="009E2C74">
        <w:rPr>
          <w:rFonts w:eastAsiaTheme="minorHAnsi"/>
        </w:rPr>
        <w:t xml:space="preserve">is </w:t>
      </w:r>
      <w:r w:rsidR="009910D2">
        <w:rPr>
          <w:rFonts w:eastAsiaTheme="minorHAnsi"/>
        </w:rPr>
        <w:t xml:space="preserve">shown in </w:t>
      </w:r>
      <w:r w:rsidR="00AB31C3">
        <w:rPr>
          <w:rFonts w:eastAsiaTheme="minorHAnsi"/>
        </w:rPr>
        <w:t xml:space="preserve">dotted </w:t>
      </w:r>
      <w:r w:rsidR="009910D2">
        <w:rPr>
          <w:rFonts w:eastAsiaTheme="minorHAnsi"/>
        </w:rPr>
        <w:t xml:space="preserve">lines. Early ALSWH surveys did not include consistent questions on musculoskeletal conditions.  </w:t>
      </w:r>
      <w:r w:rsidR="009910D2">
        <w:rPr>
          <w:rFonts w:eastAsiaTheme="minorHAnsi"/>
        </w:rPr>
        <w:lastRenderedPageBreak/>
        <w:t xml:space="preserve">These were only asked from the third survey, so only data from ages corresponding to each cohort’s third survey have been included </w:t>
      </w:r>
      <w:r w:rsidR="009910D2" w:rsidRPr="008208AD">
        <w:rPr>
          <w:rFonts w:eastAsiaTheme="minorHAnsi"/>
        </w:rPr>
        <w:t>in</w:t>
      </w:r>
      <w:r w:rsidR="008208AD" w:rsidRPr="008208AD">
        <w:rPr>
          <w:rFonts w:eastAsiaTheme="minorHAnsi"/>
        </w:rPr>
        <w:t xml:space="preserve"> </w:t>
      </w:r>
      <w:r w:rsidR="00BF1B30">
        <w:rPr>
          <w:rFonts w:eastAsiaTheme="minorHAnsi"/>
        </w:rPr>
        <w:fldChar w:fldCharType="begin"/>
      </w:r>
      <w:r w:rsidR="00BF1B30">
        <w:rPr>
          <w:rFonts w:eastAsiaTheme="minorHAnsi"/>
        </w:rPr>
        <w:instrText xml:space="preserve"> REF _Ref33616091 \h </w:instrText>
      </w:r>
      <w:r w:rsidR="00BF1B30">
        <w:rPr>
          <w:rFonts w:eastAsiaTheme="minorHAnsi"/>
        </w:rPr>
      </w:r>
      <w:r w:rsidR="00BF1B30">
        <w:rPr>
          <w:rFonts w:eastAsiaTheme="minorHAnsi"/>
        </w:rPr>
        <w:fldChar w:fldCharType="separate"/>
      </w:r>
      <w:r w:rsidR="00E11CA2">
        <w:t xml:space="preserve">Figure </w:t>
      </w:r>
      <w:r w:rsidR="00E11CA2">
        <w:rPr>
          <w:noProof/>
        </w:rPr>
        <w:t>2</w:t>
      </w:r>
      <w:r w:rsidR="00E11CA2">
        <w:noBreakHyphen/>
      </w:r>
      <w:r w:rsidR="00E11CA2">
        <w:rPr>
          <w:noProof/>
        </w:rPr>
        <w:t>1</w:t>
      </w:r>
      <w:r w:rsidR="00BF1B30">
        <w:rPr>
          <w:rFonts w:eastAsiaTheme="minorHAnsi"/>
        </w:rPr>
        <w:fldChar w:fldCharType="end"/>
      </w:r>
      <w:r w:rsidR="00BF1B30">
        <w:rPr>
          <w:rFonts w:eastAsiaTheme="minorHAnsi"/>
        </w:rPr>
        <w:t xml:space="preserve">. </w:t>
      </w:r>
      <w:r w:rsidR="009910D2">
        <w:t xml:space="preserve">Results for the 1921-26 cohort have also been </w:t>
      </w:r>
      <w:r w:rsidR="009910D2" w:rsidRPr="00E91CD3">
        <w:t>truncated at age 90</w:t>
      </w:r>
      <w:r w:rsidR="009910D2">
        <w:t>,</w:t>
      </w:r>
      <w:r w:rsidR="009910D2" w:rsidRPr="00E91CD3">
        <w:t xml:space="preserve"> owing to the small number of participants who </w:t>
      </w:r>
      <w:r w:rsidR="009910D2">
        <w:t>we</w:t>
      </w:r>
      <w:r w:rsidR="009910D2" w:rsidRPr="00E91CD3">
        <w:t>re still alive</w:t>
      </w:r>
      <w:r w:rsidR="008208AD">
        <w:t xml:space="preserve"> after this age.</w:t>
      </w:r>
    </w:p>
    <w:p w14:paraId="1678DCDE" w14:textId="77777777" w:rsidR="00C8515B" w:rsidRDefault="00C8515B" w:rsidP="009910D2">
      <w:pPr>
        <w:rPr>
          <w:rFonts w:eastAsiaTheme="minorHAnsi"/>
        </w:rPr>
      </w:pPr>
    </w:p>
    <w:p w14:paraId="34B6F0F9" w14:textId="77777777" w:rsidR="00AA1830" w:rsidRDefault="00AA1830" w:rsidP="00AA1830">
      <w:pPr>
        <w:keepNext/>
        <w:spacing w:after="160" w:line="259" w:lineRule="auto"/>
        <w:rPr>
          <w:rFonts w:eastAsiaTheme="minorHAnsi" w:cstheme="minorBidi"/>
          <w:szCs w:val="22"/>
        </w:rPr>
      </w:pPr>
      <w:r>
        <w:rPr>
          <w:noProof/>
          <w:lang w:eastAsia="en-AU"/>
        </w:rPr>
        <w:drawing>
          <wp:inline distT="0" distB="0" distL="0" distR="0" wp14:anchorId="39E0BD0B" wp14:editId="1BE45659">
            <wp:extent cx="6195060" cy="38709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pic:blipFill>
                  <pic:spPr bwMode="auto">
                    <a:xfrm>
                      <a:off x="0" y="0"/>
                      <a:ext cx="6195060" cy="3870960"/>
                    </a:xfrm>
                    <a:prstGeom prst="rect">
                      <a:avLst/>
                    </a:prstGeom>
                    <a:noFill/>
                  </pic:spPr>
                </pic:pic>
              </a:graphicData>
            </a:graphic>
          </wp:inline>
        </w:drawing>
      </w:r>
    </w:p>
    <w:tbl>
      <w:tblPr>
        <w:tblStyle w:val="TableGrid"/>
        <w:tblpPr w:leftFromText="180" w:rightFromText="180" w:vertAnchor="text" w:horzAnchor="page" w:tblpX="1978" w:tblpY="-42"/>
        <w:tblW w:w="0" w:type="auto"/>
        <w:tblLook w:val="04A0" w:firstRow="1" w:lastRow="0" w:firstColumn="1" w:lastColumn="0" w:noHBand="0" w:noVBand="1"/>
      </w:tblPr>
      <w:tblGrid>
        <w:gridCol w:w="1129"/>
        <w:gridCol w:w="3379"/>
        <w:gridCol w:w="1299"/>
        <w:gridCol w:w="3209"/>
      </w:tblGrid>
      <w:tr w:rsidR="004C3D1F" w14:paraId="65F8E10D" w14:textId="77777777" w:rsidTr="00F50D50">
        <w:tc>
          <w:tcPr>
            <w:tcW w:w="1129" w:type="dxa"/>
          </w:tcPr>
          <w:bookmarkStart w:id="313" w:name="_Ref33616091"/>
          <w:p w14:paraId="56054927" w14:textId="2531EE9E" w:rsidR="004C3D1F" w:rsidRDefault="004C3D1F" w:rsidP="004C3D1F">
            <w:pPr>
              <w:pStyle w:val="Caption"/>
            </w:pPr>
            <w:r>
              <w:rPr>
                <w:noProof/>
                <w:lang w:eastAsia="en-AU"/>
              </w:rPr>
              <mc:AlternateContent>
                <mc:Choice Requires="wps">
                  <w:drawing>
                    <wp:anchor distT="0" distB="0" distL="114300" distR="114300" simplePos="0" relativeHeight="251718656" behindDoc="0" locked="0" layoutInCell="1" allowOverlap="1" wp14:anchorId="5CA9F10A" wp14:editId="7E90F65A">
                      <wp:simplePos x="0" y="0"/>
                      <wp:positionH relativeFrom="column">
                        <wp:posOffset>12065</wp:posOffset>
                      </wp:positionH>
                      <wp:positionV relativeFrom="paragraph">
                        <wp:posOffset>100330</wp:posOffset>
                      </wp:positionV>
                      <wp:extent cx="533400" cy="0"/>
                      <wp:effectExtent l="0" t="0" r="0" b="19050"/>
                      <wp:wrapNone/>
                      <wp:docPr id="79" name="Straight Connector 7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14CAC12" id="Straight Connector 79" o:spid="_x0000_s1026" style="position:absolute;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AIBoCjnAQAAKg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379" w:type="dxa"/>
          </w:tcPr>
          <w:p w14:paraId="23D431FD" w14:textId="77777777" w:rsidR="004C3D1F" w:rsidRPr="00F50D50" w:rsidRDefault="004C3D1F" w:rsidP="004C3D1F">
            <w:pPr>
              <w:pStyle w:val="Caption"/>
              <w:rPr>
                <w:b w:val="0"/>
                <w:sz w:val="20"/>
                <w:szCs w:val="20"/>
              </w:rPr>
            </w:pPr>
            <w:r w:rsidRPr="00F50D50">
              <w:rPr>
                <w:b w:val="0"/>
                <w:sz w:val="20"/>
                <w:szCs w:val="20"/>
              </w:rPr>
              <w:t>1989-95 cohort</w:t>
            </w:r>
          </w:p>
        </w:tc>
        <w:tc>
          <w:tcPr>
            <w:tcW w:w="1299" w:type="dxa"/>
          </w:tcPr>
          <w:p w14:paraId="1E8E8211" w14:textId="61150907"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2752" behindDoc="0" locked="0" layoutInCell="1" allowOverlap="1" wp14:anchorId="1A47E637" wp14:editId="535787D9">
                      <wp:simplePos x="0" y="0"/>
                      <wp:positionH relativeFrom="column">
                        <wp:posOffset>102870</wp:posOffset>
                      </wp:positionH>
                      <wp:positionV relativeFrom="paragraph">
                        <wp:posOffset>96520</wp:posOffset>
                      </wp:positionV>
                      <wp:extent cx="533400" cy="0"/>
                      <wp:effectExtent l="0" t="0" r="0" b="19050"/>
                      <wp:wrapNone/>
                      <wp:docPr id="80" name="Straight Connector 8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9768A3" id="Straight Connector 80" o:spid="_x0000_s1026" style="position:absolute;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" strokecolor="#00b050" strokeweight="1.5pt">
                      <v:stroke dashstyle="3 1" joinstyle="miter"/>
                    </v:line>
                  </w:pict>
                </mc:Fallback>
              </mc:AlternateContent>
            </w:r>
          </w:p>
        </w:tc>
        <w:tc>
          <w:tcPr>
            <w:tcW w:w="3209" w:type="dxa"/>
          </w:tcPr>
          <w:p w14:paraId="5C2080C5" w14:textId="77777777" w:rsidR="004C3D1F" w:rsidRPr="00F50D50" w:rsidRDefault="004C3D1F" w:rsidP="004C3D1F">
            <w:pPr>
              <w:pStyle w:val="Caption"/>
              <w:rPr>
                <w:b w:val="0"/>
                <w:sz w:val="20"/>
                <w:szCs w:val="20"/>
              </w:rPr>
            </w:pPr>
            <w:r w:rsidRPr="00F50D50">
              <w:rPr>
                <w:b w:val="0"/>
                <w:sz w:val="20"/>
                <w:szCs w:val="20"/>
              </w:rPr>
              <w:t>1946-51 cohort</w:t>
            </w:r>
          </w:p>
        </w:tc>
      </w:tr>
      <w:tr w:rsidR="004C3D1F" w14:paraId="024CE83B" w14:textId="77777777" w:rsidTr="00F50D50">
        <w:tc>
          <w:tcPr>
            <w:tcW w:w="1129" w:type="dxa"/>
          </w:tcPr>
          <w:p w14:paraId="17DEA79C" w14:textId="3140F334" w:rsidR="004C3D1F" w:rsidRDefault="004C3D1F" w:rsidP="004C3D1F">
            <w:pPr>
              <w:pStyle w:val="Caption"/>
            </w:pPr>
            <w:r>
              <w:rPr>
                <w:noProof/>
                <w:lang w:eastAsia="en-AU"/>
              </w:rPr>
              <mc:AlternateContent>
                <mc:Choice Requires="wps">
                  <w:drawing>
                    <wp:anchor distT="0" distB="0" distL="114300" distR="114300" simplePos="0" relativeHeight="251720704" behindDoc="0" locked="0" layoutInCell="1" allowOverlap="1" wp14:anchorId="60036EB1" wp14:editId="7EBA547D">
                      <wp:simplePos x="0" y="0"/>
                      <wp:positionH relativeFrom="column">
                        <wp:posOffset>-6350</wp:posOffset>
                      </wp:positionH>
                      <wp:positionV relativeFrom="paragraph">
                        <wp:posOffset>103505</wp:posOffset>
                      </wp:positionV>
                      <wp:extent cx="533400" cy="0"/>
                      <wp:effectExtent l="0" t="0" r="19050" b="19050"/>
                      <wp:wrapNone/>
                      <wp:docPr id="81" name="Straight Connector 8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2F725DD" id="Straight Connector 81" o:spid="_x0000_s1026"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" strokecolor="red" strokeweight="1.5pt">
                      <v:stroke joinstyle="miter"/>
                    </v:line>
                  </w:pict>
                </mc:Fallback>
              </mc:AlternateContent>
            </w:r>
          </w:p>
        </w:tc>
        <w:tc>
          <w:tcPr>
            <w:tcW w:w="3379" w:type="dxa"/>
          </w:tcPr>
          <w:p w14:paraId="53D0D720" w14:textId="77777777" w:rsidR="004C3D1F" w:rsidRPr="00F50D50" w:rsidRDefault="004C3D1F" w:rsidP="004C3D1F">
            <w:pPr>
              <w:pStyle w:val="Caption"/>
              <w:rPr>
                <w:b w:val="0"/>
                <w:sz w:val="20"/>
                <w:szCs w:val="20"/>
              </w:rPr>
            </w:pPr>
            <w:r w:rsidRPr="00F50D50">
              <w:rPr>
                <w:b w:val="0"/>
                <w:sz w:val="20"/>
                <w:szCs w:val="20"/>
              </w:rPr>
              <w:t>1989-95 cohort self-report only</w:t>
            </w:r>
          </w:p>
        </w:tc>
        <w:tc>
          <w:tcPr>
            <w:tcW w:w="1299" w:type="dxa"/>
          </w:tcPr>
          <w:p w14:paraId="0DD9BD18" w14:textId="7B7FB7E0"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4800" behindDoc="0" locked="0" layoutInCell="1" allowOverlap="1" wp14:anchorId="4D483798" wp14:editId="6689A98B">
                      <wp:simplePos x="0" y="0"/>
                      <wp:positionH relativeFrom="column">
                        <wp:posOffset>102870</wp:posOffset>
                      </wp:positionH>
                      <wp:positionV relativeFrom="paragraph">
                        <wp:posOffset>95885</wp:posOffset>
                      </wp:positionV>
                      <wp:extent cx="533400" cy="0"/>
                      <wp:effectExtent l="0" t="0" r="19050" b="19050"/>
                      <wp:wrapNone/>
                      <wp:docPr id="82" name="Straight Connector 8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9C5BE2" id="Straight Connector 82" o:spid="_x0000_s1026" style="position:absolute;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" strokecolor="#00b050" strokeweight="1.5pt">
                      <v:stroke joinstyle="miter"/>
                    </v:line>
                  </w:pict>
                </mc:Fallback>
              </mc:AlternateContent>
            </w:r>
          </w:p>
        </w:tc>
        <w:tc>
          <w:tcPr>
            <w:tcW w:w="3209" w:type="dxa"/>
          </w:tcPr>
          <w:p w14:paraId="75380CB8" w14:textId="77777777" w:rsidR="004C3D1F" w:rsidRPr="00F50D50" w:rsidRDefault="004C3D1F" w:rsidP="004C3D1F">
            <w:pPr>
              <w:pStyle w:val="Caption"/>
              <w:rPr>
                <w:b w:val="0"/>
                <w:sz w:val="20"/>
                <w:szCs w:val="20"/>
              </w:rPr>
            </w:pPr>
            <w:r w:rsidRPr="00F50D50">
              <w:rPr>
                <w:b w:val="0"/>
                <w:sz w:val="20"/>
                <w:szCs w:val="20"/>
              </w:rPr>
              <w:t xml:space="preserve">1946-51 cohort self-report only </w:t>
            </w:r>
          </w:p>
        </w:tc>
      </w:tr>
      <w:tr w:rsidR="004C3D1F" w14:paraId="06614711" w14:textId="77777777" w:rsidTr="00F50D50">
        <w:tc>
          <w:tcPr>
            <w:tcW w:w="1129" w:type="dxa"/>
          </w:tcPr>
          <w:p w14:paraId="5B75DCCC" w14:textId="5C4EB9B9" w:rsidR="004C3D1F" w:rsidRDefault="004C3D1F" w:rsidP="004C3D1F">
            <w:pPr>
              <w:pStyle w:val="Caption"/>
            </w:pPr>
            <w:r>
              <w:rPr>
                <w:noProof/>
                <w:lang w:eastAsia="en-AU"/>
              </w:rPr>
              <mc:AlternateContent>
                <mc:Choice Requires="wps">
                  <w:drawing>
                    <wp:anchor distT="0" distB="0" distL="114300" distR="114300" simplePos="0" relativeHeight="251721728" behindDoc="0" locked="0" layoutInCell="1" allowOverlap="1" wp14:anchorId="4A3A25D8" wp14:editId="33CA9BF9">
                      <wp:simplePos x="0" y="0"/>
                      <wp:positionH relativeFrom="column">
                        <wp:posOffset>-6350</wp:posOffset>
                      </wp:positionH>
                      <wp:positionV relativeFrom="paragraph">
                        <wp:posOffset>102870</wp:posOffset>
                      </wp:positionV>
                      <wp:extent cx="533400" cy="0"/>
                      <wp:effectExtent l="0" t="0" r="0" b="19050"/>
                      <wp:wrapNone/>
                      <wp:docPr id="83" name="Straight Connector 83"/>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FB70FD" id="Straight Connector 83" o:spid="_x0000_s1026" style="position:absolute;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" strokecolor="#635ad6" strokeweight="1.5pt">
                      <v:stroke dashstyle="3 1" joinstyle="miter"/>
                    </v:line>
                  </w:pict>
                </mc:Fallback>
              </mc:AlternateContent>
            </w:r>
          </w:p>
        </w:tc>
        <w:tc>
          <w:tcPr>
            <w:tcW w:w="3379" w:type="dxa"/>
          </w:tcPr>
          <w:p w14:paraId="53A4753F" w14:textId="77777777" w:rsidR="004C3D1F" w:rsidRPr="00F50D50" w:rsidRDefault="004C3D1F" w:rsidP="004C3D1F">
            <w:pPr>
              <w:pStyle w:val="Caption"/>
              <w:rPr>
                <w:b w:val="0"/>
                <w:sz w:val="20"/>
                <w:szCs w:val="20"/>
              </w:rPr>
            </w:pPr>
            <w:r w:rsidRPr="00F50D50">
              <w:rPr>
                <w:b w:val="0"/>
                <w:sz w:val="20"/>
                <w:szCs w:val="20"/>
              </w:rPr>
              <w:t>1973-78 cohort</w:t>
            </w:r>
          </w:p>
        </w:tc>
        <w:tc>
          <w:tcPr>
            <w:tcW w:w="1299" w:type="dxa"/>
          </w:tcPr>
          <w:p w14:paraId="6732DB62" w14:textId="1FAD3751"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3776" behindDoc="0" locked="0" layoutInCell="1" allowOverlap="1" wp14:anchorId="7ECE6463" wp14:editId="4EEE2E5D">
                      <wp:simplePos x="0" y="0"/>
                      <wp:positionH relativeFrom="column">
                        <wp:posOffset>140970</wp:posOffset>
                      </wp:positionH>
                      <wp:positionV relativeFrom="paragraph">
                        <wp:posOffset>102870</wp:posOffset>
                      </wp:positionV>
                      <wp:extent cx="533400" cy="0"/>
                      <wp:effectExtent l="0" t="0" r="0" b="19050"/>
                      <wp:wrapNone/>
                      <wp:docPr id="84" name="Straight Connector 8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1AECF2C" id="Straight Connector 84" o:spid="_x0000_s1026" style="position:absolute;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" strokecolor="#7030a0" strokeweight="1.5pt">
                      <v:stroke dashstyle="3 1" joinstyle="miter"/>
                    </v:line>
                  </w:pict>
                </mc:Fallback>
              </mc:AlternateContent>
            </w:r>
          </w:p>
        </w:tc>
        <w:tc>
          <w:tcPr>
            <w:tcW w:w="3209" w:type="dxa"/>
          </w:tcPr>
          <w:p w14:paraId="25173537" w14:textId="77777777" w:rsidR="004C3D1F" w:rsidRPr="00F50D50" w:rsidRDefault="004C3D1F" w:rsidP="004C3D1F">
            <w:pPr>
              <w:pStyle w:val="Caption"/>
              <w:rPr>
                <w:b w:val="0"/>
                <w:sz w:val="20"/>
                <w:szCs w:val="20"/>
              </w:rPr>
            </w:pPr>
            <w:r w:rsidRPr="00F50D50">
              <w:rPr>
                <w:b w:val="0"/>
                <w:sz w:val="20"/>
                <w:szCs w:val="20"/>
              </w:rPr>
              <w:t>1921-26 cohort</w:t>
            </w:r>
          </w:p>
        </w:tc>
      </w:tr>
      <w:tr w:rsidR="004C3D1F" w14:paraId="6CC85676" w14:textId="01F1A020" w:rsidTr="00F50D50">
        <w:tc>
          <w:tcPr>
            <w:tcW w:w="1129" w:type="dxa"/>
          </w:tcPr>
          <w:p w14:paraId="5CF0009C" w14:textId="5C119C81" w:rsidR="004C3D1F" w:rsidRDefault="004C3D1F" w:rsidP="004C3D1F">
            <w:pPr>
              <w:pStyle w:val="Caption"/>
            </w:pPr>
            <w:r>
              <w:rPr>
                <w:noProof/>
                <w:lang w:eastAsia="en-AU"/>
              </w:rPr>
              <mc:AlternateContent>
                <mc:Choice Requires="wps">
                  <w:drawing>
                    <wp:anchor distT="0" distB="0" distL="114300" distR="114300" simplePos="0" relativeHeight="251719680" behindDoc="0" locked="0" layoutInCell="1" allowOverlap="1" wp14:anchorId="22757E21" wp14:editId="10747163">
                      <wp:simplePos x="0" y="0"/>
                      <wp:positionH relativeFrom="column">
                        <wp:posOffset>8890</wp:posOffset>
                      </wp:positionH>
                      <wp:positionV relativeFrom="paragraph">
                        <wp:posOffset>109855</wp:posOffset>
                      </wp:positionV>
                      <wp:extent cx="533400" cy="0"/>
                      <wp:effectExtent l="0" t="0" r="19050" b="19050"/>
                      <wp:wrapNone/>
                      <wp:docPr id="85" name="Straight Connector 8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59AE790" id="Straight Connector 85" o:spid="_x0000_s1026" style="position:absolute;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FchGurgAQAADw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379" w:type="dxa"/>
          </w:tcPr>
          <w:p w14:paraId="7E544BAA" w14:textId="77777777" w:rsidR="004C3D1F" w:rsidRPr="00F50D50" w:rsidRDefault="004C3D1F" w:rsidP="004C3D1F">
            <w:pPr>
              <w:pStyle w:val="Caption"/>
              <w:rPr>
                <w:b w:val="0"/>
                <w:sz w:val="20"/>
                <w:szCs w:val="20"/>
              </w:rPr>
            </w:pPr>
            <w:r w:rsidRPr="00F50D50">
              <w:rPr>
                <w:b w:val="0"/>
                <w:sz w:val="20"/>
                <w:szCs w:val="20"/>
              </w:rPr>
              <w:t>1973-78 cohort self-report only</w:t>
            </w:r>
          </w:p>
        </w:tc>
        <w:tc>
          <w:tcPr>
            <w:tcW w:w="1299" w:type="dxa"/>
          </w:tcPr>
          <w:p w14:paraId="02E7C7A6" w14:textId="7E163A5C" w:rsidR="004C3D1F" w:rsidRPr="002A6D48" w:rsidRDefault="004C3D1F" w:rsidP="004C3D1F">
            <w:pPr>
              <w:pStyle w:val="Caption"/>
              <w:rPr>
                <w:b w:val="0"/>
              </w:rPr>
            </w:pPr>
            <w:r>
              <w:rPr>
                <w:noProof/>
                <w:lang w:eastAsia="en-AU"/>
              </w:rPr>
              <mc:AlternateContent>
                <mc:Choice Requires="wps">
                  <w:drawing>
                    <wp:anchor distT="0" distB="0" distL="114300" distR="114300" simplePos="0" relativeHeight="251725824" behindDoc="0" locked="0" layoutInCell="1" allowOverlap="1" wp14:anchorId="5E2E9BAF" wp14:editId="3D1775AC">
                      <wp:simplePos x="0" y="0"/>
                      <wp:positionH relativeFrom="column">
                        <wp:posOffset>140970</wp:posOffset>
                      </wp:positionH>
                      <wp:positionV relativeFrom="paragraph">
                        <wp:posOffset>102235</wp:posOffset>
                      </wp:positionV>
                      <wp:extent cx="533400" cy="0"/>
                      <wp:effectExtent l="0" t="0" r="19050" b="19050"/>
                      <wp:wrapNone/>
                      <wp:docPr id="86" name="Straight Connector 8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5857046" id="Straight Connector 86" o:spid="_x0000_s1026" style="position:absolute;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&#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xCn9Q5wEAACg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10E2EDC5" w14:textId="028525EE" w:rsidR="004C3D1F" w:rsidRPr="00F50D50" w:rsidRDefault="004C3D1F" w:rsidP="004C3D1F">
            <w:pPr>
              <w:pStyle w:val="Caption"/>
              <w:rPr>
                <w:b w:val="0"/>
                <w:sz w:val="20"/>
                <w:szCs w:val="20"/>
              </w:rPr>
            </w:pPr>
            <w:r w:rsidRPr="00F50D50">
              <w:rPr>
                <w:b w:val="0"/>
                <w:sz w:val="20"/>
                <w:szCs w:val="20"/>
              </w:rPr>
              <w:t>1921-26 cohort self-repo</w:t>
            </w:r>
            <w:r w:rsidR="00FA7393" w:rsidRPr="00F50D50">
              <w:rPr>
                <w:b w:val="0"/>
                <w:sz w:val="20"/>
                <w:szCs w:val="20"/>
              </w:rPr>
              <w:t>r</w:t>
            </w:r>
            <w:r w:rsidRPr="00F50D50">
              <w:rPr>
                <w:b w:val="0"/>
                <w:sz w:val="20"/>
                <w:szCs w:val="20"/>
              </w:rPr>
              <w:t>t only</w:t>
            </w:r>
          </w:p>
        </w:tc>
      </w:tr>
    </w:tbl>
    <w:p w14:paraId="5FA487D4" w14:textId="77777777" w:rsidR="003D59BC" w:rsidRDefault="003D59BC" w:rsidP="008208AD">
      <w:pPr>
        <w:pStyle w:val="Caption"/>
      </w:pPr>
    </w:p>
    <w:p w14:paraId="694745FD" w14:textId="06CDFFFC" w:rsidR="00AA1830" w:rsidRDefault="00852C88" w:rsidP="008208AD">
      <w:pPr>
        <w:pStyle w:val="Caption"/>
      </w:pPr>
      <w:bookmarkStart w:id="314" w:name="_Ref39044264"/>
      <w:bookmarkStart w:id="315" w:name="_Toc39057824"/>
      <w:r>
        <w:t>F</w:t>
      </w:r>
      <w:r w:rsidR="008208AD">
        <w:t xml:space="preserve">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w:t>
      </w:r>
      <w:r w:rsidR="00B654B5">
        <w:rPr>
          <w:noProof/>
        </w:rPr>
        <w:fldChar w:fldCharType="end"/>
      </w:r>
      <w:bookmarkEnd w:id="313"/>
      <w:bookmarkEnd w:id="314"/>
      <w:r w:rsidR="008208AD">
        <w:t xml:space="preserve"> </w:t>
      </w:r>
      <w:r w:rsidR="00AA1830" w:rsidRPr="009F1525">
        <w:t>Age specific prevalence of musculoskeletal conditions among four cohorts of women (born 1989-95, 1973-78, 1946-51 and 1921-26) from the Australian Longitudinal Study on Women’s Health.</w:t>
      </w:r>
      <w:bookmarkEnd w:id="315"/>
    </w:p>
    <w:p w14:paraId="10632484" w14:textId="77777777" w:rsidR="00E4059D" w:rsidRPr="00E54E43" w:rsidRDefault="00E4059D" w:rsidP="00E54E43"/>
    <w:p w14:paraId="34B3D43D" w14:textId="6DE5BC64" w:rsidR="0023301F" w:rsidRDefault="0023301F" w:rsidP="0023301F">
      <w:pPr>
        <w:rPr>
          <w:rFonts w:eastAsiaTheme="minorHAnsi"/>
        </w:rPr>
      </w:pPr>
      <w:r>
        <w:rPr>
          <w:rFonts w:eastAsiaTheme="minorHAnsi"/>
        </w:rPr>
        <w:t>P</w:t>
      </w:r>
      <w:r w:rsidRPr="007B5A97">
        <w:rPr>
          <w:rFonts w:eastAsiaTheme="minorHAnsi"/>
        </w:rPr>
        <w:t xml:space="preserve">revalence </w:t>
      </w:r>
      <w:r>
        <w:rPr>
          <w:rFonts w:eastAsiaTheme="minorHAnsi"/>
        </w:rPr>
        <w:t xml:space="preserve">of musculoskeletal conditions increased with age, over time, and across surveys. Prevalence </w:t>
      </w:r>
      <w:r w:rsidRPr="007B5A97">
        <w:rPr>
          <w:rFonts w:eastAsiaTheme="minorHAnsi"/>
        </w:rPr>
        <w:t xml:space="preserve">was </w:t>
      </w:r>
      <w:r>
        <w:rPr>
          <w:rFonts w:eastAsiaTheme="minorHAnsi"/>
        </w:rPr>
        <w:t xml:space="preserve">highest for the oldest women, born </w:t>
      </w:r>
      <w:r w:rsidR="00834BEB">
        <w:rPr>
          <w:rFonts w:eastAsiaTheme="minorHAnsi"/>
        </w:rPr>
        <w:t xml:space="preserve">in </w:t>
      </w:r>
      <w:r w:rsidRPr="007B5A97">
        <w:rPr>
          <w:rFonts w:eastAsiaTheme="minorHAnsi"/>
        </w:rPr>
        <w:t>1921-26</w:t>
      </w:r>
      <w:r>
        <w:rPr>
          <w:rFonts w:eastAsiaTheme="minorHAnsi"/>
        </w:rPr>
        <w:t xml:space="preserve">, with about </w:t>
      </w:r>
      <w:r w:rsidRPr="007B5A97">
        <w:rPr>
          <w:rFonts w:eastAsiaTheme="minorHAnsi"/>
        </w:rPr>
        <w:t xml:space="preserve">90% </w:t>
      </w:r>
      <w:r>
        <w:rPr>
          <w:rFonts w:eastAsiaTheme="minorHAnsi"/>
        </w:rPr>
        <w:t>having musculoskeletal condition(s)</w:t>
      </w:r>
      <w:r w:rsidRPr="007B5A97">
        <w:rPr>
          <w:rFonts w:eastAsiaTheme="minorHAnsi"/>
        </w:rPr>
        <w:t xml:space="preserve"> at age 90. </w:t>
      </w:r>
      <w:r w:rsidRPr="002B7CFA">
        <w:rPr>
          <w:rFonts w:eastAsiaTheme="minorHAnsi"/>
        </w:rPr>
        <w:t xml:space="preserve">For the older two cohorts (born </w:t>
      </w:r>
      <w:r w:rsidR="00E4059D">
        <w:rPr>
          <w:rFonts w:eastAsiaTheme="minorHAnsi"/>
        </w:rPr>
        <w:t xml:space="preserve">in </w:t>
      </w:r>
      <w:r w:rsidRPr="002B7CFA">
        <w:rPr>
          <w:rFonts w:eastAsiaTheme="minorHAnsi"/>
        </w:rPr>
        <w:t xml:space="preserve">1946-51 and 1921-26) the </w:t>
      </w:r>
      <w:r w:rsidR="000247CC">
        <w:rPr>
          <w:rFonts w:eastAsiaTheme="minorHAnsi"/>
        </w:rPr>
        <w:t xml:space="preserve">prevalence estimated </w:t>
      </w:r>
      <w:r w:rsidR="00675DAC">
        <w:rPr>
          <w:rFonts w:eastAsiaTheme="minorHAnsi"/>
        </w:rPr>
        <w:t xml:space="preserve">from </w:t>
      </w:r>
      <w:r w:rsidRPr="002B7CFA">
        <w:rPr>
          <w:rFonts w:eastAsiaTheme="minorHAnsi"/>
        </w:rPr>
        <w:t>self-report</w:t>
      </w:r>
      <w:r w:rsidR="00925586">
        <w:rPr>
          <w:rFonts w:eastAsiaTheme="minorHAnsi"/>
        </w:rPr>
        <w:t>s</w:t>
      </w:r>
      <w:r w:rsidR="000247CC">
        <w:rPr>
          <w:rFonts w:eastAsiaTheme="minorHAnsi"/>
        </w:rPr>
        <w:t xml:space="preserve"> </w:t>
      </w:r>
      <w:r w:rsidR="00FA7393">
        <w:rPr>
          <w:rFonts w:eastAsiaTheme="minorHAnsi"/>
        </w:rPr>
        <w:t xml:space="preserve">only </w:t>
      </w:r>
      <w:r w:rsidRPr="002B7CFA">
        <w:rPr>
          <w:rFonts w:eastAsiaTheme="minorHAnsi"/>
        </w:rPr>
        <w:t xml:space="preserve">is slightly </w:t>
      </w:r>
      <w:r w:rsidR="00247F86">
        <w:rPr>
          <w:rFonts w:eastAsiaTheme="minorHAnsi"/>
        </w:rPr>
        <w:t>lower than</w:t>
      </w:r>
      <w:r w:rsidRPr="002B7CFA">
        <w:rPr>
          <w:rFonts w:eastAsiaTheme="minorHAnsi"/>
        </w:rPr>
        <w:t xml:space="preserve"> </w:t>
      </w:r>
      <w:r w:rsidR="000247CC">
        <w:rPr>
          <w:rFonts w:eastAsiaTheme="minorHAnsi"/>
        </w:rPr>
        <w:t xml:space="preserve">prevalence estimated </w:t>
      </w:r>
      <w:r w:rsidR="00254834">
        <w:rPr>
          <w:rFonts w:eastAsiaTheme="minorHAnsi"/>
        </w:rPr>
        <w:t>by</w:t>
      </w:r>
      <w:r w:rsidR="000247CC">
        <w:rPr>
          <w:rFonts w:eastAsiaTheme="minorHAnsi"/>
        </w:rPr>
        <w:t xml:space="preserve"> </w:t>
      </w:r>
      <w:r w:rsidR="00254834">
        <w:rPr>
          <w:rFonts w:eastAsiaTheme="minorHAnsi"/>
        </w:rPr>
        <w:t>the algorithm</w:t>
      </w:r>
      <w:r w:rsidRPr="002B7CFA">
        <w:rPr>
          <w:rFonts w:eastAsiaTheme="minorHAnsi"/>
        </w:rPr>
        <w:t xml:space="preserve">, with the 1946-51 cohort showing a difference of about 5% at older ages, and a difference of about 10% at older ages in the 1921-26 cohort. </w:t>
      </w:r>
      <w:r w:rsidR="00B112B2">
        <w:rPr>
          <w:rFonts w:eastAsiaTheme="minorHAnsi"/>
        </w:rPr>
        <w:t>Prevalence based on</w:t>
      </w:r>
      <w:r w:rsidR="00B112B2" w:rsidRPr="002B7CFA">
        <w:rPr>
          <w:rFonts w:eastAsiaTheme="minorHAnsi"/>
        </w:rPr>
        <w:t xml:space="preserve"> </w:t>
      </w:r>
      <w:r w:rsidRPr="002B7CFA">
        <w:rPr>
          <w:rFonts w:eastAsiaTheme="minorHAnsi"/>
        </w:rPr>
        <w:t xml:space="preserve">self-report from the 1973-78 cohort </w:t>
      </w:r>
      <w:r>
        <w:rPr>
          <w:rFonts w:eastAsiaTheme="minorHAnsi"/>
        </w:rPr>
        <w:t xml:space="preserve">is closer to </w:t>
      </w:r>
      <w:r w:rsidRPr="002B7CFA">
        <w:rPr>
          <w:rFonts w:eastAsiaTheme="minorHAnsi"/>
        </w:rPr>
        <w:t xml:space="preserve">the prevalence </w:t>
      </w:r>
      <w:r>
        <w:rPr>
          <w:rFonts w:eastAsiaTheme="minorHAnsi"/>
        </w:rPr>
        <w:t xml:space="preserve">estimated </w:t>
      </w:r>
      <w:r w:rsidRPr="002B7CFA">
        <w:rPr>
          <w:rFonts w:eastAsiaTheme="minorHAnsi"/>
        </w:rPr>
        <w:t xml:space="preserve">from </w:t>
      </w:r>
      <w:r w:rsidR="00B112B2">
        <w:rPr>
          <w:rFonts w:eastAsiaTheme="minorHAnsi"/>
        </w:rPr>
        <w:t>the algorithm</w:t>
      </w:r>
      <w:r w:rsidRPr="002B7CFA">
        <w:rPr>
          <w:rFonts w:eastAsiaTheme="minorHAnsi"/>
        </w:rPr>
        <w:t xml:space="preserve">. In the </w:t>
      </w:r>
      <w:r w:rsidRPr="002B7CFA">
        <w:rPr>
          <w:rFonts w:eastAsiaTheme="minorHAnsi"/>
        </w:rPr>
        <w:lastRenderedPageBreak/>
        <w:t>1989-95 cohort the self-report</w:t>
      </w:r>
      <w:r w:rsidR="00140CFD">
        <w:rPr>
          <w:rFonts w:eastAsiaTheme="minorHAnsi"/>
        </w:rPr>
        <w:t>ed prevalence</w:t>
      </w:r>
      <w:r w:rsidRPr="002B7CFA">
        <w:rPr>
          <w:rFonts w:eastAsiaTheme="minorHAnsi"/>
        </w:rPr>
        <w:t xml:space="preserve"> is higher than the prevalence</w:t>
      </w:r>
      <w:r>
        <w:rPr>
          <w:rFonts w:eastAsiaTheme="minorHAnsi"/>
        </w:rPr>
        <w:t xml:space="preserve"> </w:t>
      </w:r>
      <w:r w:rsidR="00140CFD">
        <w:rPr>
          <w:rFonts w:eastAsiaTheme="minorHAnsi"/>
        </w:rPr>
        <w:t xml:space="preserve">estimated from the algorithm </w:t>
      </w:r>
      <w:r>
        <w:rPr>
          <w:rFonts w:eastAsiaTheme="minorHAnsi"/>
        </w:rPr>
        <w:t>by around 10%</w:t>
      </w:r>
      <w:r w:rsidRPr="002B7CFA">
        <w:rPr>
          <w:rFonts w:eastAsiaTheme="minorHAnsi"/>
        </w:rPr>
        <w:t>.</w:t>
      </w:r>
    </w:p>
    <w:p w14:paraId="38C1C6C9" w14:textId="77777777" w:rsidR="009D6790" w:rsidRDefault="009D6790" w:rsidP="001A5343">
      <w:pPr>
        <w:rPr>
          <w:rFonts w:eastAsiaTheme="minorHAnsi"/>
        </w:rPr>
      </w:pPr>
    </w:p>
    <w:p w14:paraId="6D809ACC" w14:textId="4439A2A7" w:rsidR="001A5343" w:rsidRDefault="001A5343" w:rsidP="001A5343">
      <w:pPr>
        <w:rPr>
          <w:rFonts w:eastAsiaTheme="minorHAnsi"/>
        </w:rPr>
      </w:pPr>
      <w:r>
        <w:rPr>
          <w:rFonts w:eastAsiaTheme="minorHAnsi"/>
        </w:rPr>
        <w:t xml:space="preserve">Across all cohorts, 28,416 women were </w:t>
      </w:r>
      <w:r w:rsidRPr="007B5A97">
        <w:rPr>
          <w:rFonts w:eastAsiaTheme="minorHAnsi"/>
        </w:rPr>
        <w:t xml:space="preserve">identified with </w:t>
      </w:r>
      <w:r>
        <w:rPr>
          <w:rFonts w:eastAsiaTheme="minorHAnsi"/>
        </w:rPr>
        <w:t>one or more</w:t>
      </w:r>
      <w:r w:rsidRPr="007B5A97">
        <w:rPr>
          <w:rFonts w:eastAsiaTheme="minorHAnsi"/>
        </w:rPr>
        <w:t xml:space="preserve"> musculoskeletal condition</w:t>
      </w:r>
      <w:r w:rsidR="002907AF">
        <w:rPr>
          <w:rFonts w:eastAsiaTheme="minorHAnsi"/>
        </w:rPr>
        <w:t>s at some time during the study</w:t>
      </w:r>
      <w:r>
        <w:rPr>
          <w:rFonts w:eastAsiaTheme="minorHAnsi"/>
        </w:rPr>
        <w:t>, using a combination of self-report and administrative health data sources.  Prevalence</w:t>
      </w:r>
      <w:r w:rsidRPr="007B5A97">
        <w:rPr>
          <w:rFonts w:eastAsiaTheme="minorHAnsi"/>
        </w:rPr>
        <w:t xml:space="preserve"> varied between the cohorts, but generally the older the cohort, the more </w:t>
      </w:r>
      <w:r>
        <w:rPr>
          <w:rFonts w:eastAsiaTheme="minorHAnsi"/>
        </w:rPr>
        <w:t>women who</w:t>
      </w:r>
      <w:r w:rsidRPr="007B5A97">
        <w:rPr>
          <w:rFonts w:eastAsiaTheme="minorHAnsi"/>
        </w:rPr>
        <w:t xml:space="preserve"> were identified with a condition</w:t>
      </w:r>
      <w:r>
        <w:rPr>
          <w:rFonts w:eastAsiaTheme="minorHAnsi"/>
        </w:rPr>
        <w:t xml:space="preserve"> (</w:t>
      </w:r>
      <w:r w:rsidR="00F50D50">
        <w:rPr>
          <w:rFonts w:eastAsiaTheme="minorHAnsi"/>
        </w:rPr>
        <w:fldChar w:fldCharType="begin"/>
      </w:r>
      <w:r w:rsidR="00F50D50">
        <w:rPr>
          <w:rFonts w:eastAsiaTheme="minorHAnsi"/>
        </w:rPr>
        <w:instrText xml:space="preserve"> REF _Ref39044336 \h </w:instrText>
      </w:r>
      <w:r w:rsidR="00F50D50">
        <w:rPr>
          <w:rFonts w:eastAsiaTheme="minorHAnsi"/>
        </w:rPr>
      </w:r>
      <w:r w:rsidR="00F50D50">
        <w:rPr>
          <w:rFonts w:eastAsiaTheme="minorHAnsi"/>
        </w:rPr>
        <w:fldChar w:fldCharType="separate"/>
      </w:r>
      <w:r w:rsidR="00F50D50">
        <w:t xml:space="preserve">Table </w:t>
      </w:r>
      <w:r w:rsidR="00F50D50">
        <w:rPr>
          <w:noProof/>
        </w:rPr>
        <w:t>3</w:t>
      </w:r>
      <w:r w:rsidR="00F50D50">
        <w:noBreakHyphen/>
      </w:r>
      <w:r w:rsidR="00F50D50">
        <w:rPr>
          <w:noProof/>
        </w:rPr>
        <w:t>2</w:t>
      </w:r>
      <w:r w:rsidR="00F50D50">
        <w:rPr>
          <w:rFonts w:eastAsiaTheme="minorHAnsi"/>
        </w:rPr>
        <w:fldChar w:fldCharType="end"/>
      </w:r>
      <w:r>
        <w:rPr>
          <w:rFonts w:eastAsiaTheme="minorHAnsi"/>
        </w:rPr>
        <w:t>)</w:t>
      </w:r>
      <w:r w:rsidRPr="007B5A97">
        <w:rPr>
          <w:rFonts w:eastAsiaTheme="minorHAnsi"/>
        </w:rPr>
        <w:t xml:space="preserve">. </w:t>
      </w:r>
      <w:r w:rsidRPr="00916C3A">
        <w:rPr>
          <w:rFonts w:eastAsiaTheme="minorHAnsi"/>
        </w:rPr>
        <w:t xml:space="preserve">Over </w:t>
      </w:r>
      <w:r w:rsidRPr="00FA6494">
        <w:rPr>
          <w:rFonts w:eastAsiaTheme="minorHAnsi"/>
        </w:rPr>
        <w:t>84%</w:t>
      </w:r>
      <w:r w:rsidRPr="00916C3A">
        <w:rPr>
          <w:rFonts w:eastAsiaTheme="minorHAnsi"/>
        </w:rPr>
        <w:t xml:space="preserve"> of the 1921-26 cohort were identified with a musculoskeletal condition, while only </w:t>
      </w:r>
      <w:r w:rsidRPr="00FA6494">
        <w:rPr>
          <w:rFonts w:eastAsiaTheme="minorHAnsi"/>
        </w:rPr>
        <w:t>23%</w:t>
      </w:r>
      <w:r w:rsidRPr="00916C3A">
        <w:rPr>
          <w:rFonts w:eastAsiaTheme="minorHAnsi"/>
        </w:rPr>
        <w:t xml:space="preserve"> of the 1989-</w:t>
      </w:r>
      <w:r w:rsidRPr="007B5A97">
        <w:rPr>
          <w:rFonts w:eastAsiaTheme="minorHAnsi"/>
        </w:rPr>
        <w:t xml:space="preserve">95 cohort were </w:t>
      </w:r>
      <w:r>
        <w:rPr>
          <w:rFonts w:eastAsiaTheme="minorHAnsi"/>
        </w:rPr>
        <w:t xml:space="preserve">similarly </w:t>
      </w:r>
      <w:r w:rsidRPr="007B5A97">
        <w:rPr>
          <w:rFonts w:eastAsiaTheme="minorHAnsi"/>
        </w:rPr>
        <w:t>identified.</w:t>
      </w:r>
    </w:p>
    <w:p w14:paraId="1A468FB5" w14:textId="77777777" w:rsidR="00AA1830" w:rsidRDefault="00AA1830" w:rsidP="00AA1830">
      <w:pPr>
        <w:pStyle w:val="Caption"/>
        <w:rPr>
          <w:szCs w:val="22"/>
        </w:rPr>
      </w:pPr>
    </w:p>
    <w:p w14:paraId="17837FDE" w14:textId="3B70B0E0" w:rsidR="009910D2" w:rsidRPr="00D15F6E" w:rsidRDefault="00C06327" w:rsidP="00595AF6">
      <w:pPr>
        <w:pStyle w:val="Caption"/>
        <w:spacing w:after="80"/>
      </w:pPr>
      <w:bookmarkStart w:id="316" w:name="_Ref38450112"/>
      <w:bookmarkStart w:id="317" w:name="_Ref39044336"/>
      <w:bookmarkStart w:id="318" w:name="_Toc39056902"/>
      <w:bookmarkStart w:id="319" w:name="_Toc39057761"/>
      <w:bookmarkStart w:id="320" w:name="_Toc39222232"/>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2</w:t>
      </w:r>
      <w:r w:rsidR="00B654B5">
        <w:rPr>
          <w:noProof/>
        </w:rPr>
        <w:fldChar w:fldCharType="end"/>
      </w:r>
      <w:bookmarkEnd w:id="316"/>
      <w:bookmarkEnd w:id="317"/>
      <w:r w:rsidR="0090121C">
        <w:t xml:space="preserve"> </w:t>
      </w:r>
      <w:r w:rsidR="001A5343">
        <w:t>Prevalence</w:t>
      </w:r>
      <w:r w:rsidR="009910D2" w:rsidRPr="00D15F6E">
        <w:t xml:space="preserve"> of </w:t>
      </w:r>
      <w:r w:rsidR="001A5343">
        <w:t>musculoskeletal</w:t>
      </w:r>
      <w:r w:rsidR="009910D2" w:rsidRPr="00D15F6E">
        <w:t xml:space="preserve"> conditions in the Australian Longitudinal Study on Women’s Health</w:t>
      </w:r>
      <w:r w:rsidR="00CC12D7">
        <w:t xml:space="preserve">: </w:t>
      </w:r>
      <w:r w:rsidR="00E54E43">
        <w:t>N</w:t>
      </w:r>
      <w:r w:rsidR="002907AF">
        <w:t xml:space="preserve">umbers and percent </w:t>
      </w:r>
      <w:r w:rsidR="00B34682">
        <w:t>of participants</w:t>
      </w:r>
      <w:r w:rsidR="00CC12D7">
        <w:t xml:space="preserve"> identified at any time </w:t>
      </w:r>
      <w:r w:rsidR="008A1EAD">
        <w:t>during</w:t>
      </w:r>
      <w:r w:rsidR="00CC12D7">
        <w:t xml:space="preserve"> </w:t>
      </w:r>
      <w:r w:rsidR="00B34682">
        <w:t xml:space="preserve">the </w:t>
      </w:r>
      <w:r w:rsidR="00B34682" w:rsidRPr="00095938">
        <w:t>study</w:t>
      </w:r>
      <w:r w:rsidR="00F03E93" w:rsidRPr="00095938">
        <w:t xml:space="preserve"> </w:t>
      </w:r>
      <w:r w:rsidR="000B7D3B" w:rsidRPr="00095938">
        <w:t>using the algorithm described above</w:t>
      </w:r>
      <w:bookmarkEnd w:id="318"/>
      <w:bookmarkEnd w:id="319"/>
      <w:r w:rsidR="00585915">
        <w:t>.</w:t>
      </w:r>
      <w:bookmarkEnd w:id="320"/>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814"/>
        <w:gridCol w:w="907"/>
        <w:gridCol w:w="907"/>
        <w:gridCol w:w="907"/>
        <w:gridCol w:w="907"/>
        <w:gridCol w:w="907"/>
        <w:gridCol w:w="907"/>
        <w:gridCol w:w="907"/>
        <w:gridCol w:w="907"/>
      </w:tblGrid>
      <w:tr w:rsidR="009910D2" w:rsidRPr="00D15F6E" w14:paraId="02D6F401" w14:textId="77777777" w:rsidTr="009910D2">
        <w:trPr>
          <w:cantSplit/>
          <w:tblHeader/>
          <w:jc w:val="center"/>
        </w:trPr>
        <w:tc>
          <w:tcPr>
            <w:tcW w:w="1814" w:type="dxa"/>
            <w:tcBorders>
              <w:top w:val="single" w:sz="4" w:space="0" w:color="auto"/>
            </w:tcBorders>
          </w:tcPr>
          <w:p w14:paraId="2ACD26BD" w14:textId="77777777" w:rsidR="009910D2" w:rsidRPr="00D15F6E" w:rsidRDefault="009910D2" w:rsidP="009910D2">
            <w:pPr>
              <w:keepNext/>
              <w:spacing w:line="259" w:lineRule="auto"/>
              <w:jc w:val="center"/>
              <w:rPr>
                <w:rFonts w:eastAsiaTheme="minorHAnsi" w:cs="Arial"/>
                <w:b/>
                <w:sz w:val="20"/>
                <w:szCs w:val="20"/>
              </w:rPr>
            </w:pPr>
          </w:p>
        </w:tc>
        <w:tc>
          <w:tcPr>
            <w:tcW w:w="1814" w:type="dxa"/>
            <w:gridSpan w:val="2"/>
            <w:tcBorders>
              <w:top w:val="single" w:sz="4" w:space="0" w:color="auto"/>
            </w:tcBorders>
            <w:shd w:val="clear" w:color="auto" w:fill="auto"/>
            <w:tcMar>
              <w:left w:w="60" w:type="dxa"/>
              <w:right w:w="60" w:type="dxa"/>
            </w:tcMar>
            <w:vAlign w:val="bottom"/>
          </w:tcPr>
          <w:p w14:paraId="1B53F841" w14:textId="606822FC" w:rsidR="009910D2" w:rsidRPr="00D15F6E" w:rsidRDefault="009910D2" w:rsidP="009910D2">
            <w:pPr>
              <w:keepNext/>
              <w:spacing w:line="259" w:lineRule="auto"/>
              <w:jc w:val="center"/>
              <w:rPr>
                <w:rFonts w:eastAsiaTheme="minorHAnsi" w:cs="Arial"/>
                <w:b/>
                <w:sz w:val="20"/>
                <w:szCs w:val="20"/>
              </w:rPr>
            </w:pPr>
            <w:r>
              <w:rPr>
                <w:rFonts w:eastAsiaTheme="minorHAnsi" w:cs="Arial"/>
                <w:b/>
                <w:sz w:val="20"/>
                <w:szCs w:val="20"/>
              </w:rPr>
              <w:t>1989-95 cohort</w:t>
            </w:r>
          </w:p>
        </w:tc>
        <w:tc>
          <w:tcPr>
            <w:tcW w:w="1814" w:type="dxa"/>
            <w:gridSpan w:val="2"/>
            <w:tcBorders>
              <w:top w:val="single" w:sz="4" w:space="0" w:color="auto"/>
            </w:tcBorders>
            <w:shd w:val="clear" w:color="auto" w:fill="auto"/>
            <w:tcMar>
              <w:left w:w="60" w:type="dxa"/>
              <w:right w:w="60" w:type="dxa"/>
            </w:tcMar>
            <w:vAlign w:val="bottom"/>
          </w:tcPr>
          <w:p w14:paraId="7F67960C" w14:textId="7BA42363" w:rsidR="009910D2" w:rsidRPr="00D15F6E" w:rsidRDefault="009910D2" w:rsidP="00925586">
            <w:pPr>
              <w:keepNext/>
              <w:spacing w:line="259" w:lineRule="auto"/>
              <w:jc w:val="center"/>
              <w:rPr>
                <w:rFonts w:eastAsiaTheme="minorHAnsi" w:cs="Arial"/>
                <w:b/>
                <w:sz w:val="20"/>
                <w:szCs w:val="20"/>
              </w:rPr>
            </w:pPr>
            <w:r>
              <w:rPr>
                <w:rFonts w:eastAsiaTheme="minorHAnsi" w:cs="Arial"/>
                <w:b/>
                <w:sz w:val="20"/>
                <w:szCs w:val="20"/>
              </w:rPr>
              <w:t>1973-78 cohort</w:t>
            </w:r>
          </w:p>
        </w:tc>
        <w:tc>
          <w:tcPr>
            <w:tcW w:w="1814" w:type="dxa"/>
            <w:gridSpan w:val="2"/>
            <w:tcBorders>
              <w:top w:val="single" w:sz="4" w:space="0" w:color="auto"/>
            </w:tcBorders>
            <w:shd w:val="clear" w:color="auto" w:fill="auto"/>
            <w:tcMar>
              <w:left w:w="60" w:type="dxa"/>
              <w:right w:w="60" w:type="dxa"/>
            </w:tcMar>
            <w:vAlign w:val="bottom"/>
          </w:tcPr>
          <w:p w14:paraId="43F452A7" w14:textId="62EE945C" w:rsidR="009910D2" w:rsidRPr="00D15F6E" w:rsidRDefault="009910D2" w:rsidP="00925586">
            <w:pPr>
              <w:keepNext/>
              <w:spacing w:line="259" w:lineRule="auto"/>
              <w:jc w:val="center"/>
              <w:rPr>
                <w:rFonts w:eastAsiaTheme="minorHAnsi" w:cs="Arial"/>
                <w:b/>
                <w:sz w:val="20"/>
                <w:szCs w:val="20"/>
              </w:rPr>
            </w:pPr>
            <w:r>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0F13BA18" w14:textId="75BE6FF3" w:rsidR="009910D2" w:rsidRPr="00D15F6E" w:rsidRDefault="009910D2" w:rsidP="00925586">
            <w:pPr>
              <w:keepNext/>
              <w:spacing w:line="259" w:lineRule="auto"/>
              <w:jc w:val="center"/>
              <w:rPr>
                <w:rFonts w:eastAsiaTheme="minorHAnsi" w:cs="Arial"/>
                <w:b/>
                <w:sz w:val="20"/>
                <w:szCs w:val="20"/>
              </w:rPr>
            </w:pPr>
            <w:r>
              <w:rPr>
                <w:rFonts w:eastAsiaTheme="minorHAnsi" w:cs="Arial"/>
                <w:b/>
                <w:sz w:val="20"/>
                <w:szCs w:val="20"/>
              </w:rPr>
              <w:t>1921-26 cohort</w:t>
            </w:r>
          </w:p>
        </w:tc>
      </w:tr>
      <w:tr w:rsidR="009910D2" w:rsidRPr="00D15F6E" w14:paraId="32AAE477" w14:textId="77777777" w:rsidTr="009910D2">
        <w:trPr>
          <w:cantSplit/>
          <w:jc w:val="center"/>
        </w:trPr>
        <w:tc>
          <w:tcPr>
            <w:tcW w:w="1814" w:type="dxa"/>
          </w:tcPr>
          <w:p w14:paraId="0B5B7035" w14:textId="77777777" w:rsidR="009910D2" w:rsidRPr="00D15F6E" w:rsidRDefault="009910D2" w:rsidP="009910D2">
            <w:pPr>
              <w:keepNext/>
              <w:spacing w:line="259" w:lineRule="auto"/>
              <w:jc w:val="center"/>
              <w:rPr>
                <w:rFonts w:eastAsiaTheme="minorHAnsi" w:cs="Arial"/>
                <w:b/>
                <w:sz w:val="20"/>
                <w:szCs w:val="20"/>
              </w:rPr>
            </w:pPr>
          </w:p>
        </w:tc>
        <w:tc>
          <w:tcPr>
            <w:tcW w:w="1814" w:type="dxa"/>
            <w:gridSpan w:val="2"/>
            <w:tcBorders>
              <w:bottom w:val="single" w:sz="4" w:space="0" w:color="auto"/>
            </w:tcBorders>
            <w:shd w:val="clear" w:color="auto" w:fill="auto"/>
            <w:tcMar>
              <w:left w:w="60" w:type="dxa"/>
              <w:right w:w="60" w:type="dxa"/>
            </w:tcMar>
          </w:tcPr>
          <w:p w14:paraId="4DEC4A51" w14:textId="77777777" w:rsidR="009910D2" w:rsidRPr="00D15F6E" w:rsidRDefault="009910D2" w:rsidP="009910D2">
            <w:pPr>
              <w:keepNext/>
              <w:spacing w:line="259" w:lineRule="auto"/>
              <w:jc w:val="center"/>
              <w:rPr>
                <w:rFonts w:eastAsiaTheme="minorHAnsi" w:cs="Arial"/>
                <w:b/>
                <w:sz w:val="20"/>
                <w:szCs w:val="20"/>
              </w:rPr>
            </w:pPr>
            <w:r>
              <w:rPr>
                <w:rFonts w:eastAsiaTheme="minorHAnsi" w:cs="Arial"/>
                <w:b/>
                <w:sz w:val="20"/>
                <w:szCs w:val="20"/>
              </w:rPr>
              <w:t>(n=16,987)</w:t>
            </w:r>
          </w:p>
        </w:tc>
        <w:tc>
          <w:tcPr>
            <w:tcW w:w="1814" w:type="dxa"/>
            <w:gridSpan w:val="2"/>
            <w:tcBorders>
              <w:bottom w:val="single" w:sz="4" w:space="0" w:color="auto"/>
            </w:tcBorders>
            <w:shd w:val="clear" w:color="auto" w:fill="auto"/>
            <w:tcMar>
              <w:left w:w="60" w:type="dxa"/>
              <w:right w:w="60" w:type="dxa"/>
            </w:tcMar>
          </w:tcPr>
          <w:p w14:paraId="7CEBE492" w14:textId="77777777"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(n=</w:t>
            </w:r>
            <w:r>
              <w:rPr>
                <w:rFonts w:eastAsiaTheme="minorHAnsi" w:cs="Arial"/>
                <w:b/>
                <w:sz w:val="20"/>
                <w:szCs w:val="20"/>
              </w:rPr>
              <w:t>13,487)</w:t>
            </w:r>
          </w:p>
        </w:tc>
        <w:tc>
          <w:tcPr>
            <w:tcW w:w="1814" w:type="dxa"/>
            <w:gridSpan w:val="2"/>
            <w:tcBorders>
              <w:bottom w:val="single" w:sz="4" w:space="0" w:color="auto"/>
            </w:tcBorders>
            <w:shd w:val="clear" w:color="auto" w:fill="auto"/>
            <w:tcMar>
              <w:left w:w="60" w:type="dxa"/>
              <w:right w:w="60" w:type="dxa"/>
            </w:tcMar>
          </w:tcPr>
          <w:p w14:paraId="00ACC02F" w14:textId="77777777"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(n=</w:t>
            </w:r>
            <w:r>
              <w:rPr>
                <w:rFonts w:eastAsiaTheme="minorHAnsi" w:cs="Arial"/>
                <w:b/>
                <w:sz w:val="20"/>
                <w:szCs w:val="20"/>
              </w:rPr>
              <w:t>12,653</w:t>
            </w:r>
            <w:r w:rsidRPr="00D15F6E">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7E558A63" w14:textId="77777777"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(n=</w:t>
            </w:r>
            <w:r>
              <w:rPr>
                <w:rFonts w:eastAsiaTheme="minorHAnsi" w:cs="Arial"/>
                <w:b/>
                <w:sz w:val="20"/>
                <w:szCs w:val="20"/>
              </w:rPr>
              <w:t>12,063</w:t>
            </w:r>
            <w:r w:rsidRPr="00D15F6E">
              <w:rPr>
                <w:rFonts w:eastAsiaTheme="minorHAnsi" w:cs="Arial"/>
                <w:b/>
                <w:sz w:val="20"/>
                <w:szCs w:val="20"/>
              </w:rPr>
              <w:t>)</w:t>
            </w:r>
          </w:p>
        </w:tc>
      </w:tr>
      <w:tr w:rsidR="009910D2" w:rsidRPr="00D15F6E" w14:paraId="51547612" w14:textId="77777777" w:rsidTr="009910D2">
        <w:trPr>
          <w:cantSplit/>
          <w:jc w:val="center"/>
        </w:trPr>
        <w:tc>
          <w:tcPr>
            <w:tcW w:w="1814" w:type="dxa"/>
            <w:tcBorders>
              <w:bottom w:val="single" w:sz="4" w:space="0" w:color="auto"/>
            </w:tcBorders>
          </w:tcPr>
          <w:p w14:paraId="610B68D8" w14:textId="77777777" w:rsidR="009910D2" w:rsidRPr="00D15F6E" w:rsidRDefault="009910D2" w:rsidP="009910D2">
            <w:pPr>
              <w:keepNext/>
              <w:spacing w:line="259" w:lineRule="auto"/>
              <w:jc w:val="center"/>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0DC2087A"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7CBFA46"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74D33FC"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07D01B40"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55B20B6A"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2A6CBEF2"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8E610CC"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1D1F3582" w14:textId="77777777" w:rsidR="009910D2" w:rsidRPr="00D15F6E" w:rsidRDefault="009910D2" w:rsidP="009910D2">
            <w:pPr>
              <w:keepNext/>
              <w:spacing w:line="259" w:lineRule="auto"/>
              <w:jc w:val="center"/>
              <w:rPr>
                <w:rFonts w:eastAsiaTheme="minorHAnsi" w:cs="Arial"/>
                <w:sz w:val="20"/>
                <w:szCs w:val="20"/>
              </w:rPr>
            </w:pPr>
            <w:r w:rsidRPr="00D15F6E">
              <w:rPr>
                <w:rFonts w:eastAsiaTheme="minorHAnsi" w:cs="Arial"/>
                <w:sz w:val="20"/>
                <w:szCs w:val="20"/>
              </w:rPr>
              <w:t>%</w:t>
            </w:r>
          </w:p>
        </w:tc>
      </w:tr>
      <w:tr w:rsidR="009910D2" w:rsidRPr="00D15F6E" w14:paraId="2DEBB33A" w14:textId="77777777" w:rsidTr="009910D2">
        <w:trPr>
          <w:cantSplit/>
          <w:jc w:val="center"/>
        </w:trPr>
        <w:tc>
          <w:tcPr>
            <w:tcW w:w="1814" w:type="dxa"/>
            <w:tcBorders>
              <w:top w:val="single" w:sz="4" w:space="0" w:color="auto"/>
              <w:bottom w:val="single" w:sz="4" w:space="0" w:color="auto"/>
            </w:tcBorders>
            <w:vAlign w:val="center"/>
          </w:tcPr>
          <w:p w14:paraId="30427312" w14:textId="487C0089" w:rsidR="009910D2" w:rsidRPr="00D15F6E" w:rsidRDefault="009910D2" w:rsidP="009910D2">
            <w:pPr>
              <w:keepNext/>
              <w:spacing w:line="259" w:lineRule="auto"/>
              <w:jc w:val="center"/>
              <w:rPr>
                <w:rFonts w:eastAsiaTheme="minorHAnsi" w:cs="Arial"/>
                <w:b/>
                <w:sz w:val="20"/>
                <w:szCs w:val="20"/>
              </w:rPr>
            </w:pPr>
            <w:r w:rsidRPr="00D15F6E">
              <w:rPr>
                <w:rFonts w:eastAsiaTheme="minorHAnsi" w:cs="Arial"/>
                <w:b/>
                <w:sz w:val="20"/>
                <w:szCs w:val="20"/>
              </w:rPr>
              <w:t xml:space="preserve">Musculoskeletal </w:t>
            </w:r>
            <w:r w:rsidR="00664F77">
              <w:rPr>
                <w:rFonts w:eastAsiaTheme="minorHAnsi" w:cs="Arial"/>
                <w:b/>
                <w:sz w:val="20"/>
                <w:szCs w:val="20"/>
              </w:rPr>
              <w:t>c</w:t>
            </w:r>
            <w:r w:rsidRPr="00D15F6E">
              <w:rPr>
                <w:rFonts w:eastAsiaTheme="minorHAnsi" w:cs="Arial"/>
                <w:b/>
                <w:sz w:val="20"/>
                <w:szCs w:val="20"/>
              </w:rPr>
              <w:t>ondition</w:t>
            </w:r>
            <w:r w:rsidR="00CC12D7">
              <w:rPr>
                <w:rFonts w:eastAsiaTheme="minorHAnsi" w:cs="Arial"/>
                <w:b/>
                <w:sz w:val="20"/>
                <w:szCs w:val="20"/>
              </w:rPr>
              <w:t>s</w:t>
            </w:r>
          </w:p>
        </w:tc>
        <w:tc>
          <w:tcPr>
            <w:tcW w:w="907" w:type="dxa"/>
            <w:tcBorders>
              <w:top w:val="single" w:sz="4" w:space="0" w:color="auto"/>
              <w:bottom w:val="single" w:sz="4" w:space="0" w:color="auto"/>
            </w:tcBorders>
            <w:shd w:val="clear" w:color="auto" w:fill="auto"/>
            <w:tcMar>
              <w:left w:w="60" w:type="dxa"/>
              <w:right w:w="60" w:type="dxa"/>
            </w:tcMar>
            <w:vAlign w:val="center"/>
          </w:tcPr>
          <w:p w14:paraId="00454DEA" w14:textId="12CA2BE3"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3,964</w:t>
            </w:r>
            <w:r w:rsidR="00C2497B" w:rsidRPr="009F1525">
              <w:rPr>
                <w:rFonts w:eastAsiaTheme="minorHAnsi" w:cs="Arial"/>
                <w:sz w:val="20"/>
                <w:szCs w:val="20"/>
                <w:vertAlign w:val="superscript"/>
              </w:rPr>
              <w:t>a</w:t>
            </w:r>
          </w:p>
        </w:tc>
        <w:tc>
          <w:tcPr>
            <w:tcW w:w="907" w:type="dxa"/>
            <w:tcBorders>
              <w:top w:val="single" w:sz="4" w:space="0" w:color="auto"/>
              <w:bottom w:val="single" w:sz="4" w:space="0" w:color="auto"/>
            </w:tcBorders>
            <w:shd w:val="clear" w:color="auto" w:fill="auto"/>
            <w:vAlign w:val="center"/>
          </w:tcPr>
          <w:p w14:paraId="7DCAAB59"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23.34</w:t>
            </w:r>
          </w:p>
        </w:tc>
        <w:tc>
          <w:tcPr>
            <w:tcW w:w="907" w:type="dxa"/>
            <w:tcBorders>
              <w:top w:val="single" w:sz="4" w:space="0" w:color="auto"/>
              <w:bottom w:val="single" w:sz="4" w:space="0" w:color="auto"/>
            </w:tcBorders>
            <w:shd w:val="clear" w:color="auto" w:fill="auto"/>
            <w:tcMar>
              <w:left w:w="60" w:type="dxa"/>
              <w:right w:w="60" w:type="dxa"/>
            </w:tcMar>
            <w:vAlign w:val="center"/>
          </w:tcPr>
          <w:p w14:paraId="631C6F04" w14:textId="5501DDD6"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4,476</w:t>
            </w:r>
            <w:r w:rsidR="00C2497B" w:rsidRPr="009F1525">
              <w:rPr>
                <w:rFonts w:eastAsiaTheme="minorHAnsi" w:cs="Arial"/>
                <w:sz w:val="20"/>
                <w:szCs w:val="20"/>
                <w:vertAlign w:val="superscript"/>
              </w:rPr>
              <w:t>b</w:t>
            </w:r>
          </w:p>
        </w:tc>
        <w:tc>
          <w:tcPr>
            <w:tcW w:w="907" w:type="dxa"/>
            <w:tcBorders>
              <w:top w:val="single" w:sz="4" w:space="0" w:color="auto"/>
              <w:bottom w:val="single" w:sz="4" w:space="0" w:color="auto"/>
            </w:tcBorders>
            <w:shd w:val="clear" w:color="auto" w:fill="auto"/>
            <w:vAlign w:val="center"/>
          </w:tcPr>
          <w:p w14:paraId="54DBD414"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33.19</w:t>
            </w:r>
          </w:p>
        </w:tc>
        <w:tc>
          <w:tcPr>
            <w:tcW w:w="907" w:type="dxa"/>
            <w:tcBorders>
              <w:top w:val="single" w:sz="4" w:space="0" w:color="auto"/>
              <w:bottom w:val="single" w:sz="4" w:space="0" w:color="auto"/>
            </w:tcBorders>
            <w:shd w:val="clear" w:color="auto" w:fill="auto"/>
            <w:tcMar>
              <w:left w:w="60" w:type="dxa"/>
              <w:right w:w="60" w:type="dxa"/>
            </w:tcMar>
            <w:vAlign w:val="center"/>
          </w:tcPr>
          <w:p w14:paraId="1063E520" w14:textId="05616C90"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9,827</w:t>
            </w:r>
            <w:r w:rsidR="00C2497B" w:rsidRPr="009F1525">
              <w:rPr>
                <w:rFonts w:eastAsiaTheme="minorHAnsi" w:cs="Arial"/>
                <w:sz w:val="20"/>
                <w:szCs w:val="20"/>
                <w:vertAlign w:val="superscript"/>
              </w:rPr>
              <w:t>c</w:t>
            </w:r>
          </w:p>
        </w:tc>
        <w:tc>
          <w:tcPr>
            <w:tcW w:w="907" w:type="dxa"/>
            <w:tcBorders>
              <w:top w:val="single" w:sz="4" w:space="0" w:color="auto"/>
              <w:bottom w:val="single" w:sz="4" w:space="0" w:color="auto"/>
            </w:tcBorders>
            <w:shd w:val="clear" w:color="auto" w:fill="auto"/>
            <w:vAlign w:val="center"/>
          </w:tcPr>
          <w:p w14:paraId="6359B8A4"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77.67</w:t>
            </w:r>
          </w:p>
        </w:tc>
        <w:tc>
          <w:tcPr>
            <w:tcW w:w="907" w:type="dxa"/>
            <w:tcBorders>
              <w:top w:val="single" w:sz="4" w:space="0" w:color="auto"/>
              <w:bottom w:val="single" w:sz="4" w:space="0" w:color="auto"/>
            </w:tcBorders>
            <w:shd w:val="clear" w:color="auto" w:fill="auto"/>
            <w:tcMar>
              <w:left w:w="60" w:type="dxa"/>
              <w:right w:w="60" w:type="dxa"/>
            </w:tcMar>
            <w:vAlign w:val="center"/>
          </w:tcPr>
          <w:p w14:paraId="040D5861" w14:textId="1CDEC948"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10,149</w:t>
            </w:r>
            <w:r w:rsidR="00C2497B" w:rsidRPr="009F1525">
              <w:rPr>
                <w:rFonts w:eastAsiaTheme="minorHAnsi" w:cs="Arial"/>
                <w:sz w:val="20"/>
                <w:szCs w:val="20"/>
                <w:vertAlign w:val="superscript"/>
              </w:rPr>
              <w:t>d</w:t>
            </w:r>
          </w:p>
        </w:tc>
        <w:tc>
          <w:tcPr>
            <w:tcW w:w="907" w:type="dxa"/>
            <w:tcBorders>
              <w:top w:val="single" w:sz="4" w:space="0" w:color="auto"/>
              <w:bottom w:val="single" w:sz="4" w:space="0" w:color="auto"/>
            </w:tcBorders>
            <w:shd w:val="clear" w:color="auto" w:fill="auto"/>
            <w:vAlign w:val="center"/>
          </w:tcPr>
          <w:p w14:paraId="0F042AD4" w14:textId="77777777" w:rsidR="009910D2" w:rsidRPr="00D15F6E" w:rsidRDefault="009910D2" w:rsidP="009910D2">
            <w:pPr>
              <w:keepNext/>
              <w:spacing w:line="259" w:lineRule="auto"/>
              <w:jc w:val="center"/>
              <w:rPr>
                <w:rFonts w:eastAsiaTheme="minorHAnsi" w:cs="Arial"/>
                <w:sz w:val="20"/>
                <w:szCs w:val="20"/>
              </w:rPr>
            </w:pPr>
            <w:r>
              <w:rPr>
                <w:rFonts w:eastAsiaTheme="minorHAnsi" w:cs="Arial"/>
                <w:sz w:val="20"/>
                <w:szCs w:val="20"/>
              </w:rPr>
              <w:t>84.13</w:t>
            </w:r>
          </w:p>
        </w:tc>
      </w:tr>
    </w:tbl>
    <w:p w14:paraId="6D5D5558" w14:textId="509CC3A0" w:rsidR="00085677" w:rsidRDefault="00085677" w:rsidP="00AA1830">
      <w:pPr>
        <w:keepNext/>
        <w:spacing w:after="160" w:line="259" w:lineRule="auto"/>
        <w:rPr>
          <w:rFonts w:eastAsiaTheme="minorHAnsi" w:cstheme="minorBidi"/>
          <w:szCs w:val="22"/>
        </w:rPr>
      </w:pPr>
    </w:p>
    <w:p w14:paraId="2909BB60" w14:textId="77777777" w:rsidR="00F50D50" w:rsidRDefault="00F50D50" w:rsidP="00AA1830">
      <w:pPr>
        <w:keepNext/>
        <w:spacing w:after="160" w:line="259" w:lineRule="auto"/>
        <w:rPr>
          <w:rFonts w:eastAsiaTheme="minorHAnsi" w:cstheme="minorBidi"/>
          <w:szCs w:val="22"/>
        </w:rPr>
      </w:pPr>
    </w:p>
    <w:p w14:paraId="5EE7F4A7" w14:textId="5F3778A7" w:rsidR="00224DFB" w:rsidRDefault="00224DFB" w:rsidP="0024712E">
      <w:pPr>
        <w:rPr>
          <w:rFonts w:eastAsiaTheme="minorHAnsi"/>
        </w:rPr>
      </w:pPr>
      <w:r w:rsidRPr="00224DFB">
        <w:rPr>
          <w:rFonts w:eastAsiaTheme="minorHAnsi"/>
        </w:rPr>
        <w:t>These prevalence estimates are broadly similar to those for women in the 2017 National Health Survey (shown in</w:t>
      </w:r>
      <w:r w:rsidR="00F50D50">
        <w:rPr>
          <w:rFonts w:eastAsiaTheme="minorHAnsi"/>
        </w:rPr>
        <w:t xml:space="preserve"> </w:t>
      </w:r>
      <w:r w:rsidR="00F50D50">
        <w:rPr>
          <w:rFonts w:eastAsiaTheme="minorHAnsi"/>
        </w:rPr>
        <w:fldChar w:fldCharType="begin"/>
      </w:r>
      <w:r w:rsidR="00F50D50">
        <w:rPr>
          <w:rFonts w:eastAsiaTheme="minorHAnsi"/>
        </w:rPr>
        <w:instrText xml:space="preserve"> REF _Ref39044356 \h </w:instrText>
      </w:r>
      <w:r w:rsidR="00F50D50">
        <w:rPr>
          <w:rFonts w:eastAsiaTheme="minorHAnsi"/>
        </w:rPr>
      </w:r>
      <w:r w:rsidR="00F50D50">
        <w:rPr>
          <w:rFonts w:eastAsiaTheme="minorHAnsi"/>
        </w:rPr>
        <w:fldChar w:fldCharType="separate"/>
      </w:r>
      <w:r w:rsidR="00F50D50">
        <w:t xml:space="preserve">Table </w:t>
      </w:r>
      <w:r w:rsidR="00F50D50">
        <w:rPr>
          <w:noProof/>
        </w:rPr>
        <w:t>3</w:t>
      </w:r>
      <w:r w:rsidR="00F50D50">
        <w:noBreakHyphen/>
      </w:r>
      <w:r w:rsidR="00F50D50">
        <w:rPr>
          <w:noProof/>
        </w:rPr>
        <w:t>3</w:t>
      </w:r>
      <w:r w:rsidR="00F50D50">
        <w:rPr>
          <w:rFonts w:eastAsiaTheme="minorHAnsi"/>
        </w:rPr>
        <w:fldChar w:fldCharType="end"/>
      </w:r>
      <w:r w:rsidRPr="00224DFB">
        <w:rPr>
          <w:rFonts w:eastAsiaTheme="minorHAnsi"/>
        </w:rPr>
        <w:t>)</w:t>
      </w:r>
      <w:r w:rsidR="007474B2">
        <w:rPr>
          <w:rFonts w:eastAsiaTheme="minorHAnsi"/>
        </w:rPr>
        <w:t>.</w:t>
      </w:r>
    </w:p>
    <w:p w14:paraId="7AC27CB5" w14:textId="77777777" w:rsidR="00477465" w:rsidRPr="00224DFB" w:rsidRDefault="00477465" w:rsidP="0024712E">
      <w:pPr>
        <w:rPr>
          <w:rFonts w:eastAsiaTheme="minorHAnsi"/>
        </w:rPr>
      </w:pPr>
    </w:p>
    <w:p w14:paraId="5E584138" w14:textId="5CAB0D3B" w:rsidR="001A5343" w:rsidRDefault="009F1525" w:rsidP="009F1525">
      <w:pPr>
        <w:pStyle w:val="Caption"/>
        <w:rPr>
          <w:szCs w:val="22"/>
        </w:rPr>
      </w:pPr>
      <w:bookmarkStart w:id="321" w:name="_Ref33420655"/>
      <w:bookmarkStart w:id="322" w:name="_Ref39044356"/>
      <w:bookmarkStart w:id="323" w:name="_Toc39056903"/>
      <w:bookmarkStart w:id="324" w:name="_Toc39057762"/>
      <w:bookmarkStart w:id="325" w:name="_Toc39222233"/>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3</w:t>
      </w:r>
      <w:r w:rsidR="00B654B5">
        <w:rPr>
          <w:noProof/>
        </w:rPr>
        <w:fldChar w:fldCharType="end"/>
      </w:r>
      <w:bookmarkEnd w:id="321"/>
      <w:bookmarkEnd w:id="322"/>
      <w:r w:rsidR="000B7D3B">
        <w:rPr>
          <w:szCs w:val="22"/>
        </w:rPr>
        <w:t xml:space="preserve"> </w:t>
      </w:r>
      <w:r w:rsidR="001A5343">
        <w:rPr>
          <w:szCs w:val="22"/>
        </w:rPr>
        <w:t>Prevalence of musculoskeletal conditions from the 2017 National Health Survey for women in various age groups</w:t>
      </w:r>
      <w:bookmarkEnd w:id="323"/>
      <w:bookmarkEnd w:id="324"/>
      <w:r w:rsidR="00585915">
        <w:rPr>
          <w:szCs w:val="22"/>
        </w:rPr>
        <w:t>.</w:t>
      </w:r>
      <w:bookmarkEnd w:id="325"/>
    </w:p>
    <w:tbl>
      <w:tblPr>
        <w:tblW w:w="9214" w:type="dxa"/>
        <w:tblLayout w:type="fixed"/>
        <w:tblCellMar>
          <w:left w:w="0" w:type="dxa"/>
          <w:right w:w="0" w:type="dxa"/>
        </w:tblCellMar>
        <w:tblLook w:val="04A0" w:firstRow="1" w:lastRow="0" w:firstColumn="1" w:lastColumn="0" w:noHBand="0" w:noVBand="1"/>
      </w:tblPr>
      <w:tblGrid>
        <w:gridCol w:w="2977"/>
        <w:gridCol w:w="1326"/>
        <w:gridCol w:w="1327"/>
        <w:gridCol w:w="1326"/>
        <w:gridCol w:w="1327"/>
        <w:gridCol w:w="931"/>
      </w:tblGrid>
      <w:tr w:rsidR="001A5343" w:rsidRPr="002878E9" w14:paraId="106CADAC" w14:textId="77777777" w:rsidTr="00BC10EC">
        <w:trPr>
          <w:trHeight w:val="315"/>
        </w:trPr>
        <w:tc>
          <w:tcPr>
            <w:tcW w:w="2977" w:type="dxa"/>
            <w:tcBorders>
              <w:top w:val="single" w:sz="4" w:space="0" w:color="auto"/>
            </w:tcBorders>
            <w:noWrap/>
            <w:tcMar>
              <w:top w:w="0" w:type="dxa"/>
              <w:left w:w="108" w:type="dxa"/>
              <w:bottom w:w="0" w:type="dxa"/>
              <w:right w:w="108" w:type="dxa"/>
            </w:tcMar>
            <w:vAlign w:val="bottom"/>
            <w:hideMark/>
          </w:tcPr>
          <w:p w14:paraId="08233B0F" w14:textId="77777777" w:rsidR="001A5343" w:rsidRPr="002878E9" w:rsidRDefault="001A5343" w:rsidP="00827EF8">
            <w:pPr>
              <w:rPr>
                <w:sz w:val="20"/>
                <w:szCs w:val="20"/>
              </w:rPr>
            </w:pPr>
          </w:p>
        </w:tc>
        <w:tc>
          <w:tcPr>
            <w:tcW w:w="6237"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4A9D5257" w14:textId="77777777" w:rsidR="001A5343" w:rsidRPr="002878E9" w:rsidRDefault="001A5343" w:rsidP="00827EF8">
            <w:pPr>
              <w:jc w:val="center"/>
              <w:rPr>
                <w:rFonts w:ascii="Calibri" w:eastAsiaTheme="minorHAnsi" w:hAnsi="Calibri" w:cs="Calibri"/>
                <w:b/>
                <w:color w:val="000000"/>
                <w:sz w:val="20"/>
                <w:szCs w:val="20"/>
                <w:lang w:eastAsia="en-AU"/>
              </w:rPr>
            </w:pPr>
            <w:r w:rsidRPr="002878E9">
              <w:rPr>
                <w:b/>
                <w:color w:val="000000"/>
                <w:sz w:val="20"/>
                <w:szCs w:val="20"/>
                <w:lang w:eastAsia="en-AU"/>
              </w:rPr>
              <w:t>National Health Survey Prevalence (%)</w:t>
            </w:r>
          </w:p>
        </w:tc>
      </w:tr>
      <w:tr w:rsidR="001A5343" w:rsidRPr="002878E9" w14:paraId="18927C66" w14:textId="77777777" w:rsidTr="00BC10EC">
        <w:trPr>
          <w:trHeight w:val="315"/>
        </w:trPr>
        <w:tc>
          <w:tcPr>
            <w:tcW w:w="2977" w:type="dxa"/>
            <w:noWrap/>
            <w:tcMar>
              <w:top w:w="0" w:type="dxa"/>
              <w:left w:w="108" w:type="dxa"/>
              <w:bottom w:w="0" w:type="dxa"/>
              <w:right w:w="108" w:type="dxa"/>
            </w:tcMar>
            <w:vAlign w:val="bottom"/>
          </w:tcPr>
          <w:p w14:paraId="344F5FB3" w14:textId="77777777" w:rsidR="001A5343" w:rsidRPr="002878E9" w:rsidRDefault="001A5343" w:rsidP="009F1525">
            <w:pPr>
              <w:jc w:val="left"/>
              <w:rPr>
                <w:b/>
                <w:bCs/>
                <w:color w:val="000000"/>
                <w:sz w:val="20"/>
                <w:szCs w:val="20"/>
                <w:lang w:eastAsia="en-AU"/>
              </w:rPr>
            </w:pPr>
            <w:r w:rsidRPr="002878E9">
              <w:rPr>
                <w:b/>
                <w:bCs/>
                <w:color w:val="000000"/>
                <w:sz w:val="20"/>
                <w:szCs w:val="20"/>
                <w:lang w:eastAsia="en-AU"/>
              </w:rPr>
              <w:t>Age</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6417230D"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15-24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66A89F6F"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25-34</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6DF94CDF"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35-44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10070844"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65-74</w:t>
            </w:r>
          </w:p>
        </w:tc>
        <w:tc>
          <w:tcPr>
            <w:tcW w:w="931" w:type="dxa"/>
            <w:tcBorders>
              <w:top w:val="single" w:sz="4" w:space="0" w:color="auto"/>
              <w:bottom w:val="single" w:sz="4" w:space="0" w:color="auto"/>
            </w:tcBorders>
            <w:noWrap/>
            <w:tcMar>
              <w:top w:w="0" w:type="dxa"/>
              <w:left w:w="108" w:type="dxa"/>
              <w:bottom w:w="0" w:type="dxa"/>
              <w:right w:w="108" w:type="dxa"/>
            </w:tcMar>
            <w:vAlign w:val="bottom"/>
          </w:tcPr>
          <w:p w14:paraId="78D4D8EA" w14:textId="77777777" w:rsidR="001A5343" w:rsidRPr="002878E9" w:rsidRDefault="001A5343" w:rsidP="00827EF8">
            <w:pPr>
              <w:jc w:val="center"/>
              <w:rPr>
                <w:b/>
                <w:bCs/>
                <w:color w:val="000000"/>
                <w:sz w:val="20"/>
                <w:szCs w:val="20"/>
                <w:lang w:eastAsia="en-AU"/>
              </w:rPr>
            </w:pPr>
            <w:r w:rsidRPr="002878E9">
              <w:rPr>
                <w:b/>
                <w:bCs/>
                <w:color w:val="000000"/>
                <w:sz w:val="20"/>
                <w:szCs w:val="20"/>
                <w:lang w:eastAsia="en-AU"/>
              </w:rPr>
              <w:t>85+</w:t>
            </w:r>
          </w:p>
        </w:tc>
      </w:tr>
      <w:tr w:rsidR="001A5343" w:rsidRPr="002878E9" w14:paraId="33D496FC" w14:textId="77777777" w:rsidTr="00BC10EC">
        <w:trPr>
          <w:trHeight w:val="315"/>
        </w:trPr>
        <w:tc>
          <w:tcPr>
            <w:tcW w:w="2977" w:type="dxa"/>
            <w:tcBorders>
              <w:bottom w:val="single" w:sz="4" w:space="0" w:color="auto"/>
            </w:tcBorders>
            <w:noWrap/>
            <w:tcMar>
              <w:top w:w="0" w:type="dxa"/>
              <w:left w:w="108" w:type="dxa"/>
              <w:bottom w:w="0" w:type="dxa"/>
              <w:right w:w="108" w:type="dxa"/>
            </w:tcMar>
            <w:vAlign w:val="bottom"/>
          </w:tcPr>
          <w:p w14:paraId="46BB2467" w14:textId="6D4D75AA" w:rsidR="001A5343" w:rsidRPr="002878E9" w:rsidRDefault="001A5343" w:rsidP="009F1525">
            <w:pPr>
              <w:jc w:val="left"/>
              <w:rPr>
                <w:b/>
                <w:bCs/>
                <w:color w:val="000000"/>
                <w:sz w:val="20"/>
                <w:szCs w:val="20"/>
                <w:lang w:eastAsia="en-AU"/>
              </w:rPr>
            </w:pPr>
            <w:r w:rsidRPr="002878E9">
              <w:rPr>
                <w:b/>
                <w:bCs/>
                <w:color w:val="000000"/>
                <w:sz w:val="20"/>
                <w:szCs w:val="20"/>
                <w:lang w:eastAsia="en-AU"/>
              </w:rPr>
              <w:t>Musculoskeletal condition</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14706AF9"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12.5</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37C486FC"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16.7</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097B31B0"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28</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562DF2FF"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70.3</w:t>
            </w:r>
          </w:p>
        </w:tc>
        <w:tc>
          <w:tcPr>
            <w:tcW w:w="931" w:type="dxa"/>
            <w:tcBorders>
              <w:top w:val="single" w:sz="4" w:space="0" w:color="auto"/>
              <w:bottom w:val="single" w:sz="4" w:space="0" w:color="auto"/>
            </w:tcBorders>
            <w:noWrap/>
            <w:tcMar>
              <w:top w:w="0" w:type="dxa"/>
              <w:left w:w="108" w:type="dxa"/>
              <w:bottom w:w="0" w:type="dxa"/>
              <w:right w:w="108" w:type="dxa"/>
            </w:tcMar>
            <w:vAlign w:val="bottom"/>
          </w:tcPr>
          <w:p w14:paraId="3BCFF41B" w14:textId="77777777" w:rsidR="001A5343" w:rsidRPr="002878E9" w:rsidRDefault="001A5343" w:rsidP="00827EF8">
            <w:pPr>
              <w:jc w:val="center"/>
              <w:rPr>
                <w:b/>
                <w:bCs/>
                <w:color w:val="000000"/>
                <w:sz w:val="20"/>
                <w:szCs w:val="20"/>
                <w:lang w:eastAsia="en-AU"/>
              </w:rPr>
            </w:pPr>
            <w:r w:rsidRPr="002878E9">
              <w:rPr>
                <w:color w:val="000000"/>
                <w:sz w:val="20"/>
                <w:szCs w:val="20"/>
                <w:lang w:eastAsia="en-AU"/>
              </w:rPr>
              <w:t>81.6</w:t>
            </w:r>
          </w:p>
        </w:tc>
      </w:tr>
    </w:tbl>
    <w:p w14:paraId="37CB4AF8" w14:textId="2043CA92" w:rsidR="001A5343" w:rsidRPr="009F1525" w:rsidRDefault="00C2497B" w:rsidP="00AA1830">
      <w:pPr>
        <w:keepNext/>
        <w:spacing w:after="160" w:line="259" w:lineRule="auto"/>
        <w:rPr>
          <w:rFonts w:eastAsiaTheme="minorHAnsi" w:cstheme="minorBidi"/>
          <w:sz w:val="18"/>
          <w:szCs w:val="18"/>
        </w:rPr>
      </w:pPr>
      <w:r w:rsidRPr="009F1525">
        <w:rPr>
          <w:rFonts w:eastAsiaTheme="minorHAnsi" w:cstheme="minorBidi"/>
          <w:i/>
          <w:sz w:val="18"/>
          <w:szCs w:val="18"/>
        </w:rPr>
        <w:t>Note</w:t>
      </w:r>
      <w:r w:rsidRPr="009F1525">
        <w:rPr>
          <w:rFonts w:eastAsiaTheme="minorHAnsi" w:cstheme="minorBidi"/>
          <w:sz w:val="18"/>
          <w:szCs w:val="18"/>
        </w:rPr>
        <w:t>: Adapted from National Health Survey</w:t>
      </w:r>
      <w:r w:rsidRPr="005351AF">
        <w:rPr>
          <w:rFonts w:eastAsiaTheme="minorHAnsi" w:cstheme="minorBidi"/>
          <w:sz w:val="18"/>
          <w:szCs w:val="18"/>
        </w:rPr>
        <w:t>,</w:t>
      </w:r>
      <w:r w:rsidRPr="009F1525">
        <w:rPr>
          <w:rFonts w:eastAsiaTheme="minorHAnsi" w:cstheme="minorBidi"/>
          <w:sz w:val="18"/>
          <w:szCs w:val="18"/>
        </w:rPr>
        <w:t xml:space="preserve"> Table 3.11 Long-term health conditions, Proportion of persons – Females. (12 December 2018; </w:t>
      </w:r>
      <w:r w:rsidR="005351AF" w:rsidRPr="009F1525">
        <w:rPr>
          <w:rFonts w:eastAsiaTheme="minorHAnsi" w:cstheme="minorBidi"/>
          <w:sz w:val="18"/>
          <w:szCs w:val="18"/>
        </w:rPr>
        <w:t xml:space="preserve">Australian Bureau of Statistics: </w:t>
      </w:r>
      <w:hyperlink r:id="rId27" w:history="1">
        <w:r w:rsidR="005351AF" w:rsidRPr="009F1525">
          <w:rPr>
            <w:rStyle w:val="Hyperlink"/>
            <w:rFonts w:eastAsiaTheme="minorHAnsi" w:cstheme="minorBidi"/>
            <w:sz w:val="18"/>
            <w:szCs w:val="18"/>
          </w:rPr>
          <w:t>4364055001DO003_20172018 National Health Survey: First Results, 2017–18 — Australia</w:t>
        </w:r>
      </w:hyperlink>
      <w:r w:rsidR="005351AF" w:rsidRPr="009F1525">
        <w:rPr>
          <w:rFonts w:eastAsiaTheme="minorHAnsi" w:cstheme="minorBidi"/>
          <w:sz w:val="18"/>
          <w:szCs w:val="18"/>
        </w:rPr>
        <w:t xml:space="preserve"> ) </w:t>
      </w:r>
      <w:r w:rsidRPr="009F1525">
        <w:rPr>
          <w:rFonts w:eastAsiaTheme="minorHAnsi" w:cstheme="minorBidi"/>
          <w:sz w:val="18"/>
          <w:szCs w:val="18"/>
        </w:rPr>
        <w:t xml:space="preserve"> </w:t>
      </w:r>
    </w:p>
    <w:p w14:paraId="22B710F3" w14:textId="4F755E08" w:rsidR="001A5343" w:rsidRPr="009F1525" w:rsidRDefault="001A5343">
      <w:pPr>
        <w:spacing w:after="160" w:line="259" w:lineRule="auto"/>
        <w:jc w:val="left"/>
        <w:rPr>
          <w:rFonts w:eastAsiaTheme="minorHAnsi" w:cstheme="minorBidi"/>
          <w:sz w:val="18"/>
          <w:szCs w:val="18"/>
        </w:rPr>
      </w:pPr>
      <w:r w:rsidRPr="009F1525">
        <w:rPr>
          <w:rFonts w:eastAsiaTheme="minorHAnsi" w:cstheme="minorBidi"/>
          <w:sz w:val="18"/>
          <w:szCs w:val="18"/>
        </w:rPr>
        <w:br w:type="page"/>
      </w:r>
    </w:p>
    <w:p w14:paraId="335F3D26" w14:textId="20376826" w:rsidR="009C29B9" w:rsidRDefault="009C29B9" w:rsidP="00623BBE">
      <w:pPr>
        <w:pStyle w:val="Heading2"/>
      </w:pPr>
      <w:bookmarkStart w:id="326" w:name="_Toc39174548"/>
      <w:r w:rsidRPr="009C29B9">
        <w:lastRenderedPageBreak/>
        <w:t xml:space="preserve">Mental </w:t>
      </w:r>
      <w:r w:rsidR="00716CAA">
        <w:t>health conditions</w:t>
      </w:r>
      <w:bookmarkEnd w:id="326"/>
    </w:p>
    <w:p w14:paraId="67B9B265" w14:textId="1C4CA27D" w:rsidR="00527761" w:rsidRPr="003B00BF" w:rsidRDefault="00527761" w:rsidP="00527761">
      <w:pPr>
        <w:pStyle w:val="Heading3"/>
      </w:pPr>
      <w:bookmarkStart w:id="327" w:name="_Toc39174549"/>
      <w:r>
        <w:t>Definition</w:t>
      </w:r>
      <w:r w:rsidR="00F50D50">
        <w:t xml:space="preserve"> and </w:t>
      </w:r>
      <w:r w:rsidR="0005628C">
        <w:t xml:space="preserve">case </w:t>
      </w:r>
      <w:r w:rsidR="00F50D50">
        <w:t>ascertainment of mental health conditions</w:t>
      </w:r>
      <w:bookmarkEnd w:id="327"/>
    </w:p>
    <w:p w14:paraId="59FDB37E" w14:textId="33BD2E27" w:rsidR="00527761" w:rsidRDefault="00527761" w:rsidP="00040CFB">
      <w:r w:rsidRPr="006D20B2">
        <w:t xml:space="preserve">The mental health conditions included in this report </w:t>
      </w:r>
      <w:r w:rsidR="00E506C5" w:rsidRPr="006D20B2">
        <w:t>are</w:t>
      </w:r>
      <w:r w:rsidRPr="006D20B2">
        <w:t xml:space="preserve"> mood (affective) disorders (e.g.</w:t>
      </w:r>
      <w:r w:rsidR="00E506C5" w:rsidRPr="006D20B2">
        <w:t>,</w:t>
      </w:r>
      <w:r w:rsidRPr="006D20B2">
        <w:t xml:space="preserve"> depression and bipolar disorder), anxiety disorders (e.g.</w:t>
      </w:r>
      <w:r w:rsidR="00E506C5" w:rsidRPr="006D20B2">
        <w:t>,</w:t>
      </w:r>
      <w:r w:rsidRPr="006D20B2">
        <w:t xml:space="preserve"> anxiety, post-traumatic stress disorder [PTSD], obsessive-compulsive disorder [OCD]) and eating disorders. </w:t>
      </w:r>
      <w:r w:rsidR="00040CFB">
        <w:t>E</w:t>
      </w:r>
      <w:r w:rsidRPr="006D20B2">
        <w:t xml:space="preserve">ligibility criteria </w:t>
      </w:r>
      <w:r w:rsidR="00040CFB">
        <w:t>used for ascertainment of c</w:t>
      </w:r>
      <w:r w:rsidR="00040CFB" w:rsidRPr="006D20B2">
        <w:t xml:space="preserve">ases </w:t>
      </w:r>
      <w:r w:rsidR="00040CFB">
        <w:t>are</w:t>
      </w:r>
      <w:r w:rsidR="00040CFB" w:rsidRPr="006D20B2">
        <w:t xml:space="preserve"> </w:t>
      </w:r>
      <w:r w:rsidRPr="006D20B2">
        <w:t xml:space="preserve">listed </w:t>
      </w:r>
      <w:r w:rsidR="0099021F">
        <w:t xml:space="preserve">in detail </w:t>
      </w:r>
      <w:r w:rsidRPr="006D20B2">
        <w:t xml:space="preserve">in </w:t>
      </w:r>
      <w:hyperlink w:anchor="Mentalillness" w:history="1">
        <w:r w:rsidRPr="00474273">
          <w:rPr>
            <w:rStyle w:val="Hyperlink"/>
          </w:rPr>
          <w:t>Appendix</w:t>
        </w:r>
        <w:r w:rsidR="00040CFB" w:rsidRPr="00474273">
          <w:rPr>
            <w:rStyle w:val="Hyperlink"/>
          </w:rPr>
          <w:t xml:space="preserve"> A</w:t>
        </w:r>
      </w:hyperlink>
      <w:r w:rsidR="007B4184">
        <w:t xml:space="preserve"> and summary is provided in </w:t>
      </w:r>
      <w:r w:rsidR="007B4184">
        <w:fldChar w:fldCharType="begin"/>
      </w:r>
      <w:r w:rsidR="007B4184">
        <w:instrText xml:space="preserve"> REF _Ref39044476 \h </w:instrText>
      </w:r>
      <w:r w:rsidR="007B4184">
        <w:fldChar w:fldCharType="separate"/>
      </w:r>
      <w:r w:rsidR="007B4184">
        <w:t xml:space="preserve">Table </w:t>
      </w:r>
      <w:r w:rsidR="007B4184">
        <w:rPr>
          <w:noProof/>
        </w:rPr>
        <w:t>3</w:t>
      </w:r>
      <w:r w:rsidR="007B4184">
        <w:noBreakHyphen/>
      </w:r>
      <w:r w:rsidR="007B4184">
        <w:rPr>
          <w:noProof/>
        </w:rPr>
        <w:t>4</w:t>
      </w:r>
      <w:r w:rsidR="007B4184">
        <w:fldChar w:fldCharType="end"/>
      </w:r>
      <w:r w:rsidR="007B4184">
        <w:t>.</w:t>
      </w:r>
    </w:p>
    <w:p w14:paraId="3FFA53E7" w14:textId="68412474" w:rsidR="001A5343" w:rsidRDefault="001A5343" w:rsidP="00B75D01">
      <w:pPr>
        <w:spacing w:line="80" w:lineRule="exact"/>
      </w:pPr>
    </w:p>
    <w:p w14:paraId="5B8ABC53" w14:textId="347BA407" w:rsidR="00C06327" w:rsidRPr="00C06327" w:rsidRDefault="00477465" w:rsidP="00595AF6">
      <w:pPr>
        <w:pStyle w:val="Caption"/>
        <w:spacing w:after="80"/>
      </w:pPr>
      <w:bookmarkStart w:id="328" w:name="_Toc32903292"/>
      <w:bookmarkStart w:id="329" w:name="_Toc32905987"/>
      <w:bookmarkStart w:id="330" w:name="_Toc32908681"/>
      <w:bookmarkStart w:id="331" w:name="_Toc32903293"/>
      <w:bookmarkStart w:id="332" w:name="_Toc32905988"/>
      <w:bookmarkStart w:id="333" w:name="_Toc32908682"/>
      <w:bookmarkStart w:id="334" w:name="_Ref39044476"/>
      <w:bookmarkStart w:id="335" w:name="_Toc39056904"/>
      <w:bookmarkStart w:id="336" w:name="_Toc39057763"/>
      <w:bookmarkStart w:id="337" w:name="_Toc39222234"/>
      <w:bookmarkEnd w:id="328"/>
      <w:bookmarkEnd w:id="329"/>
      <w:bookmarkEnd w:id="330"/>
      <w:bookmarkEnd w:id="331"/>
      <w:bookmarkEnd w:id="332"/>
      <w:bookmarkEnd w:id="333"/>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4</w:t>
      </w:r>
      <w:r w:rsidR="00B654B5">
        <w:rPr>
          <w:noProof/>
        </w:rPr>
        <w:fldChar w:fldCharType="end"/>
      </w:r>
      <w:bookmarkEnd w:id="334"/>
      <w:r w:rsidR="00653F8F" w:rsidRPr="00EB4B00">
        <w:t xml:space="preserve"> </w:t>
      </w:r>
      <w:r w:rsidR="00653F8F">
        <w:t>Summary of c</w:t>
      </w:r>
      <w:r w:rsidR="00653F8F" w:rsidRPr="00EB4B00">
        <w:t xml:space="preserve">riteria used to identify women with </w:t>
      </w:r>
      <w:r w:rsidR="008B6EEF">
        <w:t>mental health</w:t>
      </w:r>
      <w:r w:rsidR="008B6EEF" w:rsidRPr="00EB4B00">
        <w:t xml:space="preserve"> </w:t>
      </w:r>
      <w:r w:rsidR="00653F8F" w:rsidRPr="00EB4B00">
        <w:t xml:space="preserve">conditions from multiple linked data sources. </w:t>
      </w:r>
      <w:r w:rsidRPr="00595AF6">
        <w:t>(</w:t>
      </w:r>
      <w:r w:rsidR="00653F8F" w:rsidRPr="00664F77">
        <w:t>More details are provided in Appendix A</w:t>
      </w:r>
      <w:r w:rsidRPr="00595AF6">
        <w:t>)</w:t>
      </w:r>
      <w:bookmarkEnd w:id="335"/>
      <w:bookmarkEnd w:id="336"/>
      <w:bookmarkEnd w:id="337"/>
    </w:p>
    <w:tbl>
      <w:tblPr>
        <w:tblStyle w:val="TableGrid1"/>
        <w:tblW w:w="0" w:type="auto"/>
        <w:tblLook w:val="04A0" w:firstRow="1" w:lastRow="0" w:firstColumn="1" w:lastColumn="0" w:noHBand="0" w:noVBand="1"/>
      </w:tblPr>
      <w:tblGrid>
        <w:gridCol w:w="1838"/>
        <w:gridCol w:w="7088"/>
      </w:tblGrid>
      <w:tr w:rsidR="00946031" w:rsidRPr="00324470" w14:paraId="73F44CD0" w14:textId="77777777" w:rsidTr="00595AF6">
        <w:tc>
          <w:tcPr>
            <w:tcW w:w="1838" w:type="dxa"/>
            <w:vAlign w:val="center"/>
          </w:tcPr>
          <w:p w14:paraId="3E5FECA7" w14:textId="77777777" w:rsidR="00946031" w:rsidRPr="00324470" w:rsidRDefault="00946031" w:rsidP="00595AF6">
            <w:pPr>
              <w:spacing w:before="80"/>
              <w:jc w:val="left"/>
              <w:rPr>
                <w:rFonts w:cs="Arial"/>
                <w:b/>
                <w:sz w:val="20"/>
                <w:szCs w:val="20"/>
              </w:rPr>
            </w:pPr>
            <w:r w:rsidRPr="00324470">
              <w:rPr>
                <w:rFonts w:cs="Arial"/>
                <w:b/>
                <w:sz w:val="20"/>
                <w:szCs w:val="20"/>
              </w:rPr>
              <w:t>Data source</w:t>
            </w:r>
          </w:p>
        </w:tc>
        <w:tc>
          <w:tcPr>
            <w:tcW w:w="7088" w:type="dxa"/>
            <w:vAlign w:val="center"/>
          </w:tcPr>
          <w:p w14:paraId="010690F9" w14:textId="77777777" w:rsidR="00946031" w:rsidRPr="00324470" w:rsidRDefault="00946031" w:rsidP="00595AF6">
            <w:pPr>
              <w:spacing w:before="80"/>
              <w:rPr>
                <w:rFonts w:cs="Arial"/>
                <w:b/>
                <w:sz w:val="20"/>
                <w:szCs w:val="20"/>
              </w:rPr>
            </w:pPr>
            <w:r>
              <w:rPr>
                <w:rFonts w:cs="Arial"/>
                <w:b/>
                <w:sz w:val="20"/>
                <w:szCs w:val="20"/>
              </w:rPr>
              <w:t>E</w:t>
            </w:r>
            <w:r w:rsidRPr="002260B4">
              <w:rPr>
                <w:rFonts w:cs="Arial"/>
                <w:b/>
                <w:sz w:val="20"/>
                <w:szCs w:val="20"/>
              </w:rPr>
              <w:t>ligibility criteria</w:t>
            </w:r>
          </w:p>
        </w:tc>
      </w:tr>
      <w:tr w:rsidR="00946031" w:rsidRPr="002260B4" w14:paraId="6F2B5279" w14:textId="77777777" w:rsidTr="00595AF6">
        <w:tc>
          <w:tcPr>
            <w:tcW w:w="1838" w:type="dxa"/>
            <w:vMerge w:val="restart"/>
          </w:tcPr>
          <w:p w14:paraId="7E33B5C8" w14:textId="32B5E933" w:rsidR="00946031" w:rsidRPr="00324470" w:rsidRDefault="00946031" w:rsidP="00185E33">
            <w:pPr>
              <w:rPr>
                <w:rFonts w:cs="Arial"/>
                <w:b/>
                <w:sz w:val="20"/>
                <w:szCs w:val="20"/>
              </w:rPr>
            </w:pPr>
            <w:r w:rsidRPr="00324470">
              <w:rPr>
                <w:rFonts w:cs="Arial"/>
                <w:b/>
                <w:sz w:val="20"/>
                <w:szCs w:val="20"/>
              </w:rPr>
              <w:t>ALSWH S</w:t>
            </w:r>
            <w:r w:rsidR="00FC1CFC" w:rsidRPr="00324470">
              <w:rPr>
                <w:rFonts w:cs="Arial"/>
                <w:b/>
                <w:sz w:val="20"/>
                <w:szCs w:val="20"/>
              </w:rPr>
              <w:t>urveys</w:t>
            </w:r>
          </w:p>
        </w:tc>
        <w:tc>
          <w:tcPr>
            <w:tcW w:w="7088" w:type="dxa"/>
            <w:vAlign w:val="center"/>
          </w:tcPr>
          <w:p w14:paraId="20D1A687" w14:textId="108FCAF6" w:rsidR="00946031" w:rsidRPr="00324470" w:rsidRDefault="00946031" w:rsidP="00185E33">
            <w:pPr>
              <w:rPr>
                <w:rFonts w:cs="Arial"/>
                <w:sz w:val="20"/>
                <w:szCs w:val="20"/>
              </w:rPr>
            </w:pPr>
            <w:r w:rsidRPr="00324470">
              <w:rPr>
                <w:rFonts w:cs="Arial"/>
                <w:sz w:val="20"/>
                <w:szCs w:val="20"/>
              </w:rPr>
              <w:t xml:space="preserve">Self-reported </w:t>
            </w:r>
            <w:r w:rsidR="00653F8F">
              <w:rPr>
                <w:rFonts w:cs="Arial"/>
                <w:sz w:val="20"/>
                <w:szCs w:val="20"/>
              </w:rPr>
              <w:t>mental health</w:t>
            </w:r>
            <w:r w:rsidRPr="00324470">
              <w:rPr>
                <w:rFonts w:cs="Arial"/>
                <w:sz w:val="20"/>
                <w:szCs w:val="20"/>
              </w:rPr>
              <w:t xml:space="preserve"> condition reported in at least two surveys</w:t>
            </w:r>
          </w:p>
          <w:p w14:paraId="25EE6009" w14:textId="77777777" w:rsidR="00946031" w:rsidRPr="00595AF6" w:rsidRDefault="00946031" w:rsidP="00185E33">
            <w:pPr>
              <w:rPr>
                <w:rFonts w:cs="Arial"/>
                <w:sz w:val="20"/>
                <w:szCs w:val="20"/>
                <w:u w:val="single"/>
              </w:rPr>
            </w:pPr>
            <w:r w:rsidRPr="00595AF6">
              <w:rPr>
                <w:rFonts w:cs="Arial"/>
                <w:sz w:val="20"/>
                <w:szCs w:val="20"/>
                <w:u w:val="single"/>
              </w:rPr>
              <w:t>OR</w:t>
            </w:r>
          </w:p>
          <w:p w14:paraId="44E70EB0" w14:textId="63A22A87" w:rsidR="00946031" w:rsidRPr="00324470" w:rsidRDefault="00946031" w:rsidP="00A6221F">
            <w:pPr>
              <w:rPr>
                <w:rFonts w:cs="Arial"/>
                <w:sz w:val="20"/>
                <w:szCs w:val="20"/>
              </w:rPr>
            </w:pPr>
            <w:r w:rsidRPr="00324470">
              <w:rPr>
                <w:rFonts w:cs="Arial"/>
                <w:sz w:val="20"/>
                <w:szCs w:val="20"/>
              </w:rPr>
              <w:t xml:space="preserve">Self-reported </w:t>
            </w:r>
            <w:r w:rsidR="00A6221F">
              <w:rPr>
                <w:rFonts w:cs="Arial"/>
                <w:sz w:val="20"/>
                <w:szCs w:val="20"/>
              </w:rPr>
              <w:t>mental health</w:t>
            </w:r>
            <w:r w:rsidRPr="00324470">
              <w:rPr>
                <w:rFonts w:cs="Arial"/>
                <w:sz w:val="20"/>
                <w:szCs w:val="20"/>
              </w:rPr>
              <w:t xml:space="preserve"> condition in at least one survey and </w:t>
            </w:r>
            <w:r w:rsidR="00A6221F">
              <w:rPr>
                <w:rFonts w:cs="Arial"/>
                <w:sz w:val="20"/>
                <w:szCs w:val="20"/>
              </w:rPr>
              <w:t>a relevant record</w:t>
            </w:r>
            <w:r w:rsidRPr="00324470">
              <w:rPr>
                <w:rFonts w:cs="Arial"/>
                <w:sz w:val="20"/>
                <w:szCs w:val="20"/>
              </w:rPr>
              <w:t xml:space="preserve"> in at least one of MBS, Hospital, PBS, Aged Care or COD </w:t>
            </w:r>
          </w:p>
        </w:tc>
      </w:tr>
      <w:tr w:rsidR="00946031" w:rsidRPr="002260B4" w14:paraId="1F577E1A" w14:textId="77777777" w:rsidTr="00595AF6">
        <w:tc>
          <w:tcPr>
            <w:tcW w:w="1838" w:type="dxa"/>
            <w:vMerge/>
            <w:vAlign w:val="center"/>
          </w:tcPr>
          <w:p w14:paraId="6C07D24F" w14:textId="77777777" w:rsidR="00946031" w:rsidRPr="002260B4" w:rsidRDefault="00946031" w:rsidP="00185E33">
            <w:pPr>
              <w:jc w:val="center"/>
              <w:rPr>
                <w:rFonts w:cs="Arial"/>
                <w:b/>
                <w:sz w:val="20"/>
                <w:szCs w:val="20"/>
              </w:rPr>
            </w:pPr>
          </w:p>
        </w:tc>
        <w:tc>
          <w:tcPr>
            <w:tcW w:w="7088" w:type="dxa"/>
            <w:vAlign w:val="center"/>
          </w:tcPr>
          <w:p w14:paraId="031BFF56" w14:textId="20CA4F0E" w:rsidR="00946031" w:rsidRPr="00324470" w:rsidRDefault="00946031" w:rsidP="00185E33">
            <w:pPr>
              <w:rPr>
                <w:rFonts w:cs="Arial"/>
                <w:sz w:val="18"/>
                <w:szCs w:val="18"/>
              </w:rPr>
            </w:pPr>
            <w:r w:rsidRPr="00324470">
              <w:rPr>
                <w:rFonts w:cs="Arial"/>
                <w:i/>
                <w:sz w:val="18"/>
                <w:szCs w:val="18"/>
              </w:rPr>
              <w:t>Note 1:</w:t>
            </w:r>
            <w:r w:rsidRPr="00324470">
              <w:rPr>
                <w:rFonts w:cs="Arial"/>
                <w:sz w:val="18"/>
                <w:szCs w:val="18"/>
              </w:rPr>
              <w:t xml:space="preserve"> A positive comment and a positive question response in a single survey is counted as the condition being reported in one survey only, whereas a positive comment and</w:t>
            </w:r>
            <w:r w:rsidR="00187FB9">
              <w:rPr>
                <w:rFonts w:cs="Arial"/>
                <w:sz w:val="18"/>
                <w:szCs w:val="18"/>
              </w:rPr>
              <w:t>/or</w:t>
            </w:r>
            <w:r w:rsidRPr="00324470">
              <w:rPr>
                <w:rFonts w:cs="Arial"/>
                <w:sz w:val="18"/>
                <w:szCs w:val="18"/>
              </w:rPr>
              <w:t xml:space="preserve"> a positive question response in different surveys is counted as the condition being reported in two surveys</w:t>
            </w:r>
            <w:r>
              <w:rPr>
                <w:rFonts w:cs="Arial"/>
                <w:sz w:val="18"/>
                <w:szCs w:val="18"/>
              </w:rPr>
              <w:t>.</w:t>
            </w:r>
          </w:p>
          <w:p w14:paraId="641F499A" w14:textId="4625BCDC" w:rsidR="00946031" w:rsidRPr="002260B4" w:rsidRDefault="00946031" w:rsidP="00243981">
            <w:pPr>
              <w:rPr>
                <w:rFonts w:cs="Arial"/>
                <w:sz w:val="20"/>
                <w:szCs w:val="20"/>
              </w:rPr>
            </w:pPr>
            <w:r w:rsidRPr="00324470">
              <w:rPr>
                <w:rFonts w:cs="Arial"/>
                <w:i/>
                <w:sz w:val="18"/>
                <w:szCs w:val="18"/>
              </w:rPr>
              <w:t>Note 2:</w:t>
            </w:r>
            <w:r w:rsidRPr="00324470">
              <w:rPr>
                <w:rFonts w:cs="Arial"/>
                <w:sz w:val="18"/>
                <w:szCs w:val="18"/>
              </w:rPr>
              <w:t xml:space="preserve"> A positive response to the treatment of symptoms of anxiety or depression, without a positive response to the diagnosis/treatment question, must be corroborated by a</w:t>
            </w:r>
            <w:r w:rsidR="00187FB9">
              <w:rPr>
                <w:rFonts w:cs="Arial"/>
                <w:sz w:val="18"/>
                <w:szCs w:val="18"/>
              </w:rPr>
              <w:t>nother</w:t>
            </w:r>
            <w:r w:rsidRPr="00324470">
              <w:rPr>
                <w:rFonts w:cs="Arial"/>
                <w:sz w:val="18"/>
                <w:szCs w:val="18"/>
              </w:rPr>
              <w:t xml:space="preserve"> data source</w:t>
            </w:r>
            <w:r>
              <w:rPr>
                <w:rFonts w:cs="Arial"/>
                <w:sz w:val="18"/>
                <w:szCs w:val="18"/>
              </w:rPr>
              <w:t>.</w:t>
            </w:r>
            <w:r w:rsidRPr="00FF7A48">
              <w:rPr>
                <w:rFonts w:cs="Arial"/>
                <w:sz w:val="20"/>
                <w:szCs w:val="20"/>
              </w:rPr>
              <w:t xml:space="preserve">  </w:t>
            </w:r>
          </w:p>
        </w:tc>
      </w:tr>
      <w:tr w:rsidR="00946031" w:rsidRPr="00324470" w14:paraId="7CAECCA6" w14:textId="77777777" w:rsidTr="00595AF6">
        <w:tc>
          <w:tcPr>
            <w:tcW w:w="1838" w:type="dxa"/>
          </w:tcPr>
          <w:p w14:paraId="7A8D7E2A" w14:textId="77777777" w:rsidR="00946031" w:rsidRPr="00324470" w:rsidRDefault="00946031" w:rsidP="00185E33">
            <w:pPr>
              <w:rPr>
                <w:rFonts w:cs="Arial"/>
                <w:b/>
                <w:sz w:val="20"/>
                <w:szCs w:val="20"/>
              </w:rPr>
            </w:pPr>
            <w:r w:rsidRPr="00324470">
              <w:rPr>
                <w:rFonts w:cs="Arial"/>
                <w:b/>
                <w:sz w:val="20"/>
                <w:szCs w:val="20"/>
              </w:rPr>
              <w:t>MBS</w:t>
            </w:r>
          </w:p>
        </w:tc>
        <w:tc>
          <w:tcPr>
            <w:tcW w:w="7088" w:type="dxa"/>
            <w:vAlign w:val="center"/>
          </w:tcPr>
          <w:p w14:paraId="212DFF7B" w14:textId="5F4E693D" w:rsidR="00946031" w:rsidRPr="00324470" w:rsidRDefault="00946031" w:rsidP="00243981">
            <w:pPr>
              <w:rPr>
                <w:rFonts w:cs="Arial"/>
                <w:sz w:val="20"/>
                <w:szCs w:val="20"/>
              </w:rPr>
            </w:pPr>
            <w:r w:rsidRPr="00324470">
              <w:rPr>
                <w:rFonts w:cs="Arial"/>
                <w:sz w:val="20"/>
                <w:szCs w:val="20"/>
              </w:rPr>
              <w:t>One or more relevant MBS items and also reported in at least one of ALSWH, Hospital, Aged Care or</w:t>
            </w:r>
            <w:r w:rsidR="00243981">
              <w:rPr>
                <w:rFonts w:cs="Arial"/>
                <w:sz w:val="20"/>
                <w:szCs w:val="20"/>
              </w:rPr>
              <w:t xml:space="preserve"> cause of death</w:t>
            </w:r>
          </w:p>
        </w:tc>
      </w:tr>
      <w:tr w:rsidR="00946031" w:rsidRPr="00324470" w14:paraId="063F316C" w14:textId="77777777" w:rsidTr="00595AF6">
        <w:tc>
          <w:tcPr>
            <w:tcW w:w="1838" w:type="dxa"/>
          </w:tcPr>
          <w:p w14:paraId="58EDFAA2" w14:textId="6796642A" w:rsidR="00946031" w:rsidRPr="00324470" w:rsidRDefault="00946031" w:rsidP="00A6221F">
            <w:pPr>
              <w:rPr>
                <w:rFonts w:cs="Arial"/>
                <w:b/>
                <w:sz w:val="20"/>
                <w:szCs w:val="20"/>
              </w:rPr>
            </w:pPr>
            <w:r w:rsidRPr="00324470">
              <w:rPr>
                <w:rFonts w:cs="Arial"/>
                <w:b/>
                <w:sz w:val="20"/>
                <w:szCs w:val="20"/>
              </w:rPr>
              <w:t>PBS</w:t>
            </w:r>
          </w:p>
        </w:tc>
        <w:tc>
          <w:tcPr>
            <w:tcW w:w="7088" w:type="dxa"/>
            <w:vAlign w:val="center"/>
          </w:tcPr>
          <w:p w14:paraId="3CB4FC48" w14:textId="634C6550" w:rsidR="00946031" w:rsidRPr="00324470" w:rsidRDefault="00946031" w:rsidP="00185E33">
            <w:pPr>
              <w:rPr>
                <w:rFonts w:cs="Arial"/>
                <w:sz w:val="20"/>
                <w:szCs w:val="20"/>
              </w:rPr>
            </w:pPr>
            <w:r w:rsidRPr="00324470">
              <w:rPr>
                <w:rFonts w:cs="Arial"/>
                <w:sz w:val="20"/>
                <w:szCs w:val="20"/>
              </w:rPr>
              <w:t xml:space="preserve">Two or more relevant prescriptions in a 12-month period and also reported in at least one of ALSWH, Hospital, Aged Care or </w:t>
            </w:r>
            <w:r w:rsidR="00243981">
              <w:rPr>
                <w:rFonts w:cs="Arial"/>
                <w:sz w:val="20"/>
                <w:szCs w:val="20"/>
              </w:rPr>
              <w:t>cause of death</w:t>
            </w:r>
          </w:p>
        </w:tc>
      </w:tr>
      <w:tr w:rsidR="00946031" w:rsidRPr="00324470" w14:paraId="14BF5770" w14:textId="77777777" w:rsidTr="00595AF6">
        <w:tc>
          <w:tcPr>
            <w:tcW w:w="1838" w:type="dxa"/>
          </w:tcPr>
          <w:p w14:paraId="4157B8DA" w14:textId="77777777" w:rsidR="00946031" w:rsidRPr="00324470" w:rsidRDefault="00946031" w:rsidP="00185E33">
            <w:pPr>
              <w:rPr>
                <w:rFonts w:cs="Arial"/>
                <w:b/>
                <w:sz w:val="20"/>
                <w:szCs w:val="20"/>
              </w:rPr>
            </w:pPr>
            <w:r w:rsidRPr="00324470">
              <w:rPr>
                <w:rFonts w:cs="Arial"/>
                <w:b/>
                <w:sz w:val="20"/>
                <w:szCs w:val="20"/>
              </w:rPr>
              <w:t xml:space="preserve">Aged Care </w:t>
            </w:r>
          </w:p>
        </w:tc>
        <w:tc>
          <w:tcPr>
            <w:tcW w:w="7088" w:type="dxa"/>
            <w:vAlign w:val="center"/>
          </w:tcPr>
          <w:p w14:paraId="5D5B5B03" w14:textId="77777777" w:rsidR="00946031" w:rsidRPr="00324470" w:rsidRDefault="00946031" w:rsidP="00185E33">
            <w:pPr>
              <w:rPr>
                <w:rFonts w:cs="Arial"/>
                <w:sz w:val="20"/>
                <w:szCs w:val="20"/>
              </w:rPr>
            </w:pPr>
            <w:r w:rsidRPr="00324470">
              <w:rPr>
                <w:rFonts w:cs="Arial"/>
                <w:sz w:val="20"/>
                <w:szCs w:val="20"/>
              </w:rPr>
              <w:t>Reported once or more</w:t>
            </w:r>
          </w:p>
        </w:tc>
      </w:tr>
      <w:tr w:rsidR="00946031" w:rsidRPr="00324470" w14:paraId="65032B15" w14:textId="77777777" w:rsidTr="00595AF6">
        <w:tc>
          <w:tcPr>
            <w:tcW w:w="1838" w:type="dxa"/>
          </w:tcPr>
          <w:p w14:paraId="0B8A12E5" w14:textId="5AD01D1B" w:rsidR="00946031" w:rsidRPr="00243981" w:rsidRDefault="00243981" w:rsidP="00185E33">
            <w:pPr>
              <w:rPr>
                <w:rFonts w:cs="Arial"/>
                <w:b/>
                <w:sz w:val="20"/>
                <w:szCs w:val="20"/>
              </w:rPr>
            </w:pPr>
            <w:r w:rsidRPr="00595AF6">
              <w:rPr>
                <w:rFonts w:cs="Arial"/>
                <w:b/>
                <w:sz w:val="20"/>
                <w:szCs w:val="20"/>
              </w:rPr>
              <w:t>Cause of death</w:t>
            </w:r>
          </w:p>
        </w:tc>
        <w:tc>
          <w:tcPr>
            <w:tcW w:w="7088" w:type="dxa"/>
            <w:vAlign w:val="center"/>
          </w:tcPr>
          <w:p w14:paraId="4B039F4D" w14:textId="72EAE58B" w:rsidR="00946031" w:rsidRPr="00324470" w:rsidRDefault="00946031" w:rsidP="00243981">
            <w:pPr>
              <w:rPr>
                <w:rFonts w:cs="Arial"/>
                <w:sz w:val="20"/>
                <w:szCs w:val="20"/>
              </w:rPr>
            </w:pPr>
            <w:r w:rsidRPr="00324470">
              <w:rPr>
                <w:rFonts w:cs="Arial"/>
                <w:sz w:val="20"/>
                <w:szCs w:val="20"/>
              </w:rPr>
              <w:t xml:space="preserve">Reported </w:t>
            </w:r>
            <w:r w:rsidR="00243981">
              <w:rPr>
                <w:rFonts w:cs="Arial"/>
                <w:sz w:val="20"/>
                <w:szCs w:val="20"/>
              </w:rPr>
              <w:t>anywhere on the death certificate</w:t>
            </w:r>
          </w:p>
        </w:tc>
      </w:tr>
      <w:tr w:rsidR="00946031" w:rsidRPr="00324470" w14:paraId="3EFD5939" w14:textId="77777777" w:rsidTr="00595AF6">
        <w:tc>
          <w:tcPr>
            <w:tcW w:w="1838" w:type="dxa"/>
          </w:tcPr>
          <w:p w14:paraId="4598A3DD" w14:textId="77777777" w:rsidR="00946031" w:rsidRPr="00324470" w:rsidRDefault="00946031" w:rsidP="00185E33">
            <w:pPr>
              <w:rPr>
                <w:rFonts w:cs="Arial"/>
                <w:b/>
                <w:sz w:val="20"/>
                <w:szCs w:val="20"/>
              </w:rPr>
            </w:pPr>
            <w:r w:rsidRPr="00324470">
              <w:rPr>
                <w:rFonts w:cs="Arial"/>
                <w:b/>
                <w:sz w:val="20"/>
                <w:szCs w:val="20"/>
              </w:rPr>
              <w:t>Hospital</w:t>
            </w:r>
          </w:p>
        </w:tc>
        <w:tc>
          <w:tcPr>
            <w:tcW w:w="7088" w:type="dxa"/>
            <w:vAlign w:val="center"/>
          </w:tcPr>
          <w:p w14:paraId="0BD329F5" w14:textId="77777777" w:rsidR="00946031" w:rsidRPr="00324470" w:rsidRDefault="00946031" w:rsidP="00185E33">
            <w:pPr>
              <w:rPr>
                <w:rFonts w:cs="Arial"/>
                <w:sz w:val="20"/>
                <w:szCs w:val="20"/>
              </w:rPr>
            </w:pPr>
            <w:r w:rsidRPr="00324470">
              <w:rPr>
                <w:rFonts w:cs="Arial"/>
                <w:sz w:val="20"/>
                <w:szCs w:val="20"/>
              </w:rPr>
              <w:t>Reported once or more</w:t>
            </w:r>
          </w:p>
        </w:tc>
      </w:tr>
    </w:tbl>
    <w:p w14:paraId="28066FA5" w14:textId="77777777" w:rsidR="00E54E43" w:rsidRDefault="00E54E43" w:rsidP="00D11A1D">
      <w:pPr>
        <w:pStyle w:val="Heading3"/>
        <w:numPr>
          <w:ilvl w:val="0"/>
          <w:numId w:val="0"/>
        </w:numPr>
        <w:ind w:left="720"/>
      </w:pPr>
    </w:p>
    <w:p w14:paraId="2EFC44BE" w14:textId="1F9BE075" w:rsidR="00527761" w:rsidRPr="003B00BF" w:rsidRDefault="00527761" w:rsidP="00527761">
      <w:pPr>
        <w:pStyle w:val="Heading3"/>
      </w:pPr>
      <w:bookmarkStart w:id="338" w:name="_Toc39174550"/>
      <w:r>
        <w:t xml:space="preserve">Prevalence </w:t>
      </w:r>
      <w:r w:rsidR="00595AF6">
        <w:t>of mental health conditions</w:t>
      </w:r>
      <w:bookmarkEnd w:id="338"/>
    </w:p>
    <w:p w14:paraId="7C669BC2" w14:textId="53FAB79A" w:rsidR="001512B1" w:rsidRDefault="007B4184" w:rsidP="001512B1">
      <w:pPr>
        <w:rPr>
          <w:rFonts w:eastAsiaTheme="minorHAnsi"/>
        </w:rPr>
      </w:pPr>
      <w:r>
        <w:fldChar w:fldCharType="begin"/>
      </w:r>
      <w:r>
        <w:instrText xml:space="preserve"> REF _Ref39044501 \h </w:instrText>
      </w:r>
      <w:r>
        <w:fldChar w:fldCharType="separate"/>
      </w:r>
      <w:r>
        <w:t xml:space="preserve">Figure </w:t>
      </w:r>
      <w:r>
        <w:rPr>
          <w:noProof/>
        </w:rPr>
        <w:t>3</w:t>
      </w:r>
      <w:r>
        <w:noBreakHyphen/>
      </w:r>
      <w:r>
        <w:rPr>
          <w:noProof/>
        </w:rPr>
        <w:t>2</w:t>
      </w:r>
      <w:r>
        <w:fldChar w:fldCharType="end"/>
      </w:r>
      <w:r>
        <w:t xml:space="preserve"> </w:t>
      </w:r>
      <w:r w:rsidR="001512B1" w:rsidRPr="001512B1">
        <w:t xml:space="preserve">shows </w:t>
      </w:r>
      <w:r w:rsidR="001512B1">
        <w:t xml:space="preserve">the prevalence of </w:t>
      </w:r>
      <w:r w:rsidR="00CC760E">
        <w:t>mental health conditions</w:t>
      </w:r>
      <w:r w:rsidR="001512B1">
        <w:t xml:space="preserve"> by participant age.  The estimates are based on data at particular times, </w:t>
      </w:r>
      <w:r w:rsidR="009F1525">
        <w:t>and</w:t>
      </w:r>
      <w:r w:rsidR="001512B1">
        <w:t xml:space="preserve"> are displayed by the age</w:t>
      </w:r>
      <w:r w:rsidR="00730D8C">
        <w:t>s</w:t>
      </w:r>
      <w:r w:rsidR="001512B1">
        <w:t xml:space="preserve"> of the women at these time</w:t>
      </w:r>
      <w:r w:rsidR="00730D8C">
        <w:t>s</w:t>
      </w:r>
      <w:r w:rsidR="001512B1">
        <w:t xml:space="preserve">.  </w:t>
      </w:r>
      <w:r w:rsidR="001512B1">
        <w:rPr>
          <w:rFonts w:eastAsiaTheme="minorHAnsi"/>
        </w:rPr>
        <w:t xml:space="preserve">Prevalence based </w:t>
      </w:r>
      <w:r w:rsidR="009F1525">
        <w:rPr>
          <w:rFonts w:eastAsiaTheme="minorHAnsi"/>
        </w:rPr>
        <w:t xml:space="preserve">only </w:t>
      </w:r>
      <w:r w:rsidR="001512B1">
        <w:rPr>
          <w:rFonts w:eastAsiaTheme="minorHAnsi"/>
        </w:rPr>
        <w:t xml:space="preserve">on </w:t>
      </w:r>
      <w:r w:rsidR="009F1525">
        <w:rPr>
          <w:rFonts w:eastAsiaTheme="minorHAnsi"/>
        </w:rPr>
        <w:t xml:space="preserve">ever having reported a mental health condition </w:t>
      </w:r>
      <w:r w:rsidR="006C722C">
        <w:rPr>
          <w:rFonts w:eastAsiaTheme="minorHAnsi"/>
        </w:rPr>
        <w:t xml:space="preserve">once </w:t>
      </w:r>
      <w:r w:rsidR="009F1525">
        <w:rPr>
          <w:rFonts w:eastAsiaTheme="minorHAnsi"/>
        </w:rPr>
        <w:t xml:space="preserve">on the </w:t>
      </w:r>
      <w:r w:rsidR="001512B1">
        <w:rPr>
          <w:rFonts w:eastAsiaTheme="minorHAnsi"/>
        </w:rPr>
        <w:t xml:space="preserve">self-reported survey data are shown in the </w:t>
      </w:r>
      <w:r w:rsidR="003C1575">
        <w:rPr>
          <w:rFonts w:eastAsiaTheme="minorHAnsi"/>
        </w:rPr>
        <w:t>solid</w:t>
      </w:r>
      <w:r w:rsidR="001512B1">
        <w:rPr>
          <w:rFonts w:eastAsiaTheme="minorHAnsi"/>
        </w:rPr>
        <w:t xml:space="preserve"> lines and those from survey and linked data are shown in </w:t>
      </w:r>
      <w:r w:rsidR="003C1575">
        <w:rPr>
          <w:rFonts w:eastAsiaTheme="minorHAnsi"/>
        </w:rPr>
        <w:t>dotted</w:t>
      </w:r>
      <w:r w:rsidR="001512B1">
        <w:rPr>
          <w:rFonts w:eastAsiaTheme="minorHAnsi"/>
        </w:rPr>
        <w:t xml:space="preserve"> lines. </w:t>
      </w:r>
    </w:p>
    <w:p w14:paraId="3925286B" w14:textId="5DCEF50F" w:rsidR="00527761" w:rsidRDefault="00527761" w:rsidP="00527761">
      <w:pPr>
        <w:keepNext/>
        <w:jc w:val="center"/>
      </w:pPr>
    </w:p>
    <w:p w14:paraId="5F84245C" w14:textId="373928DF" w:rsidR="00FE7AC3" w:rsidRDefault="00FE7AC3" w:rsidP="00FE7AC3">
      <w:pPr>
        <w:pStyle w:val="Caption"/>
      </w:pPr>
      <w:r>
        <w:rPr>
          <w:noProof/>
          <w:lang w:eastAsia="en-AU"/>
        </w:rPr>
        <w:drawing>
          <wp:inline distT="0" distB="0" distL="0" distR="0" wp14:anchorId="26E1CA74" wp14:editId="12B212D3">
            <wp:extent cx="6210300" cy="388961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pic:blipFill>
                  <pic:spPr bwMode="auto">
                    <a:xfrm>
                      <a:off x="0" y="0"/>
                      <a:ext cx="6219133" cy="3895144"/>
                    </a:xfrm>
                    <a:prstGeom prst="rect">
                      <a:avLst/>
                    </a:prstGeom>
                    <a:noFill/>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129"/>
        <w:gridCol w:w="3379"/>
        <w:gridCol w:w="1299"/>
        <w:gridCol w:w="3209"/>
      </w:tblGrid>
      <w:tr w:rsidR="006F721E" w14:paraId="19355CCA" w14:textId="77777777" w:rsidTr="006F721E">
        <w:tc>
          <w:tcPr>
            <w:tcW w:w="1129" w:type="dxa"/>
          </w:tcPr>
          <w:bookmarkStart w:id="339" w:name="_Ref33421212"/>
          <w:bookmarkStart w:id="340" w:name="_Ref33421582"/>
          <w:p w14:paraId="507A3503" w14:textId="77777777" w:rsidR="006F721E" w:rsidRDefault="006F721E" w:rsidP="006F721E">
            <w:pPr>
              <w:pStyle w:val="Caption"/>
            </w:pPr>
            <w:r>
              <w:rPr>
                <w:noProof/>
                <w:lang w:eastAsia="en-AU"/>
              </w:rPr>
              <mc:AlternateContent>
                <mc:Choice Requires="wps">
                  <w:drawing>
                    <wp:anchor distT="0" distB="0" distL="114300" distR="114300" simplePos="0" relativeHeight="251727872" behindDoc="0" locked="0" layoutInCell="1" allowOverlap="1" wp14:anchorId="15C94EC8" wp14:editId="66E000DB">
                      <wp:simplePos x="0" y="0"/>
                      <wp:positionH relativeFrom="column">
                        <wp:posOffset>12065</wp:posOffset>
                      </wp:positionH>
                      <wp:positionV relativeFrom="paragraph">
                        <wp:posOffset>100330</wp:posOffset>
                      </wp:positionV>
                      <wp:extent cx="533400" cy="0"/>
                      <wp:effectExtent l="0" t="0" r="0" b="19050"/>
                      <wp:wrapNone/>
                      <wp:docPr id="87" name="Straight Connector 8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62F76B0" id="Straight Connector 87" o:spid="_x0000_s1026" style="position:absolute;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POF9FjnAQAAKg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379" w:type="dxa"/>
          </w:tcPr>
          <w:p w14:paraId="7B509E1C" w14:textId="77777777" w:rsidR="006F721E" w:rsidRPr="00595AF6" w:rsidRDefault="006F721E" w:rsidP="006F721E">
            <w:pPr>
              <w:pStyle w:val="Caption"/>
              <w:rPr>
                <w:b w:val="0"/>
                <w:sz w:val="20"/>
                <w:szCs w:val="20"/>
              </w:rPr>
            </w:pPr>
            <w:r w:rsidRPr="00595AF6">
              <w:rPr>
                <w:b w:val="0"/>
                <w:sz w:val="20"/>
                <w:szCs w:val="20"/>
              </w:rPr>
              <w:t>1989-95 cohort</w:t>
            </w:r>
          </w:p>
        </w:tc>
        <w:tc>
          <w:tcPr>
            <w:tcW w:w="1299" w:type="dxa"/>
          </w:tcPr>
          <w:p w14:paraId="5ECE9932"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1968" behindDoc="0" locked="0" layoutInCell="1" allowOverlap="1" wp14:anchorId="3A8DC639" wp14:editId="6BFA4B6D">
                      <wp:simplePos x="0" y="0"/>
                      <wp:positionH relativeFrom="column">
                        <wp:posOffset>102870</wp:posOffset>
                      </wp:positionH>
                      <wp:positionV relativeFrom="paragraph">
                        <wp:posOffset>96520</wp:posOffset>
                      </wp:positionV>
                      <wp:extent cx="533400" cy="0"/>
                      <wp:effectExtent l="0" t="0" r="0" b="19050"/>
                      <wp:wrapNone/>
                      <wp:docPr id="88" name="Straight Connector 8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715EB3D" id="Straight Connector 88" o:spid="_x0000_s1026" style="position:absolute;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" strokecolor="#00b050" strokeweight="1.5pt">
                      <v:stroke dashstyle="3 1" joinstyle="miter"/>
                    </v:line>
                  </w:pict>
                </mc:Fallback>
              </mc:AlternateContent>
            </w:r>
          </w:p>
        </w:tc>
        <w:tc>
          <w:tcPr>
            <w:tcW w:w="3209" w:type="dxa"/>
          </w:tcPr>
          <w:p w14:paraId="36D80B46" w14:textId="77777777" w:rsidR="006F721E" w:rsidRPr="00595AF6" w:rsidRDefault="006F721E" w:rsidP="006F721E">
            <w:pPr>
              <w:pStyle w:val="Caption"/>
              <w:rPr>
                <w:b w:val="0"/>
                <w:sz w:val="20"/>
                <w:szCs w:val="20"/>
              </w:rPr>
            </w:pPr>
            <w:r w:rsidRPr="00595AF6">
              <w:rPr>
                <w:b w:val="0"/>
                <w:sz w:val="20"/>
                <w:szCs w:val="20"/>
              </w:rPr>
              <w:t>1946-51 cohort</w:t>
            </w:r>
          </w:p>
        </w:tc>
      </w:tr>
      <w:tr w:rsidR="006F721E" w14:paraId="21BE3BE5" w14:textId="77777777" w:rsidTr="006F721E">
        <w:tc>
          <w:tcPr>
            <w:tcW w:w="1129" w:type="dxa"/>
          </w:tcPr>
          <w:p w14:paraId="2F357B7D" w14:textId="77777777" w:rsidR="006F721E" w:rsidRDefault="006F721E" w:rsidP="006F721E">
            <w:pPr>
              <w:pStyle w:val="Caption"/>
            </w:pPr>
            <w:r>
              <w:rPr>
                <w:noProof/>
                <w:lang w:eastAsia="en-AU"/>
              </w:rPr>
              <mc:AlternateContent>
                <mc:Choice Requires="wps">
                  <w:drawing>
                    <wp:anchor distT="0" distB="0" distL="114300" distR="114300" simplePos="0" relativeHeight="251729920" behindDoc="0" locked="0" layoutInCell="1" allowOverlap="1" wp14:anchorId="7C2C82D0" wp14:editId="52A36D42">
                      <wp:simplePos x="0" y="0"/>
                      <wp:positionH relativeFrom="column">
                        <wp:posOffset>-6350</wp:posOffset>
                      </wp:positionH>
                      <wp:positionV relativeFrom="paragraph">
                        <wp:posOffset>103505</wp:posOffset>
                      </wp:positionV>
                      <wp:extent cx="533400" cy="0"/>
                      <wp:effectExtent l="0" t="0" r="19050" b="19050"/>
                      <wp:wrapNone/>
                      <wp:docPr id="89" name="Straight Connector 8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A0BAC37" id="Straight Connector 89" o:spid="_x0000_s1026" style="position:absolute;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" strokecolor="red" strokeweight="1.5pt">
                      <v:stroke joinstyle="miter"/>
                    </v:line>
                  </w:pict>
                </mc:Fallback>
              </mc:AlternateContent>
            </w:r>
          </w:p>
        </w:tc>
        <w:tc>
          <w:tcPr>
            <w:tcW w:w="3379" w:type="dxa"/>
          </w:tcPr>
          <w:p w14:paraId="31CF368A" w14:textId="77777777" w:rsidR="006F721E" w:rsidRPr="00595AF6" w:rsidRDefault="006F721E" w:rsidP="006F721E">
            <w:pPr>
              <w:pStyle w:val="Caption"/>
              <w:rPr>
                <w:b w:val="0"/>
                <w:sz w:val="20"/>
                <w:szCs w:val="20"/>
              </w:rPr>
            </w:pPr>
            <w:r w:rsidRPr="00595AF6">
              <w:rPr>
                <w:b w:val="0"/>
                <w:sz w:val="20"/>
                <w:szCs w:val="20"/>
              </w:rPr>
              <w:t>1989-95 cohort self-report only</w:t>
            </w:r>
          </w:p>
        </w:tc>
        <w:tc>
          <w:tcPr>
            <w:tcW w:w="1299" w:type="dxa"/>
          </w:tcPr>
          <w:p w14:paraId="756C1496"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4016" behindDoc="0" locked="0" layoutInCell="1" allowOverlap="1" wp14:anchorId="62A35504" wp14:editId="2F0164B4">
                      <wp:simplePos x="0" y="0"/>
                      <wp:positionH relativeFrom="column">
                        <wp:posOffset>102870</wp:posOffset>
                      </wp:positionH>
                      <wp:positionV relativeFrom="paragraph">
                        <wp:posOffset>95885</wp:posOffset>
                      </wp:positionV>
                      <wp:extent cx="533400" cy="0"/>
                      <wp:effectExtent l="0" t="0" r="19050" b="19050"/>
                      <wp:wrapNone/>
                      <wp:docPr id="90" name="Straight Connector 9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5915D9A" id="Straight Connector 90" o:spid="_x0000_s1026"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" strokecolor="#00b050" strokeweight="1.5pt">
                      <v:stroke joinstyle="miter"/>
                    </v:line>
                  </w:pict>
                </mc:Fallback>
              </mc:AlternateContent>
            </w:r>
          </w:p>
        </w:tc>
        <w:tc>
          <w:tcPr>
            <w:tcW w:w="3209" w:type="dxa"/>
          </w:tcPr>
          <w:p w14:paraId="4E5EB122" w14:textId="77777777" w:rsidR="006F721E" w:rsidRPr="00595AF6" w:rsidRDefault="006F721E" w:rsidP="006F721E">
            <w:pPr>
              <w:pStyle w:val="Caption"/>
              <w:rPr>
                <w:b w:val="0"/>
                <w:sz w:val="20"/>
                <w:szCs w:val="20"/>
              </w:rPr>
            </w:pPr>
            <w:r w:rsidRPr="00595AF6">
              <w:rPr>
                <w:b w:val="0"/>
                <w:sz w:val="20"/>
                <w:szCs w:val="20"/>
              </w:rPr>
              <w:t xml:space="preserve">1946-51 cohort self-report only </w:t>
            </w:r>
          </w:p>
        </w:tc>
      </w:tr>
      <w:tr w:rsidR="006F721E" w14:paraId="439EF18F" w14:textId="77777777" w:rsidTr="006F721E">
        <w:tc>
          <w:tcPr>
            <w:tcW w:w="1129" w:type="dxa"/>
          </w:tcPr>
          <w:p w14:paraId="1A0C922A" w14:textId="77777777" w:rsidR="006F721E" w:rsidRDefault="006F721E" w:rsidP="006F721E">
            <w:pPr>
              <w:pStyle w:val="Caption"/>
            </w:pPr>
            <w:r>
              <w:rPr>
                <w:noProof/>
                <w:lang w:eastAsia="en-AU"/>
              </w:rPr>
              <mc:AlternateContent>
                <mc:Choice Requires="wps">
                  <w:drawing>
                    <wp:anchor distT="0" distB="0" distL="114300" distR="114300" simplePos="0" relativeHeight="251730944" behindDoc="0" locked="0" layoutInCell="1" allowOverlap="1" wp14:anchorId="63811698" wp14:editId="6A4CB0D0">
                      <wp:simplePos x="0" y="0"/>
                      <wp:positionH relativeFrom="column">
                        <wp:posOffset>-6350</wp:posOffset>
                      </wp:positionH>
                      <wp:positionV relativeFrom="paragraph">
                        <wp:posOffset>102870</wp:posOffset>
                      </wp:positionV>
                      <wp:extent cx="533400" cy="0"/>
                      <wp:effectExtent l="0" t="0" r="0" b="19050"/>
                      <wp:wrapNone/>
                      <wp:docPr id="91" name="Straight Connector 9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96E80A2" id="Straight Connector 91" o:spid="_x0000_s1026" style="position:absolute;z-index:251730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" strokecolor="#635ad6" strokeweight="1.5pt">
                      <v:stroke dashstyle="3 1" joinstyle="miter"/>
                    </v:line>
                  </w:pict>
                </mc:Fallback>
              </mc:AlternateContent>
            </w:r>
          </w:p>
        </w:tc>
        <w:tc>
          <w:tcPr>
            <w:tcW w:w="3379" w:type="dxa"/>
          </w:tcPr>
          <w:p w14:paraId="6F502428" w14:textId="77777777" w:rsidR="006F721E" w:rsidRPr="00595AF6" w:rsidRDefault="006F721E" w:rsidP="006F721E">
            <w:pPr>
              <w:pStyle w:val="Caption"/>
              <w:rPr>
                <w:b w:val="0"/>
                <w:sz w:val="20"/>
                <w:szCs w:val="20"/>
              </w:rPr>
            </w:pPr>
            <w:r w:rsidRPr="00595AF6">
              <w:rPr>
                <w:b w:val="0"/>
                <w:sz w:val="20"/>
                <w:szCs w:val="20"/>
              </w:rPr>
              <w:t>1973-78 cohort</w:t>
            </w:r>
          </w:p>
        </w:tc>
        <w:tc>
          <w:tcPr>
            <w:tcW w:w="1299" w:type="dxa"/>
          </w:tcPr>
          <w:p w14:paraId="7087F6A2"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2992" behindDoc="0" locked="0" layoutInCell="1" allowOverlap="1" wp14:anchorId="1B281579" wp14:editId="6BCC8ABC">
                      <wp:simplePos x="0" y="0"/>
                      <wp:positionH relativeFrom="column">
                        <wp:posOffset>140970</wp:posOffset>
                      </wp:positionH>
                      <wp:positionV relativeFrom="paragraph">
                        <wp:posOffset>102870</wp:posOffset>
                      </wp:positionV>
                      <wp:extent cx="533400" cy="0"/>
                      <wp:effectExtent l="0" t="0" r="0" b="19050"/>
                      <wp:wrapNone/>
                      <wp:docPr id="92" name="Straight Connector 9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6C45651" id="Straight Connector 92"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" strokecolor="#7030a0" strokeweight="1.5pt">
                      <v:stroke dashstyle="3 1" joinstyle="miter"/>
                    </v:line>
                  </w:pict>
                </mc:Fallback>
              </mc:AlternateContent>
            </w:r>
          </w:p>
        </w:tc>
        <w:tc>
          <w:tcPr>
            <w:tcW w:w="3209" w:type="dxa"/>
          </w:tcPr>
          <w:p w14:paraId="2B0D9878" w14:textId="77777777" w:rsidR="006F721E" w:rsidRPr="00595AF6" w:rsidRDefault="006F721E" w:rsidP="006F721E">
            <w:pPr>
              <w:pStyle w:val="Caption"/>
              <w:rPr>
                <w:b w:val="0"/>
                <w:sz w:val="20"/>
                <w:szCs w:val="20"/>
              </w:rPr>
            </w:pPr>
            <w:r w:rsidRPr="00595AF6">
              <w:rPr>
                <w:b w:val="0"/>
                <w:sz w:val="20"/>
                <w:szCs w:val="20"/>
              </w:rPr>
              <w:t>1921-26 cohort</w:t>
            </w:r>
          </w:p>
        </w:tc>
      </w:tr>
      <w:tr w:rsidR="006F721E" w14:paraId="6151AF92" w14:textId="77777777" w:rsidTr="006F721E">
        <w:tc>
          <w:tcPr>
            <w:tcW w:w="1129" w:type="dxa"/>
          </w:tcPr>
          <w:p w14:paraId="43A5DD1B" w14:textId="77777777" w:rsidR="006F721E" w:rsidRDefault="006F721E" w:rsidP="006F721E">
            <w:pPr>
              <w:pStyle w:val="Caption"/>
            </w:pPr>
            <w:r>
              <w:rPr>
                <w:noProof/>
                <w:lang w:eastAsia="en-AU"/>
              </w:rPr>
              <mc:AlternateContent>
                <mc:Choice Requires="wps">
                  <w:drawing>
                    <wp:anchor distT="0" distB="0" distL="114300" distR="114300" simplePos="0" relativeHeight="251728896" behindDoc="0" locked="0" layoutInCell="1" allowOverlap="1" wp14:anchorId="20F34EF3" wp14:editId="31289579">
                      <wp:simplePos x="0" y="0"/>
                      <wp:positionH relativeFrom="column">
                        <wp:posOffset>8890</wp:posOffset>
                      </wp:positionH>
                      <wp:positionV relativeFrom="paragraph">
                        <wp:posOffset>109855</wp:posOffset>
                      </wp:positionV>
                      <wp:extent cx="533400" cy="0"/>
                      <wp:effectExtent l="0" t="0" r="19050" b="19050"/>
                      <wp:wrapNone/>
                      <wp:docPr id="93" name="Straight Connector 93"/>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631C87F" id="Straight Connector 93" o:spid="_x0000_s1026" style="position:absolute;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Hcl4hfgAQAADw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379" w:type="dxa"/>
          </w:tcPr>
          <w:p w14:paraId="4D202CB3" w14:textId="77777777" w:rsidR="006F721E" w:rsidRPr="00595AF6" w:rsidRDefault="006F721E" w:rsidP="006F721E">
            <w:pPr>
              <w:pStyle w:val="Caption"/>
              <w:rPr>
                <w:b w:val="0"/>
                <w:sz w:val="20"/>
                <w:szCs w:val="20"/>
              </w:rPr>
            </w:pPr>
            <w:r w:rsidRPr="00595AF6">
              <w:rPr>
                <w:b w:val="0"/>
                <w:sz w:val="20"/>
                <w:szCs w:val="20"/>
              </w:rPr>
              <w:t>1973-78 cohort self-report only</w:t>
            </w:r>
          </w:p>
        </w:tc>
        <w:tc>
          <w:tcPr>
            <w:tcW w:w="1299" w:type="dxa"/>
          </w:tcPr>
          <w:p w14:paraId="665FAB56" w14:textId="77777777" w:rsidR="006F721E" w:rsidRPr="00595AF6" w:rsidRDefault="006F721E" w:rsidP="006F721E">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35040" behindDoc="0" locked="0" layoutInCell="1" allowOverlap="1" wp14:anchorId="7CFB0A96" wp14:editId="45D20F35">
                      <wp:simplePos x="0" y="0"/>
                      <wp:positionH relativeFrom="column">
                        <wp:posOffset>140970</wp:posOffset>
                      </wp:positionH>
                      <wp:positionV relativeFrom="paragraph">
                        <wp:posOffset>102235</wp:posOffset>
                      </wp:positionV>
                      <wp:extent cx="533400" cy="0"/>
                      <wp:effectExtent l="0" t="0" r="19050" b="19050"/>
                      <wp:wrapNone/>
                      <wp:docPr id="94" name="Straight Connector 9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99A5116" id="Straight Connector 94" o:spid="_x0000_s1026" style="position:absolute;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&#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JGvJd5wEAACg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7F3CFA0D" w14:textId="42D396B0" w:rsidR="006F721E" w:rsidRPr="00595AF6" w:rsidRDefault="006F721E" w:rsidP="006F721E">
            <w:pPr>
              <w:pStyle w:val="Caption"/>
              <w:rPr>
                <w:b w:val="0"/>
                <w:sz w:val="20"/>
                <w:szCs w:val="20"/>
              </w:rPr>
            </w:pPr>
            <w:r w:rsidRPr="00595AF6">
              <w:rPr>
                <w:b w:val="0"/>
                <w:sz w:val="20"/>
                <w:szCs w:val="20"/>
              </w:rPr>
              <w:t>1921-26 cohort self-repo</w:t>
            </w:r>
            <w:r w:rsidR="00A3743C" w:rsidRPr="00595AF6">
              <w:rPr>
                <w:b w:val="0"/>
                <w:sz w:val="20"/>
                <w:szCs w:val="20"/>
              </w:rPr>
              <w:t>r</w:t>
            </w:r>
            <w:r w:rsidRPr="00595AF6">
              <w:rPr>
                <w:b w:val="0"/>
                <w:sz w:val="20"/>
                <w:szCs w:val="20"/>
              </w:rPr>
              <w:t>t only</w:t>
            </w:r>
          </w:p>
        </w:tc>
      </w:tr>
    </w:tbl>
    <w:p w14:paraId="4FF40102" w14:textId="77777777" w:rsidR="00852C88" w:rsidRDefault="00852C88" w:rsidP="005A2734">
      <w:pPr>
        <w:pStyle w:val="Caption"/>
      </w:pPr>
    </w:p>
    <w:p w14:paraId="618C5F2B" w14:textId="1C2770AF" w:rsidR="00527761" w:rsidRPr="005A2734" w:rsidRDefault="009F1525" w:rsidP="005A2734">
      <w:pPr>
        <w:pStyle w:val="Caption"/>
        <w:rPr>
          <w:i/>
          <w:sz w:val="24"/>
          <w:szCs w:val="24"/>
        </w:rPr>
      </w:pPr>
      <w:bookmarkStart w:id="341" w:name="_Ref39044501"/>
      <w:bookmarkStart w:id="342" w:name="_Toc39057825"/>
      <w:r>
        <w:t>Figure</w:t>
      </w:r>
      <w:bookmarkEnd w:id="339"/>
      <w:r>
        <w:t xml:space="preserv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2</w:t>
      </w:r>
      <w:r w:rsidR="00B654B5">
        <w:rPr>
          <w:noProof/>
        </w:rPr>
        <w:fldChar w:fldCharType="end"/>
      </w:r>
      <w:bookmarkEnd w:id="340"/>
      <w:bookmarkEnd w:id="341"/>
      <w:r>
        <w:t xml:space="preserve"> </w:t>
      </w:r>
      <w:r w:rsidR="00D550AB" w:rsidRPr="005A2734">
        <w:t>Age specific p</w:t>
      </w:r>
      <w:r w:rsidR="00527761" w:rsidRPr="005A2734">
        <w:t xml:space="preserve">revalence of mental </w:t>
      </w:r>
      <w:r w:rsidR="00EF1604">
        <w:t>health conditions</w:t>
      </w:r>
      <w:r w:rsidR="00EF1604" w:rsidRPr="005A2734">
        <w:t xml:space="preserve"> </w:t>
      </w:r>
      <w:r w:rsidR="00D550AB" w:rsidRPr="005A2734">
        <w:t>among four cohorts of women (born 1989-95, 1973-78, 1946-51 and 1921-26) from the</w:t>
      </w:r>
      <w:r w:rsidR="00E91CD3" w:rsidRPr="005A2734">
        <w:t xml:space="preserve"> Australian Longitudinal Study on Women’s Health</w:t>
      </w:r>
      <w:r w:rsidR="00D550AB" w:rsidRPr="005A2734">
        <w:t>.</w:t>
      </w:r>
      <w:bookmarkEnd w:id="342"/>
    </w:p>
    <w:p w14:paraId="2F7A70ED" w14:textId="78C452A1" w:rsidR="00250A05" w:rsidRDefault="00250A05" w:rsidP="00250A05"/>
    <w:p w14:paraId="5A52138C" w14:textId="77777777" w:rsidR="00B75D01" w:rsidRPr="00826AEE" w:rsidRDefault="00B75D01" w:rsidP="00B75D01">
      <w:r w:rsidRPr="00300BD9">
        <w:t>Participants in the 1921-26, 1946-51</w:t>
      </w:r>
      <w:r>
        <w:t>,</w:t>
      </w:r>
      <w:r w:rsidRPr="00300BD9">
        <w:t xml:space="preserve"> and 197</w:t>
      </w:r>
      <w:r w:rsidRPr="0059002E">
        <w:t>3-78 cohorts were first asked mental health questions at their second survey, so only data from the corresponding ages for completion of Survey 2 for these cohorts</w:t>
      </w:r>
      <w:r>
        <w:t xml:space="preserve"> is shown.  Information for participants in</w:t>
      </w:r>
      <w:r w:rsidRPr="00300BD9">
        <w:t xml:space="preserve"> the 1921-26 cohort has been truncated at age 90, owing to the small number</w:t>
      </w:r>
      <w:r w:rsidRPr="0059002E">
        <w:t xml:space="preserve"> of participants who are still alive</w:t>
      </w:r>
      <w:r>
        <w:t xml:space="preserve"> after this age.  </w:t>
      </w:r>
      <w:r w:rsidRPr="0059002E">
        <w:t>Mental health questions were asked at all surveys for the 1989-95 cohort, so all ages are presented for this cohort.</w:t>
      </w:r>
    </w:p>
    <w:p w14:paraId="19C4D494" w14:textId="2A91ACF4" w:rsidR="00B75D01" w:rsidRDefault="00B75D01" w:rsidP="00B75D01">
      <w:pPr>
        <w:spacing w:before="240" w:after="240"/>
      </w:pPr>
      <w:r>
        <w:t xml:space="preserve">There was </w:t>
      </w:r>
      <w:r w:rsidRPr="00AC1B2F">
        <w:t xml:space="preserve">a steady increase in the prevalence of </w:t>
      </w:r>
      <w:r w:rsidR="005F18CA">
        <w:t xml:space="preserve">ever having a </w:t>
      </w:r>
      <w:r>
        <w:t xml:space="preserve">mental </w:t>
      </w:r>
      <w:r w:rsidR="005F18CA">
        <w:t xml:space="preserve">health </w:t>
      </w:r>
      <w:r w:rsidR="0086733E">
        <w:t>condition</w:t>
      </w:r>
      <w:r w:rsidR="0086733E" w:rsidRPr="00AC1B2F">
        <w:t xml:space="preserve"> </w:t>
      </w:r>
      <w:r w:rsidRPr="00AC1B2F">
        <w:t>as participants age</w:t>
      </w:r>
      <w:r>
        <w:t>d</w:t>
      </w:r>
      <w:r w:rsidRPr="00AC1B2F">
        <w:t xml:space="preserve">, and this increase is most dramatic amongst </w:t>
      </w:r>
      <w:r>
        <w:t xml:space="preserve">women in </w:t>
      </w:r>
      <w:r w:rsidRPr="00AC1B2F">
        <w:t xml:space="preserve">the 1989-95 </w:t>
      </w:r>
      <w:r>
        <w:t xml:space="preserve">and 1973-78 </w:t>
      </w:r>
      <w:r w:rsidRPr="00AC1B2F">
        <w:t>cohort</w:t>
      </w:r>
      <w:r>
        <w:t xml:space="preserve">s. For these two cohorts it is also notable that the prevalence estimates are similar regardless of whether cases are identified through self-report, or </w:t>
      </w:r>
      <w:r w:rsidR="003F3C6F">
        <w:t>from the algorit</w:t>
      </w:r>
      <w:r w:rsidR="00A3743C">
        <w:t>h</w:t>
      </w:r>
      <w:r w:rsidR="003F3C6F">
        <w:t>m</w:t>
      </w:r>
      <w:r>
        <w:t xml:space="preserve"> </w:t>
      </w:r>
      <w:r w:rsidR="003F3C6F">
        <w:t>using</w:t>
      </w:r>
      <w:r>
        <w:t xml:space="preserve"> self-report and </w:t>
      </w:r>
      <w:r w:rsidR="003F3C6F">
        <w:t xml:space="preserve">linked </w:t>
      </w:r>
      <w:r>
        <w:t xml:space="preserve">data. </w:t>
      </w:r>
      <w:r w:rsidRPr="00322E96">
        <w:t xml:space="preserve">This suggests that the survey self-reports are a strong </w:t>
      </w:r>
      <w:r w:rsidRPr="00322E96">
        <w:lastRenderedPageBreak/>
        <w:t>reflection of the participant’s mental health status, and the linked data do not identify many additional cases.</w:t>
      </w:r>
    </w:p>
    <w:p w14:paraId="074B01BA" w14:textId="3C28E7A2" w:rsidR="00250A05" w:rsidRDefault="005A2734" w:rsidP="00250A05">
      <w:r>
        <w:t>F</w:t>
      </w:r>
      <w:r w:rsidR="00250A05" w:rsidRPr="00322E96">
        <w:t xml:space="preserve">or </w:t>
      </w:r>
      <w:r w:rsidR="00250A05">
        <w:t xml:space="preserve">women in </w:t>
      </w:r>
      <w:r w:rsidR="00250A05" w:rsidRPr="00322E96">
        <w:t>the 1946-51 cohort, the prevalence of self-report</w:t>
      </w:r>
      <w:r w:rsidR="00250A05">
        <w:t xml:space="preserve">ed mental </w:t>
      </w:r>
      <w:r w:rsidR="00F22135">
        <w:t>health conditions</w:t>
      </w:r>
      <w:r w:rsidR="00F22135" w:rsidRPr="00322E96">
        <w:t xml:space="preserve"> </w:t>
      </w:r>
      <w:r w:rsidR="00250A05" w:rsidRPr="00322E96">
        <w:t xml:space="preserve">is </w:t>
      </w:r>
      <w:r>
        <w:t>greater than the prevalence of</w:t>
      </w:r>
      <w:r w:rsidR="00250A05" w:rsidRPr="00322E96">
        <w:t xml:space="preserve"> cases</w:t>
      </w:r>
      <w:r>
        <w:t xml:space="preserve"> from all sources</w:t>
      </w:r>
      <w:r w:rsidR="00250A05" w:rsidRPr="00322E96">
        <w:t xml:space="preserve">. This is due to a high proportion of </w:t>
      </w:r>
      <w:r w:rsidR="00250A05">
        <w:t>women</w:t>
      </w:r>
      <w:r w:rsidR="00250A05" w:rsidRPr="00322E96">
        <w:t xml:space="preserve"> in this cohort self-reporting a mental health condition at a single survey only</w:t>
      </w:r>
      <w:r w:rsidR="008A6605">
        <w:t xml:space="preserve"> – they are included in the prevalence estimate shown </w:t>
      </w:r>
      <w:r>
        <w:t>in the solid line</w:t>
      </w:r>
      <w:r w:rsidR="004C3E6E">
        <w:t xml:space="preserve">. In contrast, the prevalence estimate based on the algorithm required </w:t>
      </w:r>
      <w:r>
        <w:t>self-</w:t>
      </w:r>
      <w:r w:rsidR="004C3E6E">
        <w:t xml:space="preserve">report of </w:t>
      </w:r>
      <w:r>
        <w:t xml:space="preserve">a mental health condition </w:t>
      </w:r>
      <w:r w:rsidR="003E2EEB">
        <w:t xml:space="preserve">at </w:t>
      </w:r>
      <w:r>
        <w:t xml:space="preserve">two or more </w:t>
      </w:r>
      <w:r w:rsidR="003E2EEB">
        <w:t xml:space="preserve">surveys </w:t>
      </w:r>
      <w:r w:rsidR="00F22135">
        <w:t xml:space="preserve">and/or </w:t>
      </w:r>
      <w:r w:rsidR="003E2EEB">
        <w:t xml:space="preserve">corroboration from </w:t>
      </w:r>
      <w:r w:rsidR="00F22135">
        <w:t>the linked data</w:t>
      </w:r>
      <w:r>
        <w:t xml:space="preserve">. </w:t>
      </w:r>
      <w:r w:rsidR="00250A05" w:rsidRPr="00322E96">
        <w:t xml:space="preserve"> </w:t>
      </w:r>
    </w:p>
    <w:p w14:paraId="7345827A" w14:textId="77777777" w:rsidR="00B75D01" w:rsidRPr="00322E96" w:rsidRDefault="00B75D01" w:rsidP="00250A05"/>
    <w:p w14:paraId="58474222" w14:textId="087795F0" w:rsidR="00250A05" w:rsidRDefault="00250A05" w:rsidP="00250A05">
      <w:r w:rsidRPr="00322E96">
        <w:t xml:space="preserve">The opposite trend is observed </w:t>
      </w:r>
      <w:r>
        <w:t xml:space="preserve">for </w:t>
      </w:r>
      <w:r w:rsidRPr="00322E96">
        <w:t>the</w:t>
      </w:r>
      <w:r>
        <w:t xml:space="preserve"> oldest women, born</w:t>
      </w:r>
      <w:r w:rsidRPr="00322E96">
        <w:t xml:space="preserve"> 1921-26, where the prevalence of self-reports is substantially lower than for cases</w:t>
      </w:r>
      <w:r w:rsidR="00DA24B7">
        <w:t xml:space="preserve"> identified from multiple sources</w:t>
      </w:r>
      <w:r w:rsidRPr="00322E96">
        <w:t xml:space="preserve">. This reflects our reliance on linked data for these participants. Without the linked data, we would fail to detect a substantial number of participants with mental </w:t>
      </w:r>
      <w:r w:rsidR="00CC760E">
        <w:t>health conditions</w:t>
      </w:r>
      <w:r w:rsidRPr="00322E96">
        <w:t>.</w:t>
      </w:r>
      <w:r w:rsidRPr="00323615">
        <w:t xml:space="preserve"> </w:t>
      </w:r>
    </w:p>
    <w:p w14:paraId="6213AFDC" w14:textId="77777777" w:rsidR="00E91CD3" w:rsidRPr="00E506C5" w:rsidRDefault="00E91CD3" w:rsidP="00E506C5"/>
    <w:p w14:paraId="0548B612" w14:textId="4173FDD4" w:rsidR="00E54E43" w:rsidRDefault="005A2734" w:rsidP="0024712E">
      <w:r>
        <w:t xml:space="preserve">A total of </w:t>
      </w:r>
      <w:r w:rsidR="00250A05">
        <w:t xml:space="preserve">22,966 women were identified with one or more mental </w:t>
      </w:r>
      <w:r w:rsidR="00DA24B7">
        <w:t>health condition</w:t>
      </w:r>
      <w:r w:rsidR="00250A05">
        <w:t>, using a combination of self-report and administrative health data</w:t>
      </w:r>
      <w:r w:rsidR="00DA24B7">
        <w:t xml:space="preserve"> at any time during the study</w:t>
      </w:r>
      <w:r w:rsidR="00250A05">
        <w:t xml:space="preserve">.  </w:t>
      </w:r>
      <w:r w:rsidR="00CA264E">
        <w:t>Prevalence was highest in younger women and diminished with cohort age (</w:t>
      </w:r>
      <w:r w:rsidR="007B4184">
        <w:fldChar w:fldCharType="begin"/>
      </w:r>
      <w:r w:rsidR="007B4184">
        <w:instrText xml:space="preserve"> REF _Ref39044536 \h </w:instrText>
      </w:r>
      <w:r w:rsidR="007B4184">
        <w:fldChar w:fldCharType="separate"/>
      </w:r>
      <w:r w:rsidR="007B4184">
        <w:t xml:space="preserve">Table </w:t>
      </w:r>
      <w:r w:rsidR="007B4184">
        <w:rPr>
          <w:noProof/>
        </w:rPr>
        <w:t>3</w:t>
      </w:r>
      <w:r w:rsidR="007B4184">
        <w:noBreakHyphen/>
      </w:r>
      <w:r w:rsidR="007B4184">
        <w:rPr>
          <w:noProof/>
        </w:rPr>
        <w:t>5</w:t>
      </w:r>
      <w:r w:rsidR="007B4184">
        <w:fldChar w:fldCharType="end"/>
      </w:r>
      <w:r w:rsidR="00CA264E">
        <w:t>).  More than half (51.2%)</w:t>
      </w:r>
      <w:r w:rsidR="003C1575">
        <w:t xml:space="preserve"> of</w:t>
      </w:r>
      <w:r w:rsidR="00CA264E">
        <w:t xml:space="preserve"> the 1989-95 cohort and </w:t>
      </w:r>
      <w:r>
        <w:t>around</w:t>
      </w:r>
      <w:r w:rsidR="00CA264E">
        <w:t xml:space="preserve"> a third (35.85%) of the 1921-26 cohort were identified with a mental </w:t>
      </w:r>
      <w:r w:rsidR="005842CE">
        <w:t>health condition</w:t>
      </w:r>
      <w:r w:rsidR="00CA264E">
        <w:t>.</w:t>
      </w:r>
    </w:p>
    <w:p w14:paraId="4DC7C6EB" w14:textId="77777777" w:rsidR="00E54E43" w:rsidRDefault="00E54E43">
      <w:pPr>
        <w:spacing w:after="160" w:line="259" w:lineRule="auto"/>
        <w:jc w:val="left"/>
      </w:pPr>
      <w:r>
        <w:br w:type="page"/>
      </w:r>
    </w:p>
    <w:p w14:paraId="2A012574" w14:textId="52AE4080" w:rsidR="00B34682" w:rsidRPr="00D15F6E" w:rsidRDefault="005A2734" w:rsidP="00595AF6">
      <w:pPr>
        <w:pStyle w:val="Caption"/>
        <w:spacing w:after="80"/>
      </w:pPr>
      <w:bookmarkStart w:id="343" w:name="_Ref39044536"/>
      <w:bookmarkStart w:id="344" w:name="_Ref33421616"/>
      <w:bookmarkStart w:id="345" w:name="_Toc39056905"/>
      <w:bookmarkStart w:id="346" w:name="_Toc39057764"/>
      <w:bookmarkStart w:id="347" w:name="_Toc39222235"/>
      <w:r>
        <w:lastRenderedPageBreak/>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5</w:t>
      </w:r>
      <w:r w:rsidR="00B654B5">
        <w:rPr>
          <w:noProof/>
        </w:rPr>
        <w:fldChar w:fldCharType="end"/>
      </w:r>
      <w:bookmarkEnd w:id="343"/>
      <w:bookmarkEnd w:id="344"/>
      <w:r w:rsidR="00F96473">
        <w:t xml:space="preserve"> </w:t>
      </w:r>
      <w:r w:rsidR="00CA264E">
        <w:rPr>
          <w:rFonts w:cs="Arial"/>
          <w:szCs w:val="20"/>
        </w:rPr>
        <w:t>Prevalence</w:t>
      </w:r>
      <w:r w:rsidR="001512B1" w:rsidRPr="00785FCA">
        <w:rPr>
          <w:rFonts w:cs="Arial"/>
          <w:szCs w:val="20"/>
        </w:rPr>
        <w:t xml:space="preserve"> of mental </w:t>
      </w:r>
      <w:r w:rsidR="005842CE">
        <w:rPr>
          <w:rFonts w:cs="Arial"/>
          <w:szCs w:val="20"/>
        </w:rPr>
        <w:t>health conditions</w:t>
      </w:r>
      <w:r w:rsidR="005842CE" w:rsidRPr="00785FCA">
        <w:rPr>
          <w:rFonts w:cs="Arial"/>
          <w:szCs w:val="20"/>
        </w:rPr>
        <w:t xml:space="preserve"> </w:t>
      </w:r>
      <w:r w:rsidR="001512B1" w:rsidRPr="00785FCA">
        <w:rPr>
          <w:rFonts w:cs="Arial"/>
          <w:szCs w:val="20"/>
        </w:rPr>
        <w:t>in the Australian Longitudinal Study on Women’s Health</w:t>
      </w:r>
      <w:r w:rsidR="00B34682">
        <w:rPr>
          <w:rFonts w:cs="Arial"/>
          <w:szCs w:val="20"/>
        </w:rPr>
        <w:t xml:space="preserve">, </w:t>
      </w:r>
      <w:r w:rsidR="00B34682">
        <w:t>numbers and percent of participants identified at any time during the study</w:t>
      </w:r>
      <w:r w:rsidR="00BC2D4D">
        <w:t xml:space="preserve"> </w:t>
      </w:r>
      <w:r w:rsidR="00BC2D4D" w:rsidRPr="00095938">
        <w:t>using the algorithm described above</w:t>
      </w:r>
      <w:bookmarkEnd w:id="345"/>
      <w:bookmarkEnd w:id="346"/>
      <w:r w:rsidR="00095938">
        <w:t>.</w:t>
      </w:r>
      <w:bookmarkEnd w:id="3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43"/>
        <w:gridCol w:w="844"/>
        <w:gridCol w:w="844"/>
        <w:gridCol w:w="844"/>
        <w:gridCol w:w="843"/>
        <w:gridCol w:w="844"/>
        <w:gridCol w:w="844"/>
        <w:gridCol w:w="844"/>
      </w:tblGrid>
      <w:tr w:rsidR="001512B1" w:rsidRPr="00040CFB" w14:paraId="6C165C71" w14:textId="77777777" w:rsidTr="00023E41">
        <w:trPr>
          <w:trHeight w:val="469"/>
        </w:trPr>
        <w:tc>
          <w:tcPr>
            <w:tcW w:w="2268" w:type="dxa"/>
            <w:tcBorders>
              <w:top w:val="single" w:sz="4" w:space="0" w:color="auto"/>
            </w:tcBorders>
          </w:tcPr>
          <w:p w14:paraId="2DA4616D" w14:textId="77777777" w:rsidR="001512B1" w:rsidRPr="00040CFB" w:rsidRDefault="001512B1" w:rsidP="00827EF8">
            <w:pPr>
              <w:rPr>
                <w:rFonts w:cs="Arial"/>
                <w:sz w:val="20"/>
                <w:szCs w:val="20"/>
              </w:rPr>
            </w:pPr>
          </w:p>
        </w:tc>
        <w:tc>
          <w:tcPr>
            <w:tcW w:w="1687" w:type="dxa"/>
            <w:gridSpan w:val="2"/>
            <w:tcBorders>
              <w:top w:val="single" w:sz="4" w:space="0" w:color="auto"/>
              <w:bottom w:val="single" w:sz="4" w:space="0" w:color="auto"/>
            </w:tcBorders>
          </w:tcPr>
          <w:p w14:paraId="163A54FD" w14:textId="77777777" w:rsidR="001512B1" w:rsidRPr="00040CFB" w:rsidRDefault="001512B1" w:rsidP="00827EF8">
            <w:pPr>
              <w:spacing w:before="80" w:after="80"/>
              <w:jc w:val="center"/>
              <w:rPr>
                <w:rFonts w:cs="Arial"/>
                <w:b/>
                <w:sz w:val="20"/>
                <w:szCs w:val="20"/>
              </w:rPr>
            </w:pPr>
            <w:r w:rsidRPr="00040CFB">
              <w:rPr>
                <w:rFonts w:cs="Arial"/>
                <w:b/>
                <w:sz w:val="20"/>
                <w:szCs w:val="20"/>
              </w:rPr>
              <w:t>1989-95 cohort</w:t>
            </w:r>
          </w:p>
          <w:p w14:paraId="56DB1ED6" w14:textId="0FB64DFD" w:rsidR="001512B1" w:rsidRPr="00040CFB" w:rsidRDefault="001512B1" w:rsidP="00827EF8">
            <w:pPr>
              <w:spacing w:before="80" w:after="80"/>
              <w:jc w:val="center"/>
              <w:rPr>
                <w:rFonts w:cs="Arial"/>
                <w:b/>
                <w:sz w:val="20"/>
                <w:szCs w:val="20"/>
              </w:rPr>
            </w:pPr>
            <w:r w:rsidRPr="00040CFB">
              <w:rPr>
                <w:rFonts w:cs="Arial"/>
                <w:b/>
                <w:sz w:val="20"/>
                <w:szCs w:val="20"/>
              </w:rPr>
              <w:t>(</w:t>
            </w:r>
            <w:r>
              <w:rPr>
                <w:rFonts w:cs="Arial"/>
                <w:b/>
                <w:sz w:val="20"/>
                <w:szCs w:val="20"/>
              </w:rPr>
              <w:t xml:space="preserve">n </w:t>
            </w:r>
            <w:r w:rsidRPr="00040CFB">
              <w:rPr>
                <w:rFonts w:cs="Arial"/>
                <w:b/>
                <w:sz w:val="20"/>
                <w:szCs w:val="20"/>
              </w:rPr>
              <w:t>=</w:t>
            </w:r>
            <w:r>
              <w:rPr>
                <w:rFonts w:cs="Arial"/>
                <w:b/>
                <w:sz w:val="20"/>
                <w:szCs w:val="20"/>
              </w:rPr>
              <w:t xml:space="preserve"> </w:t>
            </w:r>
            <w:r w:rsidRPr="00040CFB">
              <w:rPr>
                <w:rFonts w:cs="Arial"/>
                <w:b/>
                <w:sz w:val="20"/>
                <w:szCs w:val="20"/>
              </w:rPr>
              <w:t>16,987</w:t>
            </w:r>
            <w:r w:rsidR="007A4307" w:rsidRPr="0024712E">
              <w:rPr>
                <w:rFonts w:cs="Arial"/>
                <w:b/>
                <w:sz w:val="20"/>
                <w:szCs w:val="20"/>
                <w:vertAlign w:val="superscript"/>
              </w:rPr>
              <w:t>a</w:t>
            </w:r>
            <w:r w:rsidRPr="00040CFB">
              <w:rPr>
                <w:rFonts w:cs="Arial"/>
                <w:b/>
                <w:sz w:val="20"/>
                <w:szCs w:val="20"/>
              </w:rPr>
              <w:t>)</w:t>
            </w:r>
          </w:p>
        </w:tc>
        <w:tc>
          <w:tcPr>
            <w:tcW w:w="1688" w:type="dxa"/>
            <w:gridSpan w:val="2"/>
            <w:tcBorders>
              <w:top w:val="single" w:sz="4" w:space="0" w:color="auto"/>
              <w:bottom w:val="single" w:sz="4" w:space="0" w:color="auto"/>
            </w:tcBorders>
          </w:tcPr>
          <w:p w14:paraId="2F3AE909" w14:textId="77777777" w:rsidR="001512B1" w:rsidRPr="00040CFB" w:rsidRDefault="001512B1" w:rsidP="00827EF8">
            <w:pPr>
              <w:spacing w:before="80" w:after="80"/>
              <w:jc w:val="center"/>
              <w:rPr>
                <w:rFonts w:cs="Arial"/>
                <w:b/>
                <w:sz w:val="20"/>
                <w:szCs w:val="20"/>
              </w:rPr>
            </w:pPr>
            <w:r w:rsidRPr="00040CFB">
              <w:rPr>
                <w:rFonts w:cs="Arial"/>
                <w:b/>
                <w:sz w:val="20"/>
                <w:szCs w:val="20"/>
              </w:rPr>
              <w:t>1973-78 cohort</w:t>
            </w:r>
          </w:p>
          <w:p w14:paraId="020ACA53" w14:textId="6C83B957" w:rsidR="001512B1" w:rsidRPr="00040CFB" w:rsidRDefault="001512B1" w:rsidP="005842CE">
            <w:pPr>
              <w:spacing w:before="80" w:after="80"/>
              <w:jc w:val="center"/>
              <w:rPr>
                <w:rFonts w:cs="Arial"/>
                <w:b/>
                <w:sz w:val="20"/>
                <w:szCs w:val="20"/>
              </w:rPr>
            </w:pPr>
            <w:r w:rsidRPr="00040CFB">
              <w:rPr>
                <w:rFonts w:cs="Arial"/>
                <w:b/>
                <w:sz w:val="20"/>
                <w:szCs w:val="20"/>
              </w:rPr>
              <w:t>(</w:t>
            </w:r>
            <w:r>
              <w:rPr>
                <w:rFonts w:cs="Arial"/>
                <w:b/>
                <w:sz w:val="20"/>
                <w:szCs w:val="20"/>
              </w:rPr>
              <w:t>n</w:t>
            </w:r>
            <w:r w:rsidRPr="00040CFB">
              <w:rPr>
                <w:rFonts w:cs="Arial"/>
                <w:b/>
                <w:sz w:val="20"/>
                <w:szCs w:val="20"/>
              </w:rPr>
              <w:t xml:space="preserve"> = 13,487)</w:t>
            </w:r>
          </w:p>
        </w:tc>
        <w:tc>
          <w:tcPr>
            <w:tcW w:w="1687" w:type="dxa"/>
            <w:gridSpan w:val="2"/>
            <w:tcBorders>
              <w:top w:val="single" w:sz="4" w:space="0" w:color="auto"/>
              <w:bottom w:val="single" w:sz="4" w:space="0" w:color="auto"/>
            </w:tcBorders>
          </w:tcPr>
          <w:p w14:paraId="730093A3" w14:textId="77777777" w:rsidR="001512B1" w:rsidRPr="00040CFB" w:rsidRDefault="001512B1" w:rsidP="00827EF8">
            <w:pPr>
              <w:spacing w:before="80" w:after="80"/>
              <w:jc w:val="center"/>
              <w:rPr>
                <w:rFonts w:cs="Arial"/>
                <w:b/>
                <w:sz w:val="20"/>
                <w:szCs w:val="20"/>
              </w:rPr>
            </w:pPr>
            <w:r w:rsidRPr="00040CFB">
              <w:rPr>
                <w:rFonts w:cs="Arial"/>
                <w:b/>
                <w:sz w:val="20"/>
                <w:szCs w:val="20"/>
              </w:rPr>
              <w:t>1946-51 cohort</w:t>
            </w:r>
          </w:p>
          <w:p w14:paraId="782CCAFA" w14:textId="146A3B84" w:rsidR="001512B1" w:rsidRPr="00040CFB" w:rsidRDefault="001512B1" w:rsidP="005842CE">
            <w:pPr>
              <w:spacing w:before="80" w:after="80"/>
              <w:jc w:val="center"/>
              <w:rPr>
                <w:rFonts w:cs="Arial"/>
                <w:b/>
                <w:sz w:val="20"/>
                <w:szCs w:val="20"/>
              </w:rPr>
            </w:pPr>
            <w:r w:rsidRPr="00040CFB">
              <w:rPr>
                <w:rFonts w:cs="Arial"/>
                <w:b/>
                <w:sz w:val="20"/>
                <w:szCs w:val="20"/>
              </w:rPr>
              <w:t>(</w:t>
            </w:r>
            <w:r>
              <w:rPr>
                <w:rFonts w:cs="Arial"/>
                <w:b/>
                <w:sz w:val="20"/>
                <w:szCs w:val="20"/>
              </w:rPr>
              <w:t xml:space="preserve">n </w:t>
            </w:r>
            <w:r w:rsidRPr="00040CFB">
              <w:rPr>
                <w:rFonts w:cs="Arial"/>
                <w:b/>
                <w:sz w:val="20"/>
                <w:szCs w:val="20"/>
              </w:rPr>
              <w:t>= 12,653)</w:t>
            </w:r>
          </w:p>
        </w:tc>
        <w:tc>
          <w:tcPr>
            <w:tcW w:w="1688" w:type="dxa"/>
            <w:gridSpan w:val="2"/>
            <w:tcBorders>
              <w:top w:val="single" w:sz="4" w:space="0" w:color="auto"/>
              <w:bottom w:val="single" w:sz="4" w:space="0" w:color="auto"/>
            </w:tcBorders>
          </w:tcPr>
          <w:p w14:paraId="6973C5D7" w14:textId="77777777" w:rsidR="001512B1" w:rsidRPr="00040CFB" w:rsidRDefault="001512B1" w:rsidP="00827EF8">
            <w:pPr>
              <w:spacing w:before="80" w:after="80"/>
              <w:jc w:val="center"/>
              <w:rPr>
                <w:rFonts w:cs="Arial"/>
                <w:b/>
                <w:sz w:val="20"/>
                <w:szCs w:val="20"/>
              </w:rPr>
            </w:pPr>
            <w:r w:rsidRPr="00040CFB">
              <w:rPr>
                <w:rFonts w:cs="Arial"/>
                <w:b/>
                <w:sz w:val="20"/>
                <w:szCs w:val="20"/>
              </w:rPr>
              <w:t>1921-26 cohort</w:t>
            </w:r>
          </w:p>
          <w:p w14:paraId="1979AE09" w14:textId="4A79E2A3" w:rsidR="001512B1" w:rsidRPr="00040CFB" w:rsidRDefault="001512B1" w:rsidP="005842CE">
            <w:pPr>
              <w:spacing w:before="80" w:after="80"/>
              <w:jc w:val="center"/>
              <w:rPr>
                <w:rFonts w:cs="Arial"/>
                <w:b/>
                <w:sz w:val="20"/>
                <w:szCs w:val="20"/>
              </w:rPr>
            </w:pPr>
            <w:r w:rsidRPr="00040CFB">
              <w:rPr>
                <w:rFonts w:cs="Arial"/>
                <w:b/>
                <w:sz w:val="20"/>
                <w:szCs w:val="20"/>
              </w:rPr>
              <w:t>(</w:t>
            </w:r>
            <w:r>
              <w:rPr>
                <w:rFonts w:cs="Arial"/>
                <w:b/>
                <w:sz w:val="20"/>
                <w:szCs w:val="20"/>
              </w:rPr>
              <w:t>n</w:t>
            </w:r>
            <w:r w:rsidRPr="00040CFB">
              <w:rPr>
                <w:rFonts w:cs="Arial"/>
                <w:b/>
                <w:sz w:val="20"/>
                <w:szCs w:val="20"/>
              </w:rPr>
              <w:t xml:space="preserve"> = 12,063)</w:t>
            </w:r>
          </w:p>
        </w:tc>
      </w:tr>
      <w:tr w:rsidR="001512B1" w:rsidRPr="00040CFB" w14:paraId="1BB11F15" w14:textId="77777777" w:rsidTr="00023E41">
        <w:tc>
          <w:tcPr>
            <w:tcW w:w="2268" w:type="dxa"/>
            <w:tcBorders>
              <w:bottom w:val="single" w:sz="4" w:space="0" w:color="auto"/>
            </w:tcBorders>
          </w:tcPr>
          <w:p w14:paraId="30E55EB3" w14:textId="77777777" w:rsidR="001512B1" w:rsidRPr="00040CFB" w:rsidRDefault="001512B1" w:rsidP="00827EF8">
            <w:pPr>
              <w:rPr>
                <w:rFonts w:cs="Arial"/>
                <w:sz w:val="20"/>
                <w:szCs w:val="20"/>
              </w:rPr>
            </w:pPr>
          </w:p>
        </w:tc>
        <w:tc>
          <w:tcPr>
            <w:tcW w:w="843" w:type="dxa"/>
            <w:tcBorders>
              <w:top w:val="single" w:sz="4" w:space="0" w:color="auto"/>
              <w:bottom w:val="single" w:sz="4" w:space="0" w:color="auto"/>
            </w:tcBorders>
          </w:tcPr>
          <w:p w14:paraId="6A6ED869"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397116C0" w14:textId="77777777" w:rsidR="001512B1" w:rsidRPr="00040CFB" w:rsidRDefault="001512B1" w:rsidP="00827EF8">
            <w:pPr>
              <w:spacing w:before="80" w:after="80"/>
              <w:rPr>
                <w:rFonts w:cs="Arial"/>
                <w:sz w:val="20"/>
                <w:szCs w:val="20"/>
              </w:rPr>
            </w:pPr>
            <w:r w:rsidRPr="00040CFB">
              <w:rPr>
                <w:rFonts w:cs="Arial"/>
                <w:sz w:val="20"/>
                <w:szCs w:val="20"/>
              </w:rPr>
              <w:t xml:space="preserve">  %</w:t>
            </w:r>
          </w:p>
        </w:tc>
        <w:tc>
          <w:tcPr>
            <w:tcW w:w="844" w:type="dxa"/>
            <w:tcBorders>
              <w:top w:val="single" w:sz="4" w:space="0" w:color="auto"/>
              <w:bottom w:val="single" w:sz="4" w:space="0" w:color="auto"/>
            </w:tcBorders>
          </w:tcPr>
          <w:p w14:paraId="42829F16"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281DF8F1" w14:textId="77777777" w:rsidR="001512B1" w:rsidRPr="00040CFB" w:rsidRDefault="001512B1" w:rsidP="00827EF8">
            <w:pPr>
              <w:spacing w:before="80" w:after="80"/>
              <w:rPr>
                <w:rFonts w:cs="Arial"/>
                <w:sz w:val="20"/>
                <w:szCs w:val="20"/>
              </w:rPr>
            </w:pPr>
            <w:r w:rsidRPr="00040CFB">
              <w:rPr>
                <w:rFonts w:cs="Arial"/>
                <w:sz w:val="20"/>
                <w:szCs w:val="20"/>
              </w:rPr>
              <w:t xml:space="preserve">    %</w:t>
            </w:r>
          </w:p>
        </w:tc>
        <w:tc>
          <w:tcPr>
            <w:tcW w:w="843" w:type="dxa"/>
            <w:tcBorders>
              <w:top w:val="single" w:sz="4" w:space="0" w:color="auto"/>
              <w:bottom w:val="single" w:sz="4" w:space="0" w:color="auto"/>
            </w:tcBorders>
          </w:tcPr>
          <w:p w14:paraId="20E4093F"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67438B9A" w14:textId="77777777" w:rsidR="001512B1" w:rsidRPr="00040CFB" w:rsidRDefault="001512B1" w:rsidP="00827EF8">
            <w:pPr>
              <w:spacing w:before="80" w:after="80"/>
              <w:jc w:val="center"/>
              <w:rPr>
                <w:rFonts w:cs="Arial"/>
                <w:sz w:val="20"/>
                <w:szCs w:val="20"/>
              </w:rPr>
            </w:pPr>
            <w:r w:rsidRPr="00040CFB">
              <w:rPr>
                <w:rFonts w:cs="Arial"/>
                <w:sz w:val="20"/>
                <w:szCs w:val="20"/>
              </w:rPr>
              <w:t xml:space="preserve"> %</w:t>
            </w:r>
          </w:p>
        </w:tc>
        <w:tc>
          <w:tcPr>
            <w:tcW w:w="844" w:type="dxa"/>
            <w:tcBorders>
              <w:top w:val="single" w:sz="4" w:space="0" w:color="auto"/>
              <w:bottom w:val="single" w:sz="4" w:space="0" w:color="auto"/>
            </w:tcBorders>
          </w:tcPr>
          <w:p w14:paraId="254F8B5B" w14:textId="77777777" w:rsidR="001512B1" w:rsidRPr="00040CFB" w:rsidRDefault="001512B1" w:rsidP="00827EF8">
            <w:pPr>
              <w:spacing w:before="80" w:after="80"/>
              <w:rPr>
                <w:rFonts w:cs="Arial"/>
                <w:sz w:val="20"/>
                <w:szCs w:val="20"/>
              </w:rPr>
            </w:pPr>
            <w:r w:rsidRPr="00040CFB">
              <w:rPr>
                <w:rFonts w:cs="Arial"/>
                <w:sz w:val="20"/>
                <w:szCs w:val="20"/>
              </w:rPr>
              <w:t xml:space="preserve">      n</w:t>
            </w:r>
          </w:p>
        </w:tc>
        <w:tc>
          <w:tcPr>
            <w:tcW w:w="844" w:type="dxa"/>
            <w:tcBorders>
              <w:top w:val="single" w:sz="4" w:space="0" w:color="auto"/>
              <w:bottom w:val="single" w:sz="4" w:space="0" w:color="auto"/>
            </w:tcBorders>
          </w:tcPr>
          <w:p w14:paraId="77A1F7EC" w14:textId="77777777" w:rsidR="001512B1" w:rsidRPr="00040CFB" w:rsidRDefault="001512B1" w:rsidP="00827EF8">
            <w:pPr>
              <w:spacing w:before="80" w:after="80"/>
              <w:jc w:val="center"/>
              <w:rPr>
                <w:rFonts w:cs="Arial"/>
                <w:sz w:val="20"/>
                <w:szCs w:val="20"/>
              </w:rPr>
            </w:pPr>
            <w:r w:rsidRPr="00040CFB">
              <w:rPr>
                <w:rFonts w:cs="Arial"/>
                <w:sz w:val="20"/>
                <w:szCs w:val="20"/>
              </w:rPr>
              <w:t>%</w:t>
            </w:r>
          </w:p>
        </w:tc>
      </w:tr>
      <w:tr w:rsidR="00CC760E" w:rsidRPr="00040CFB" w14:paraId="5ED56468" w14:textId="77777777" w:rsidTr="00CC760E">
        <w:tc>
          <w:tcPr>
            <w:tcW w:w="2268" w:type="dxa"/>
            <w:tcBorders>
              <w:top w:val="single" w:sz="4" w:space="0" w:color="auto"/>
              <w:bottom w:val="single" w:sz="4" w:space="0" w:color="auto"/>
            </w:tcBorders>
          </w:tcPr>
          <w:p w14:paraId="1E1D4355" w14:textId="77777777" w:rsidR="00CC760E" w:rsidRDefault="001512B1" w:rsidP="00023E41">
            <w:pPr>
              <w:jc w:val="left"/>
              <w:rPr>
                <w:rFonts w:cs="Arial"/>
                <w:b/>
                <w:sz w:val="20"/>
                <w:szCs w:val="20"/>
              </w:rPr>
            </w:pPr>
            <w:r w:rsidRPr="00040CFB">
              <w:rPr>
                <w:rFonts w:cs="Arial"/>
                <w:b/>
                <w:sz w:val="20"/>
                <w:szCs w:val="20"/>
              </w:rPr>
              <w:t xml:space="preserve">Mental </w:t>
            </w:r>
          </w:p>
          <w:p w14:paraId="75023654" w14:textId="6EBFCDC2" w:rsidR="001512B1" w:rsidRPr="00040CFB" w:rsidRDefault="00CC760E" w:rsidP="00023E41">
            <w:pPr>
              <w:jc w:val="left"/>
              <w:rPr>
                <w:rFonts w:cs="Arial"/>
                <w:b/>
                <w:sz w:val="20"/>
                <w:szCs w:val="20"/>
              </w:rPr>
            </w:pPr>
            <w:r>
              <w:rPr>
                <w:rFonts w:cs="Arial"/>
                <w:b/>
                <w:sz w:val="20"/>
                <w:szCs w:val="20"/>
              </w:rPr>
              <w:t>health condition</w:t>
            </w:r>
          </w:p>
        </w:tc>
        <w:tc>
          <w:tcPr>
            <w:tcW w:w="843" w:type="dxa"/>
            <w:tcBorders>
              <w:top w:val="single" w:sz="4" w:space="0" w:color="auto"/>
              <w:bottom w:val="single" w:sz="4" w:space="0" w:color="auto"/>
            </w:tcBorders>
          </w:tcPr>
          <w:p w14:paraId="70EB1C37" w14:textId="2A5CBE72"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8,696</w:t>
            </w:r>
          </w:p>
        </w:tc>
        <w:tc>
          <w:tcPr>
            <w:tcW w:w="844" w:type="dxa"/>
            <w:tcBorders>
              <w:top w:val="single" w:sz="4" w:space="0" w:color="auto"/>
              <w:bottom w:val="single" w:sz="4" w:space="0" w:color="auto"/>
            </w:tcBorders>
          </w:tcPr>
          <w:p w14:paraId="06A652CF" w14:textId="77777777" w:rsidR="001512B1" w:rsidRPr="00040CFB" w:rsidRDefault="001512B1" w:rsidP="00827EF8">
            <w:pPr>
              <w:spacing w:before="80" w:after="80"/>
              <w:rPr>
                <w:rFonts w:cs="Arial"/>
                <w:sz w:val="20"/>
                <w:szCs w:val="20"/>
              </w:rPr>
            </w:pPr>
            <w:r>
              <w:rPr>
                <w:rFonts w:cs="Arial"/>
                <w:sz w:val="20"/>
                <w:szCs w:val="20"/>
              </w:rPr>
              <w:t>51.19</w:t>
            </w:r>
          </w:p>
        </w:tc>
        <w:tc>
          <w:tcPr>
            <w:tcW w:w="844" w:type="dxa"/>
            <w:tcBorders>
              <w:top w:val="single" w:sz="4" w:space="0" w:color="auto"/>
              <w:bottom w:val="single" w:sz="4" w:space="0" w:color="auto"/>
            </w:tcBorders>
          </w:tcPr>
          <w:p w14:paraId="35C3872C" w14:textId="730FEEBB"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5,203</w:t>
            </w:r>
            <w:r w:rsidRPr="00040CFB">
              <w:rPr>
                <w:rFonts w:cs="Arial"/>
                <w:sz w:val="20"/>
                <w:szCs w:val="20"/>
              </w:rPr>
              <w:t xml:space="preserve"> </w:t>
            </w:r>
          </w:p>
        </w:tc>
        <w:tc>
          <w:tcPr>
            <w:tcW w:w="844" w:type="dxa"/>
            <w:tcBorders>
              <w:top w:val="single" w:sz="4" w:space="0" w:color="auto"/>
              <w:bottom w:val="single" w:sz="4" w:space="0" w:color="auto"/>
            </w:tcBorders>
          </w:tcPr>
          <w:p w14:paraId="292570C3" w14:textId="77777777" w:rsidR="001512B1" w:rsidRPr="00040CFB" w:rsidRDefault="001512B1" w:rsidP="00827EF8">
            <w:pPr>
              <w:spacing w:before="80" w:after="80"/>
              <w:rPr>
                <w:rFonts w:cs="Arial"/>
                <w:sz w:val="20"/>
                <w:szCs w:val="20"/>
              </w:rPr>
            </w:pPr>
            <w:r>
              <w:rPr>
                <w:rFonts w:cs="Arial"/>
                <w:sz w:val="20"/>
                <w:szCs w:val="20"/>
              </w:rPr>
              <w:t>38.58</w:t>
            </w:r>
          </w:p>
        </w:tc>
        <w:tc>
          <w:tcPr>
            <w:tcW w:w="843" w:type="dxa"/>
            <w:tcBorders>
              <w:top w:val="single" w:sz="4" w:space="0" w:color="auto"/>
              <w:bottom w:val="single" w:sz="4" w:space="0" w:color="auto"/>
            </w:tcBorders>
          </w:tcPr>
          <w:p w14:paraId="1C63B126" w14:textId="4F4586CF"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4,742</w:t>
            </w:r>
          </w:p>
        </w:tc>
        <w:tc>
          <w:tcPr>
            <w:tcW w:w="844" w:type="dxa"/>
            <w:tcBorders>
              <w:top w:val="single" w:sz="4" w:space="0" w:color="auto"/>
              <w:bottom w:val="single" w:sz="4" w:space="0" w:color="auto"/>
            </w:tcBorders>
          </w:tcPr>
          <w:p w14:paraId="378FBD25" w14:textId="77777777" w:rsidR="001512B1" w:rsidRPr="00040CFB" w:rsidRDefault="001512B1" w:rsidP="00827EF8">
            <w:pPr>
              <w:spacing w:before="80" w:after="80"/>
              <w:jc w:val="center"/>
              <w:rPr>
                <w:rFonts w:cs="Arial"/>
                <w:sz w:val="20"/>
                <w:szCs w:val="20"/>
              </w:rPr>
            </w:pPr>
            <w:r>
              <w:rPr>
                <w:rFonts w:cs="Arial"/>
                <w:sz w:val="20"/>
                <w:szCs w:val="20"/>
              </w:rPr>
              <w:t>37.48</w:t>
            </w:r>
          </w:p>
        </w:tc>
        <w:tc>
          <w:tcPr>
            <w:tcW w:w="844" w:type="dxa"/>
            <w:tcBorders>
              <w:top w:val="single" w:sz="4" w:space="0" w:color="auto"/>
              <w:bottom w:val="single" w:sz="4" w:space="0" w:color="auto"/>
            </w:tcBorders>
          </w:tcPr>
          <w:p w14:paraId="20581314" w14:textId="39518C71" w:rsidR="001512B1" w:rsidRPr="00040CFB" w:rsidRDefault="001512B1" w:rsidP="00827EF8">
            <w:pPr>
              <w:spacing w:before="80" w:after="80"/>
              <w:rPr>
                <w:rFonts w:cs="Arial"/>
                <w:sz w:val="20"/>
                <w:szCs w:val="20"/>
              </w:rPr>
            </w:pPr>
            <w:r w:rsidRPr="00040CFB">
              <w:rPr>
                <w:rFonts w:cs="Arial"/>
                <w:sz w:val="20"/>
                <w:szCs w:val="20"/>
              </w:rPr>
              <w:t xml:space="preserve">  </w:t>
            </w:r>
            <w:r>
              <w:rPr>
                <w:rFonts w:cs="Arial"/>
                <w:sz w:val="20"/>
                <w:szCs w:val="20"/>
              </w:rPr>
              <w:t>4,325</w:t>
            </w:r>
          </w:p>
        </w:tc>
        <w:tc>
          <w:tcPr>
            <w:tcW w:w="844" w:type="dxa"/>
            <w:tcBorders>
              <w:top w:val="single" w:sz="4" w:space="0" w:color="auto"/>
              <w:bottom w:val="single" w:sz="4" w:space="0" w:color="auto"/>
            </w:tcBorders>
          </w:tcPr>
          <w:p w14:paraId="6DE0A98C" w14:textId="77777777" w:rsidR="001512B1" w:rsidRPr="00040CFB" w:rsidRDefault="001512B1" w:rsidP="00827EF8">
            <w:pPr>
              <w:spacing w:before="80" w:after="80"/>
              <w:jc w:val="center"/>
              <w:rPr>
                <w:rFonts w:cs="Arial"/>
                <w:sz w:val="20"/>
                <w:szCs w:val="20"/>
              </w:rPr>
            </w:pPr>
            <w:r>
              <w:rPr>
                <w:rFonts w:cs="Arial"/>
                <w:sz w:val="20"/>
                <w:szCs w:val="20"/>
              </w:rPr>
              <w:t>35.85</w:t>
            </w:r>
          </w:p>
        </w:tc>
      </w:tr>
    </w:tbl>
    <w:p w14:paraId="6D5D68C3" w14:textId="77777777" w:rsidR="007B4184" w:rsidRDefault="007B4184" w:rsidP="00250A05">
      <w:pPr>
        <w:spacing w:before="240" w:after="240"/>
      </w:pPr>
    </w:p>
    <w:p w14:paraId="6E5364BD" w14:textId="6B67E374" w:rsidR="00250A05" w:rsidRDefault="00250A05" w:rsidP="00250A05">
      <w:pPr>
        <w:spacing w:before="240" w:after="240"/>
        <w:rPr>
          <w:rFonts w:cs="Arial"/>
          <w:sz w:val="20"/>
          <w:szCs w:val="20"/>
        </w:rPr>
      </w:pPr>
      <w:r w:rsidRPr="00040CFB">
        <w:t xml:space="preserve">These </w:t>
      </w:r>
      <w:r w:rsidR="005842CE" w:rsidRPr="00040CFB">
        <w:t>prevalence</w:t>
      </w:r>
      <w:r w:rsidR="005842CE">
        <w:t xml:space="preserve"> estimates</w:t>
      </w:r>
      <w:r w:rsidR="005842CE" w:rsidRPr="00040CFB">
        <w:t xml:space="preserve"> </w:t>
      </w:r>
      <w:r w:rsidRPr="00040CFB">
        <w:t xml:space="preserve">are </w:t>
      </w:r>
      <w:r w:rsidR="005842CE">
        <w:t>higher</w:t>
      </w:r>
      <w:r w:rsidR="005842CE" w:rsidRPr="00040CFB">
        <w:t xml:space="preserve"> </w:t>
      </w:r>
      <w:r w:rsidRPr="00040CFB">
        <w:t xml:space="preserve">than those reported in the National Health Survey (NHS) of 2017-18, but NHS measured the prevalence of current mental </w:t>
      </w:r>
      <w:r w:rsidR="00CC760E">
        <w:t>health conditions</w:t>
      </w:r>
      <w:r w:rsidR="00CC760E" w:rsidRPr="00040CFB">
        <w:t xml:space="preserve"> </w:t>
      </w:r>
      <w:r w:rsidRPr="00040CFB">
        <w:t xml:space="preserve">of at least six months duration, whereas </w:t>
      </w:r>
      <w:r w:rsidR="006468A6">
        <w:t xml:space="preserve">estimates in </w:t>
      </w:r>
      <w:r w:rsidRPr="00040CFB">
        <w:t>this report measure cumulative lifetime incidence</w:t>
      </w:r>
      <w:r w:rsidR="005A2734">
        <w:t xml:space="preserve"> (</w:t>
      </w:r>
      <w:r w:rsidR="007B4184">
        <w:fldChar w:fldCharType="begin"/>
      </w:r>
      <w:r w:rsidR="007B4184">
        <w:instrText xml:space="preserve"> REF _Ref39044555 \h </w:instrText>
      </w:r>
      <w:r w:rsidR="007B4184">
        <w:fldChar w:fldCharType="separate"/>
      </w:r>
      <w:r w:rsidR="007B4184">
        <w:t xml:space="preserve">Table </w:t>
      </w:r>
      <w:r w:rsidR="007B4184">
        <w:rPr>
          <w:noProof/>
        </w:rPr>
        <w:t>3</w:t>
      </w:r>
      <w:r w:rsidR="007B4184">
        <w:noBreakHyphen/>
      </w:r>
      <w:r w:rsidR="007B4184">
        <w:rPr>
          <w:noProof/>
        </w:rPr>
        <w:t>6</w:t>
      </w:r>
      <w:r w:rsidR="007B4184">
        <w:fldChar w:fldCharType="end"/>
      </w:r>
      <w:r w:rsidR="005A2734">
        <w:t>)</w:t>
      </w:r>
      <w:r w:rsidRPr="006D20B2">
        <w:rPr>
          <w:rFonts w:cs="Arial"/>
          <w:sz w:val="20"/>
          <w:szCs w:val="20"/>
        </w:rPr>
        <w:t>.</w:t>
      </w:r>
    </w:p>
    <w:p w14:paraId="733776C5" w14:textId="77777777" w:rsidR="007B4184" w:rsidRPr="006D20B2" w:rsidRDefault="007B4184" w:rsidP="00250A05">
      <w:pPr>
        <w:spacing w:before="240" w:after="240"/>
        <w:rPr>
          <w:rFonts w:cs="Arial"/>
          <w:sz w:val="20"/>
          <w:szCs w:val="20"/>
        </w:rPr>
      </w:pPr>
    </w:p>
    <w:p w14:paraId="65AFB686" w14:textId="57B7260C" w:rsidR="00B33A74" w:rsidRPr="0024712E" w:rsidRDefault="005A2734" w:rsidP="00595AF6">
      <w:pPr>
        <w:pStyle w:val="Caption"/>
        <w:spacing w:after="80"/>
        <w:rPr>
          <w:b w:val="0"/>
          <w:iCs w:val="0"/>
        </w:rPr>
      </w:pPr>
      <w:bookmarkStart w:id="348" w:name="_Ref39044555"/>
      <w:bookmarkStart w:id="349" w:name="_Ref33421691"/>
      <w:bookmarkStart w:id="350" w:name="_Toc39056906"/>
      <w:bookmarkStart w:id="351" w:name="_Toc39057765"/>
      <w:bookmarkStart w:id="352" w:name="_Toc39222236"/>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6</w:t>
      </w:r>
      <w:r w:rsidR="00B654B5">
        <w:rPr>
          <w:noProof/>
        </w:rPr>
        <w:fldChar w:fldCharType="end"/>
      </w:r>
      <w:bookmarkEnd w:id="348"/>
      <w:bookmarkEnd w:id="349"/>
      <w:r w:rsidR="00BC2D4D">
        <w:t xml:space="preserve"> </w:t>
      </w:r>
      <w:r w:rsidR="00B33A74" w:rsidRPr="00B43903">
        <w:t xml:space="preserve">Prevalence of mental </w:t>
      </w:r>
      <w:r w:rsidR="00CC760E">
        <w:t>health conditions</w:t>
      </w:r>
      <w:r w:rsidR="00B33A74" w:rsidRPr="00B43903">
        <w:t xml:space="preserve"> from the 2017 National Health Survey for women in </w:t>
      </w:r>
      <w:r w:rsidR="00B33A74" w:rsidRPr="00B415BB">
        <w:t>various age groups</w:t>
      </w:r>
      <w:bookmarkEnd w:id="350"/>
      <w:bookmarkEnd w:id="351"/>
      <w:r w:rsidR="00585915">
        <w:t>.</w:t>
      </w:r>
      <w:bookmarkEnd w:id="352"/>
    </w:p>
    <w:tbl>
      <w:tblPr>
        <w:tblW w:w="9468" w:type="dxa"/>
        <w:tblLayout w:type="fixed"/>
        <w:tblCellMar>
          <w:left w:w="0" w:type="dxa"/>
          <w:right w:w="0" w:type="dxa"/>
        </w:tblCellMar>
        <w:tblLook w:val="04A0" w:firstRow="1" w:lastRow="0" w:firstColumn="1" w:lastColumn="0" w:noHBand="0" w:noVBand="1"/>
      </w:tblPr>
      <w:tblGrid>
        <w:gridCol w:w="2835"/>
        <w:gridCol w:w="1326"/>
        <w:gridCol w:w="1327"/>
        <w:gridCol w:w="1326"/>
        <w:gridCol w:w="1327"/>
        <w:gridCol w:w="1294"/>
        <w:gridCol w:w="33"/>
      </w:tblGrid>
      <w:tr w:rsidR="00B33A74" w:rsidRPr="00C04F49" w14:paraId="21B1F1A8" w14:textId="77777777" w:rsidTr="00023E41">
        <w:trPr>
          <w:gridAfter w:val="1"/>
          <w:wAfter w:w="33" w:type="dxa"/>
          <w:trHeight w:val="315"/>
        </w:trPr>
        <w:tc>
          <w:tcPr>
            <w:tcW w:w="2835" w:type="dxa"/>
            <w:tcBorders>
              <w:top w:val="single" w:sz="4" w:space="0" w:color="auto"/>
            </w:tcBorders>
            <w:noWrap/>
            <w:tcMar>
              <w:top w:w="0" w:type="dxa"/>
              <w:left w:w="108" w:type="dxa"/>
              <w:bottom w:w="0" w:type="dxa"/>
              <w:right w:w="108" w:type="dxa"/>
            </w:tcMar>
            <w:vAlign w:val="bottom"/>
            <w:hideMark/>
          </w:tcPr>
          <w:p w14:paraId="20FA2027" w14:textId="77777777" w:rsidR="00B33A74" w:rsidRPr="00C04F49" w:rsidRDefault="00B33A74" w:rsidP="00B33A74">
            <w:pPr>
              <w:rPr>
                <w:sz w:val="20"/>
                <w:szCs w:val="20"/>
              </w:rPr>
            </w:pPr>
          </w:p>
        </w:tc>
        <w:tc>
          <w:tcPr>
            <w:tcW w:w="6600"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36B03A1B" w14:textId="77777777" w:rsidR="00B33A74" w:rsidRPr="00C04F49" w:rsidRDefault="00B33A74" w:rsidP="00B33A74">
            <w:pPr>
              <w:jc w:val="center"/>
              <w:rPr>
                <w:rFonts w:ascii="Calibri" w:eastAsiaTheme="minorHAnsi" w:hAnsi="Calibri" w:cs="Calibri"/>
                <w:b/>
                <w:color w:val="000000"/>
                <w:sz w:val="20"/>
                <w:szCs w:val="20"/>
                <w:lang w:eastAsia="en-AU"/>
              </w:rPr>
            </w:pPr>
            <w:r w:rsidRPr="00C04F49">
              <w:rPr>
                <w:b/>
                <w:color w:val="000000"/>
                <w:sz w:val="20"/>
                <w:szCs w:val="20"/>
                <w:lang w:eastAsia="en-AU"/>
              </w:rPr>
              <w:t>National Health Survey Prevalence (%)</w:t>
            </w:r>
          </w:p>
        </w:tc>
      </w:tr>
      <w:tr w:rsidR="00B33A74" w:rsidRPr="00C04F49" w14:paraId="7D0FC52D" w14:textId="77777777" w:rsidTr="00023E41">
        <w:trPr>
          <w:trHeight w:val="315"/>
        </w:trPr>
        <w:tc>
          <w:tcPr>
            <w:tcW w:w="2835" w:type="dxa"/>
            <w:noWrap/>
            <w:tcMar>
              <w:top w:w="0" w:type="dxa"/>
              <w:left w:w="108" w:type="dxa"/>
              <w:bottom w:w="0" w:type="dxa"/>
              <w:right w:w="108" w:type="dxa"/>
            </w:tcMar>
            <w:vAlign w:val="bottom"/>
          </w:tcPr>
          <w:p w14:paraId="42907753" w14:textId="77777777" w:rsidR="00B33A74" w:rsidRPr="00C04F49" w:rsidRDefault="00B33A74" w:rsidP="00B33A74">
            <w:pPr>
              <w:jc w:val="left"/>
              <w:rPr>
                <w:b/>
                <w:bCs/>
                <w:color w:val="000000"/>
                <w:sz w:val="20"/>
                <w:szCs w:val="20"/>
                <w:lang w:eastAsia="en-AU"/>
              </w:rPr>
            </w:pPr>
            <w:r w:rsidRPr="00C04F49">
              <w:rPr>
                <w:b/>
                <w:bCs/>
                <w:color w:val="000000"/>
                <w:sz w:val="20"/>
                <w:szCs w:val="20"/>
                <w:lang w:eastAsia="en-AU"/>
              </w:rPr>
              <w:t>Age</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3B3E74F5"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15-24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6619B19E"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25-34</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02BFF9B5"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35-44</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19DB392C"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65-74</w:t>
            </w:r>
          </w:p>
        </w:tc>
        <w:tc>
          <w:tcPr>
            <w:tcW w:w="1327" w:type="dxa"/>
            <w:gridSpan w:val="2"/>
            <w:tcBorders>
              <w:top w:val="single" w:sz="4" w:space="0" w:color="auto"/>
              <w:bottom w:val="single" w:sz="4" w:space="0" w:color="auto"/>
            </w:tcBorders>
            <w:noWrap/>
            <w:tcMar>
              <w:top w:w="0" w:type="dxa"/>
              <w:left w:w="108" w:type="dxa"/>
              <w:bottom w:w="0" w:type="dxa"/>
              <w:right w:w="108" w:type="dxa"/>
            </w:tcMar>
            <w:vAlign w:val="bottom"/>
          </w:tcPr>
          <w:p w14:paraId="0A2D0B1B" w14:textId="77777777" w:rsidR="00B33A74" w:rsidRPr="00C04F49" w:rsidRDefault="00B33A74" w:rsidP="00B33A74">
            <w:pPr>
              <w:jc w:val="center"/>
              <w:rPr>
                <w:b/>
                <w:bCs/>
                <w:color w:val="000000"/>
                <w:sz w:val="20"/>
                <w:szCs w:val="20"/>
                <w:lang w:eastAsia="en-AU"/>
              </w:rPr>
            </w:pPr>
            <w:r w:rsidRPr="00C04F49">
              <w:rPr>
                <w:b/>
                <w:bCs/>
                <w:color w:val="000000"/>
                <w:sz w:val="20"/>
                <w:szCs w:val="20"/>
                <w:lang w:eastAsia="en-AU"/>
              </w:rPr>
              <w:t>85+</w:t>
            </w:r>
          </w:p>
        </w:tc>
      </w:tr>
      <w:tr w:rsidR="00B33A74" w:rsidRPr="00C04F49" w14:paraId="57E1FB22" w14:textId="77777777" w:rsidTr="00023E41">
        <w:trPr>
          <w:trHeight w:val="315"/>
        </w:trPr>
        <w:tc>
          <w:tcPr>
            <w:tcW w:w="2835" w:type="dxa"/>
            <w:tcBorders>
              <w:bottom w:val="single" w:sz="4" w:space="0" w:color="auto"/>
            </w:tcBorders>
            <w:noWrap/>
            <w:tcMar>
              <w:top w:w="0" w:type="dxa"/>
              <w:left w:w="108" w:type="dxa"/>
              <w:bottom w:w="0" w:type="dxa"/>
              <w:right w:w="108" w:type="dxa"/>
            </w:tcMar>
            <w:vAlign w:val="bottom"/>
          </w:tcPr>
          <w:p w14:paraId="610C3C4B" w14:textId="1CE0BEEA" w:rsidR="00B33A74" w:rsidRPr="00C04F49" w:rsidRDefault="00B33A74" w:rsidP="00023E41">
            <w:pPr>
              <w:jc w:val="left"/>
              <w:rPr>
                <w:b/>
                <w:bCs/>
                <w:color w:val="000000"/>
                <w:sz w:val="20"/>
                <w:szCs w:val="20"/>
                <w:lang w:eastAsia="en-AU"/>
              </w:rPr>
            </w:pPr>
            <w:r w:rsidRPr="00C04F49">
              <w:rPr>
                <w:b/>
                <w:bCs/>
                <w:color w:val="000000"/>
                <w:sz w:val="20"/>
                <w:szCs w:val="20"/>
                <w:lang w:eastAsia="en-AU"/>
              </w:rPr>
              <w:t xml:space="preserve">Mental </w:t>
            </w:r>
            <w:r w:rsidR="00CC760E" w:rsidRPr="00C04F49">
              <w:rPr>
                <w:b/>
                <w:bCs/>
                <w:color w:val="000000"/>
                <w:sz w:val="20"/>
                <w:szCs w:val="20"/>
                <w:lang w:eastAsia="en-AU"/>
              </w:rPr>
              <w:t>health condition</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2D71E748"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39.7</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05C28D6D"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32.9</w:t>
            </w:r>
          </w:p>
        </w:tc>
        <w:tc>
          <w:tcPr>
            <w:tcW w:w="1326" w:type="dxa"/>
            <w:tcBorders>
              <w:top w:val="single" w:sz="4" w:space="0" w:color="auto"/>
              <w:bottom w:val="single" w:sz="4" w:space="0" w:color="auto"/>
            </w:tcBorders>
            <w:noWrap/>
            <w:tcMar>
              <w:top w:w="0" w:type="dxa"/>
              <w:left w:w="108" w:type="dxa"/>
              <w:bottom w:w="0" w:type="dxa"/>
              <w:right w:w="108" w:type="dxa"/>
            </w:tcMar>
            <w:vAlign w:val="bottom"/>
          </w:tcPr>
          <w:p w14:paraId="13B84107"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28.3</w:t>
            </w:r>
          </w:p>
        </w:tc>
        <w:tc>
          <w:tcPr>
            <w:tcW w:w="1327" w:type="dxa"/>
            <w:tcBorders>
              <w:top w:val="single" w:sz="4" w:space="0" w:color="auto"/>
              <w:bottom w:val="single" w:sz="4" w:space="0" w:color="auto"/>
            </w:tcBorders>
            <w:noWrap/>
            <w:tcMar>
              <w:top w:w="0" w:type="dxa"/>
              <w:left w:w="108" w:type="dxa"/>
              <w:bottom w:w="0" w:type="dxa"/>
              <w:right w:w="108" w:type="dxa"/>
            </w:tcMar>
            <w:vAlign w:val="bottom"/>
          </w:tcPr>
          <w:p w14:paraId="1EA36663"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28.1</w:t>
            </w:r>
          </w:p>
        </w:tc>
        <w:tc>
          <w:tcPr>
            <w:tcW w:w="1327" w:type="dxa"/>
            <w:gridSpan w:val="2"/>
            <w:tcBorders>
              <w:top w:val="single" w:sz="4" w:space="0" w:color="auto"/>
              <w:bottom w:val="single" w:sz="4" w:space="0" w:color="auto"/>
            </w:tcBorders>
            <w:noWrap/>
            <w:tcMar>
              <w:top w:w="0" w:type="dxa"/>
              <w:left w:w="108" w:type="dxa"/>
              <w:bottom w:w="0" w:type="dxa"/>
              <w:right w:w="108" w:type="dxa"/>
            </w:tcMar>
            <w:vAlign w:val="bottom"/>
          </w:tcPr>
          <w:p w14:paraId="7D9BAA52" w14:textId="77777777" w:rsidR="00B33A74" w:rsidRPr="00C04F49" w:rsidRDefault="00B33A74" w:rsidP="00B33A74">
            <w:pPr>
              <w:jc w:val="center"/>
              <w:rPr>
                <w:bCs/>
                <w:color w:val="000000"/>
                <w:sz w:val="20"/>
                <w:szCs w:val="20"/>
                <w:lang w:eastAsia="en-AU"/>
              </w:rPr>
            </w:pPr>
            <w:r w:rsidRPr="00C04F49">
              <w:rPr>
                <w:bCs/>
                <w:color w:val="000000"/>
                <w:sz w:val="20"/>
                <w:szCs w:val="20"/>
                <w:lang w:eastAsia="en-AU"/>
              </w:rPr>
              <w:t>17.9</w:t>
            </w:r>
          </w:p>
        </w:tc>
      </w:tr>
    </w:tbl>
    <w:p w14:paraId="48314FF5" w14:textId="58361F20" w:rsidR="005351AF" w:rsidRPr="006B356D" w:rsidRDefault="005351AF" w:rsidP="005351AF">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29"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1BD9B5C9" w14:textId="77777777" w:rsidR="00250A05" w:rsidRDefault="00250A05" w:rsidP="00040CFB">
      <w:pPr>
        <w:sectPr w:rsidR="00250A05" w:rsidSect="009D6790">
          <w:type w:val="continuous"/>
          <w:pgSz w:w="11906" w:h="16838"/>
          <w:pgMar w:top="1440" w:right="1440" w:bottom="1440" w:left="1440" w:header="708" w:footer="708" w:gutter="0"/>
          <w:pgNumType w:start="1"/>
          <w:cols w:space="708"/>
          <w:docGrid w:linePitch="360"/>
        </w:sectPr>
      </w:pPr>
    </w:p>
    <w:p w14:paraId="116AC3FB" w14:textId="77777777" w:rsidR="00323615" w:rsidRPr="00391128" w:rsidRDefault="00323615" w:rsidP="0024712E">
      <w:pPr>
        <w:pStyle w:val="Heading2"/>
      </w:pPr>
      <w:bookmarkStart w:id="353" w:name="_Toc32903295"/>
      <w:bookmarkStart w:id="354" w:name="_Toc32905990"/>
      <w:bookmarkStart w:id="355" w:name="_Toc32908684"/>
      <w:bookmarkStart w:id="356" w:name="_Toc32903296"/>
      <w:bookmarkStart w:id="357" w:name="_Toc32905991"/>
      <w:bookmarkStart w:id="358" w:name="_Toc32908685"/>
      <w:bookmarkStart w:id="359" w:name="_Toc32903305"/>
      <w:bookmarkStart w:id="360" w:name="_Toc32906000"/>
      <w:bookmarkStart w:id="361" w:name="_Toc32908694"/>
      <w:bookmarkStart w:id="362" w:name="_Toc32903314"/>
      <w:bookmarkStart w:id="363" w:name="_Toc32906009"/>
      <w:bookmarkStart w:id="364" w:name="_Toc32908703"/>
      <w:bookmarkStart w:id="365" w:name="_Toc32903562"/>
      <w:bookmarkStart w:id="366" w:name="_Toc32906257"/>
      <w:bookmarkStart w:id="367" w:name="_Toc32908951"/>
      <w:bookmarkStart w:id="368" w:name="_Toc32903563"/>
      <w:bookmarkStart w:id="369" w:name="_Toc32906258"/>
      <w:bookmarkStart w:id="370" w:name="_Toc32908952"/>
      <w:bookmarkStart w:id="371" w:name="_Toc32903564"/>
      <w:bookmarkStart w:id="372" w:name="_Toc32906259"/>
      <w:bookmarkStart w:id="373" w:name="_Toc32908953"/>
      <w:bookmarkStart w:id="374" w:name="_Toc32903565"/>
      <w:bookmarkStart w:id="375" w:name="_Toc32906260"/>
      <w:bookmarkStart w:id="376" w:name="_Toc32908954"/>
      <w:bookmarkStart w:id="377" w:name="_Toc32592424"/>
      <w:bookmarkStart w:id="378" w:name="_Toc32594749"/>
      <w:bookmarkStart w:id="379" w:name="_Toc32597074"/>
      <w:bookmarkStart w:id="380" w:name="_Toc32599407"/>
      <w:bookmarkStart w:id="381" w:name="_Toc32601728"/>
      <w:bookmarkStart w:id="382" w:name="_Toc32903566"/>
      <w:bookmarkStart w:id="383" w:name="_Toc32906261"/>
      <w:bookmarkStart w:id="384" w:name="_Toc32908955"/>
      <w:bookmarkStart w:id="385" w:name="_Toc32592425"/>
      <w:bookmarkStart w:id="386" w:name="_Toc32594750"/>
      <w:bookmarkStart w:id="387" w:name="_Toc32597075"/>
      <w:bookmarkStart w:id="388" w:name="_Toc32599408"/>
      <w:bookmarkStart w:id="389" w:name="_Toc32601729"/>
      <w:bookmarkStart w:id="390" w:name="_Toc32903567"/>
      <w:bookmarkStart w:id="391" w:name="_Toc32906262"/>
      <w:bookmarkStart w:id="392" w:name="_Toc32908956"/>
      <w:bookmarkStart w:id="393" w:name="_Toc32592426"/>
      <w:bookmarkStart w:id="394" w:name="_Toc32594751"/>
      <w:bookmarkStart w:id="395" w:name="_Toc32597076"/>
      <w:bookmarkStart w:id="396" w:name="_Toc32599409"/>
      <w:bookmarkStart w:id="397" w:name="_Toc32601730"/>
      <w:bookmarkStart w:id="398" w:name="_Toc32903568"/>
      <w:bookmarkStart w:id="399" w:name="_Toc32906263"/>
      <w:bookmarkStart w:id="400" w:name="_Toc32908957"/>
      <w:bookmarkStart w:id="401" w:name="_Toc32592427"/>
      <w:bookmarkStart w:id="402" w:name="_Toc32594752"/>
      <w:bookmarkStart w:id="403" w:name="_Toc32597077"/>
      <w:bookmarkStart w:id="404" w:name="_Toc32599410"/>
      <w:bookmarkStart w:id="405" w:name="_Toc32601731"/>
      <w:bookmarkStart w:id="406" w:name="_Toc32903569"/>
      <w:bookmarkStart w:id="407" w:name="_Toc32906264"/>
      <w:bookmarkStart w:id="408" w:name="_Toc32908958"/>
      <w:bookmarkStart w:id="409" w:name="_Toc32592428"/>
      <w:bookmarkStart w:id="410" w:name="_Toc32594753"/>
      <w:bookmarkStart w:id="411" w:name="_Toc32597078"/>
      <w:bookmarkStart w:id="412" w:name="_Toc32599411"/>
      <w:bookmarkStart w:id="413" w:name="_Toc32601732"/>
      <w:bookmarkStart w:id="414" w:name="_Toc32903570"/>
      <w:bookmarkStart w:id="415" w:name="_Toc32906265"/>
      <w:bookmarkStart w:id="416" w:name="_Toc32908959"/>
      <w:bookmarkStart w:id="417" w:name="_Toc32592429"/>
      <w:bookmarkStart w:id="418" w:name="_Toc32594754"/>
      <w:bookmarkStart w:id="419" w:name="_Toc32597079"/>
      <w:bookmarkStart w:id="420" w:name="_Toc32599412"/>
      <w:bookmarkStart w:id="421" w:name="_Toc32601733"/>
      <w:bookmarkStart w:id="422" w:name="_Toc32903571"/>
      <w:bookmarkStart w:id="423" w:name="_Toc32906266"/>
      <w:bookmarkStart w:id="424" w:name="_Toc32908960"/>
      <w:bookmarkStart w:id="425" w:name="_Toc33507590"/>
      <w:bookmarkStart w:id="426" w:name="_Toc32592430"/>
      <w:bookmarkStart w:id="427" w:name="_Toc32594755"/>
      <w:bookmarkStart w:id="428" w:name="_Toc32597080"/>
      <w:bookmarkStart w:id="429" w:name="_Toc32599413"/>
      <w:bookmarkStart w:id="430" w:name="_Toc32601734"/>
      <w:bookmarkStart w:id="431" w:name="_Toc32903572"/>
      <w:bookmarkStart w:id="432" w:name="_Toc32906267"/>
      <w:bookmarkStart w:id="433" w:name="_Toc32908961"/>
      <w:bookmarkStart w:id="434" w:name="_Toc32592431"/>
      <w:bookmarkStart w:id="435" w:name="_Toc32594756"/>
      <w:bookmarkStart w:id="436" w:name="_Toc32597081"/>
      <w:bookmarkStart w:id="437" w:name="_Toc32599414"/>
      <w:bookmarkStart w:id="438" w:name="_Toc32601735"/>
      <w:bookmarkStart w:id="439" w:name="_Toc32903573"/>
      <w:bookmarkStart w:id="440" w:name="_Toc32906268"/>
      <w:bookmarkStart w:id="441" w:name="_Toc32908962"/>
      <w:bookmarkStart w:id="442" w:name="_Toc33507592"/>
      <w:bookmarkStart w:id="443" w:name="_Toc32592437"/>
      <w:bookmarkStart w:id="444" w:name="_Toc32594762"/>
      <w:bookmarkStart w:id="445" w:name="_Toc32597087"/>
      <w:bookmarkStart w:id="446" w:name="_Toc32599420"/>
      <w:bookmarkStart w:id="447" w:name="_Toc32601741"/>
      <w:bookmarkStart w:id="448" w:name="_Toc32903579"/>
      <w:bookmarkStart w:id="449" w:name="_Toc32906274"/>
      <w:bookmarkStart w:id="450" w:name="_Toc32908968"/>
      <w:bookmarkStart w:id="451" w:name="_Toc33507597"/>
      <w:bookmarkStart w:id="452" w:name="_Toc32592443"/>
      <w:bookmarkStart w:id="453" w:name="_Toc32594768"/>
      <w:bookmarkStart w:id="454" w:name="_Toc32597093"/>
      <w:bookmarkStart w:id="455" w:name="_Toc32599426"/>
      <w:bookmarkStart w:id="456" w:name="_Toc32601747"/>
      <w:bookmarkStart w:id="457" w:name="_Toc32903585"/>
      <w:bookmarkStart w:id="458" w:name="_Toc32906280"/>
      <w:bookmarkStart w:id="459" w:name="_Toc32908974"/>
      <w:bookmarkStart w:id="460" w:name="_Toc33507602"/>
      <w:bookmarkStart w:id="461" w:name="_Toc32592463"/>
      <w:bookmarkStart w:id="462" w:name="_Toc32594788"/>
      <w:bookmarkStart w:id="463" w:name="_Toc32597113"/>
      <w:bookmarkStart w:id="464" w:name="_Toc32599446"/>
      <w:bookmarkStart w:id="465" w:name="_Toc32601767"/>
      <w:bookmarkStart w:id="466" w:name="_Toc32903605"/>
      <w:bookmarkStart w:id="467" w:name="_Toc32906300"/>
      <w:bookmarkStart w:id="468" w:name="_Toc32908994"/>
      <w:bookmarkStart w:id="469" w:name="_Toc33507620"/>
      <w:bookmarkStart w:id="470" w:name="_Toc32592464"/>
      <w:bookmarkStart w:id="471" w:name="_Toc32594789"/>
      <w:bookmarkStart w:id="472" w:name="_Toc32597114"/>
      <w:bookmarkStart w:id="473" w:name="_Toc32599447"/>
      <w:bookmarkStart w:id="474" w:name="_Toc32601768"/>
      <w:bookmarkStart w:id="475" w:name="_Toc32903606"/>
      <w:bookmarkStart w:id="476" w:name="_Toc32906301"/>
      <w:bookmarkStart w:id="477" w:name="_Toc32908995"/>
      <w:bookmarkStart w:id="478" w:name="_Toc32592465"/>
      <w:bookmarkStart w:id="479" w:name="_Toc32594790"/>
      <w:bookmarkStart w:id="480" w:name="_Toc32597115"/>
      <w:bookmarkStart w:id="481" w:name="_Toc32599448"/>
      <w:bookmarkStart w:id="482" w:name="_Toc32601769"/>
      <w:bookmarkStart w:id="483" w:name="_Toc32903607"/>
      <w:bookmarkStart w:id="484" w:name="_Toc32906302"/>
      <w:bookmarkStart w:id="485" w:name="_Toc32908996"/>
      <w:bookmarkStart w:id="486" w:name="_Toc32592466"/>
      <w:bookmarkStart w:id="487" w:name="_Toc32594791"/>
      <w:bookmarkStart w:id="488" w:name="_Toc32597116"/>
      <w:bookmarkStart w:id="489" w:name="_Toc32599449"/>
      <w:bookmarkStart w:id="490" w:name="_Toc32601770"/>
      <w:bookmarkStart w:id="491" w:name="_Toc32903608"/>
      <w:bookmarkStart w:id="492" w:name="_Toc32906303"/>
      <w:bookmarkStart w:id="493" w:name="_Toc32908997"/>
      <w:bookmarkStart w:id="494" w:name="_Toc32592467"/>
      <w:bookmarkStart w:id="495" w:name="_Toc32594792"/>
      <w:bookmarkStart w:id="496" w:name="_Toc32597117"/>
      <w:bookmarkStart w:id="497" w:name="_Toc32599450"/>
      <w:bookmarkStart w:id="498" w:name="_Toc32601771"/>
      <w:bookmarkStart w:id="499" w:name="_Toc32903609"/>
      <w:bookmarkStart w:id="500" w:name="_Toc32906304"/>
      <w:bookmarkStart w:id="501" w:name="_Toc32908998"/>
      <w:bookmarkStart w:id="502" w:name="_Toc33507624"/>
      <w:bookmarkStart w:id="503" w:name="_Toc32592468"/>
      <w:bookmarkStart w:id="504" w:name="_Toc32594793"/>
      <w:bookmarkStart w:id="505" w:name="_Toc32597118"/>
      <w:bookmarkStart w:id="506" w:name="_Toc32599451"/>
      <w:bookmarkStart w:id="507" w:name="_Toc32601772"/>
      <w:bookmarkStart w:id="508" w:name="_Toc32903610"/>
      <w:bookmarkStart w:id="509" w:name="_Toc32906305"/>
      <w:bookmarkStart w:id="510" w:name="_Toc32908999"/>
      <w:bookmarkStart w:id="511" w:name="_Toc33507625"/>
      <w:bookmarkStart w:id="512" w:name="_Toc32592469"/>
      <w:bookmarkStart w:id="513" w:name="_Toc32594794"/>
      <w:bookmarkStart w:id="514" w:name="_Toc32597119"/>
      <w:bookmarkStart w:id="515" w:name="_Toc32599452"/>
      <w:bookmarkStart w:id="516" w:name="_Toc32601773"/>
      <w:bookmarkStart w:id="517" w:name="_Toc32903611"/>
      <w:bookmarkStart w:id="518" w:name="_Toc32906306"/>
      <w:bookmarkStart w:id="519" w:name="_Toc32909000"/>
      <w:bookmarkStart w:id="520" w:name="_Toc32592470"/>
      <w:bookmarkStart w:id="521" w:name="_Toc32594795"/>
      <w:bookmarkStart w:id="522" w:name="_Toc32597120"/>
      <w:bookmarkStart w:id="523" w:name="_Toc32599453"/>
      <w:bookmarkStart w:id="524" w:name="_Toc32601774"/>
      <w:bookmarkStart w:id="525" w:name="_Toc32903612"/>
      <w:bookmarkStart w:id="526" w:name="_Toc32906307"/>
      <w:bookmarkStart w:id="527" w:name="_Toc32909001"/>
      <w:bookmarkStart w:id="528" w:name="_Toc32592471"/>
      <w:bookmarkStart w:id="529" w:name="_Toc32594796"/>
      <w:bookmarkStart w:id="530" w:name="_Toc32597121"/>
      <w:bookmarkStart w:id="531" w:name="_Toc32599454"/>
      <w:bookmarkStart w:id="532" w:name="_Toc32601775"/>
      <w:bookmarkStart w:id="533" w:name="_Toc32903613"/>
      <w:bookmarkStart w:id="534" w:name="_Toc32906308"/>
      <w:bookmarkStart w:id="535" w:name="_Toc32909002"/>
      <w:bookmarkStart w:id="536" w:name="_Toc33507628"/>
      <w:bookmarkStart w:id="537" w:name="_Toc32592472"/>
      <w:bookmarkStart w:id="538" w:name="_Toc32594797"/>
      <w:bookmarkStart w:id="539" w:name="_Toc32597122"/>
      <w:bookmarkStart w:id="540" w:name="_Toc32599455"/>
      <w:bookmarkStart w:id="541" w:name="_Toc32601776"/>
      <w:bookmarkStart w:id="542" w:name="_Toc32903614"/>
      <w:bookmarkStart w:id="543" w:name="_Toc32906309"/>
      <w:bookmarkStart w:id="544" w:name="_Toc32909003"/>
      <w:bookmarkStart w:id="545" w:name="_Toc33507629"/>
      <w:bookmarkStart w:id="546" w:name="_Toc32592473"/>
      <w:bookmarkStart w:id="547" w:name="_Toc32594798"/>
      <w:bookmarkStart w:id="548" w:name="_Toc32597123"/>
      <w:bookmarkStart w:id="549" w:name="_Toc32599456"/>
      <w:bookmarkStart w:id="550" w:name="_Toc32601777"/>
      <w:bookmarkStart w:id="551" w:name="_Toc32903615"/>
      <w:bookmarkStart w:id="552" w:name="_Toc32906310"/>
      <w:bookmarkStart w:id="553" w:name="_Toc32909004"/>
      <w:bookmarkStart w:id="554" w:name="_Toc33507630"/>
      <w:bookmarkStart w:id="555" w:name="_Toc32592474"/>
      <w:bookmarkStart w:id="556" w:name="_Toc32594799"/>
      <w:bookmarkStart w:id="557" w:name="_Toc32597124"/>
      <w:bookmarkStart w:id="558" w:name="_Toc32599457"/>
      <w:bookmarkStart w:id="559" w:name="_Toc32601778"/>
      <w:bookmarkStart w:id="560" w:name="_Toc32903616"/>
      <w:bookmarkStart w:id="561" w:name="_Toc32906311"/>
      <w:bookmarkStart w:id="562" w:name="_Toc32909005"/>
      <w:bookmarkStart w:id="563" w:name="_Toc32592475"/>
      <w:bookmarkStart w:id="564" w:name="_Toc32594800"/>
      <w:bookmarkStart w:id="565" w:name="_Toc32597125"/>
      <w:bookmarkStart w:id="566" w:name="_Toc32599458"/>
      <w:bookmarkStart w:id="567" w:name="_Toc32601779"/>
      <w:bookmarkStart w:id="568" w:name="_Toc32903617"/>
      <w:bookmarkStart w:id="569" w:name="_Toc32906312"/>
      <w:bookmarkStart w:id="570" w:name="_Toc32909006"/>
      <w:bookmarkStart w:id="571" w:name="_Toc33507632"/>
      <w:bookmarkStart w:id="572" w:name="_Toc32592481"/>
      <w:bookmarkStart w:id="573" w:name="_Toc32594806"/>
      <w:bookmarkStart w:id="574" w:name="_Toc32597131"/>
      <w:bookmarkStart w:id="575" w:name="_Toc32599464"/>
      <w:bookmarkStart w:id="576" w:name="_Toc32601785"/>
      <w:bookmarkStart w:id="577" w:name="_Toc32903623"/>
      <w:bookmarkStart w:id="578" w:name="_Toc32906318"/>
      <w:bookmarkStart w:id="579" w:name="_Toc32909012"/>
      <w:bookmarkStart w:id="580" w:name="_Toc33507637"/>
      <w:bookmarkStart w:id="581" w:name="_Toc32592485"/>
      <w:bookmarkStart w:id="582" w:name="_Toc32594810"/>
      <w:bookmarkStart w:id="583" w:name="_Toc32597135"/>
      <w:bookmarkStart w:id="584" w:name="_Toc32599468"/>
      <w:bookmarkStart w:id="585" w:name="_Toc32601789"/>
      <w:bookmarkStart w:id="586" w:name="_Toc32903627"/>
      <w:bookmarkStart w:id="587" w:name="_Toc32906322"/>
      <w:bookmarkStart w:id="588" w:name="_Toc32909016"/>
      <w:bookmarkStart w:id="589" w:name="_Toc33507640"/>
      <w:bookmarkStart w:id="590" w:name="_Toc32592517"/>
      <w:bookmarkStart w:id="591" w:name="_Toc32594842"/>
      <w:bookmarkStart w:id="592" w:name="_Toc32597167"/>
      <w:bookmarkStart w:id="593" w:name="_Toc32599500"/>
      <w:bookmarkStart w:id="594" w:name="_Toc32601821"/>
      <w:bookmarkStart w:id="595" w:name="_Toc32903659"/>
      <w:bookmarkStart w:id="596" w:name="_Toc32906354"/>
      <w:bookmarkStart w:id="597" w:name="_Toc32909048"/>
      <w:bookmarkStart w:id="598" w:name="_Toc33507664"/>
      <w:bookmarkStart w:id="599" w:name="_Toc39174551"/>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r w:rsidRPr="00132652">
        <w:lastRenderedPageBreak/>
        <w:t>Heart disease</w:t>
      </w:r>
      <w:bookmarkEnd w:id="599"/>
    </w:p>
    <w:p w14:paraId="47ED3FDC" w14:textId="0C9DA366" w:rsidR="00323615" w:rsidRDefault="00323615" w:rsidP="00323615">
      <w:pPr>
        <w:pStyle w:val="Heading3"/>
      </w:pPr>
      <w:bookmarkStart w:id="600" w:name="_Toc39174552"/>
      <w:r>
        <w:t>Definition</w:t>
      </w:r>
      <w:r w:rsidR="007B4184">
        <w:t xml:space="preserve"> and case ascertainment </w:t>
      </w:r>
      <w:r w:rsidR="0005628C">
        <w:t>of</w:t>
      </w:r>
      <w:r w:rsidR="007B4184">
        <w:t xml:space="preserve"> heart disease</w:t>
      </w:r>
      <w:bookmarkEnd w:id="600"/>
    </w:p>
    <w:p w14:paraId="355DCC82" w14:textId="023C085F" w:rsidR="00030DBD" w:rsidRDefault="00323615" w:rsidP="00595AF6">
      <w:pPr>
        <w:rPr>
          <w:rFonts w:eastAsiaTheme="majorEastAsia"/>
        </w:rPr>
      </w:pPr>
      <w:r w:rsidRPr="00000170">
        <w:t xml:space="preserve">The heart diseases included in this report were ischaemic heart disease and heart failure. </w:t>
      </w:r>
      <w:r w:rsidR="00D24631">
        <w:t>Cas</w:t>
      </w:r>
      <w:r w:rsidR="00D24631" w:rsidRPr="00000170">
        <w:t xml:space="preserve">es were included based on the eligibility criteria listed </w:t>
      </w:r>
      <w:r w:rsidR="007B6BD4">
        <w:t xml:space="preserve">in detail </w:t>
      </w:r>
      <w:r w:rsidR="00D24631" w:rsidRPr="00132652">
        <w:t xml:space="preserve">in </w:t>
      </w:r>
      <w:hyperlink w:anchor="heartdisease" w:history="1">
        <w:r w:rsidR="00D24631" w:rsidRPr="00716CAA">
          <w:rPr>
            <w:rStyle w:val="Hyperlink"/>
          </w:rPr>
          <w:t>Appendix A</w:t>
        </w:r>
      </w:hyperlink>
      <w:r w:rsidR="00D24631" w:rsidRPr="00132652">
        <w:t>.</w:t>
      </w:r>
      <w:r w:rsidR="00D24631">
        <w:t xml:space="preserve">  Very few women in the 1989-95 cohort had records of heart disease in any data sources, so data from this cohort has not been included. </w:t>
      </w:r>
      <w:r w:rsidR="00030DBD">
        <w:rPr>
          <w:rFonts w:eastAsiaTheme="majorEastAsia"/>
        </w:rPr>
        <w:t>Due to variations in the wording of ALSWH surveys</w:t>
      </w:r>
      <w:r w:rsidR="00C70F80">
        <w:rPr>
          <w:rFonts w:eastAsiaTheme="majorEastAsia"/>
        </w:rPr>
        <w:t xml:space="preserve"> and high percentages of women responding positively to some of the questions, the ascertainment criteria for heart disease required </w:t>
      </w:r>
      <w:r w:rsidR="00E143FE">
        <w:rPr>
          <w:rFonts w:eastAsiaTheme="majorEastAsia"/>
        </w:rPr>
        <w:t>corroboration of survey responses by linked data from another source</w:t>
      </w:r>
      <w:r w:rsidR="007B4184">
        <w:rPr>
          <w:rFonts w:eastAsiaTheme="majorEastAsia"/>
        </w:rPr>
        <w:t xml:space="preserve">. Summary details of ascertainment are provided in </w:t>
      </w:r>
      <w:r w:rsidR="007B4184">
        <w:rPr>
          <w:rFonts w:eastAsiaTheme="majorEastAsia"/>
        </w:rPr>
        <w:fldChar w:fldCharType="begin"/>
      </w:r>
      <w:r w:rsidR="007B4184">
        <w:rPr>
          <w:rFonts w:eastAsiaTheme="majorEastAsia"/>
        </w:rPr>
        <w:instrText xml:space="preserve"> REF _Ref39044645 \h </w:instrText>
      </w:r>
      <w:r w:rsidR="007B4184">
        <w:rPr>
          <w:rFonts w:eastAsiaTheme="majorEastAsia"/>
        </w:rPr>
      </w:r>
      <w:r w:rsidR="007B4184">
        <w:rPr>
          <w:rFonts w:eastAsiaTheme="majorEastAsia"/>
        </w:rPr>
        <w:fldChar w:fldCharType="separate"/>
      </w:r>
      <w:r w:rsidR="007B4184">
        <w:t xml:space="preserve">Table </w:t>
      </w:r>
      <w:r w:rsidR="007B4184">
        <w:rPr>
          <w:noProof/>
        </w:rPr>
        <w:t>3</w:t>
      </w:r>
      <w:r w:rsidR="007B4184">
        <w:noBreakHyphen/>
      </w:r>
      <w:r w:rsidR="007B4184">
        <w:rPr>
          <w:noProof/>
        </w:rPr>
        <w:t>7</w:t>
      </w:r>
      <w:r w:rsidR="007B4184">
        <w:rPr>
          <w:rFonts w:eastAsiaTheme="majorEastAsia"/>
        </w:rPr>
        <w:fldChar w:fldCharType="end"/>
      </w:r>
      <w:r w:rsidR="007B4184">
        <w:rPr>
          <w:rFonts w:eastAsiaTheme="majorEastAsia"/>
        </w:rPr>
        <w:t>.</w:t>
      </w:r>
    </w:p>
    <w:p w14:paraId="20849BAB" w14:textId="77777777" w:rsidR="00941696" w:rsidRPr="00595AF6" w:rsidRDefault="00941696" w:rsidP="00595AF6">
      <w:pPr>
        <w:keepNext/>
        <w:keepLines/>
        <w:spacing w:before="40" w:after="80" w:line="276" w:lineRule="auto"/>
        <w:outlineLvl w:val="2"/>
        <w:rPr>
          <w:rFonts w:eastAsiaTheme="majorEastAsia" w:cstheme="majorBidi"/>
        </w:rPr>
      </w:pPr>
    </w:p>
    <w:p w14:paraId="4A3CF55C" w14:textId="317F6FC6" w:rsidR="008137ED" w:rsidRPr="00EB4B00" w:rsidRDefault="00941696" w:rsidP="00595AF6">
      <w:pPr>
        <w:pStyle w:val="Caption"/>
        <w:spacing w:after="80"/>
        <w:rPr>
          <w:rFonts w:cstheme="minorHAnsi"/>
          <w:szCs w:val="20"/>
        </w:rPr>
      </w:pPr>
      <w:bookmarkStart w:id="601" w:name="_Ref39044645"/>
      <w:bookmarkStart w:id="602" w:name="_Toc39056907"/>
      <w:bookmarkStart w:id="603" w:name="_Toc39057766"/>
      <w:bookmarkStart w:id="604" w:name="_Toc39222237"/>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7</w:t>
      </w:r>
      <w:r w:rsidR="00B654B5">
        <w:rPr>
          <w:noProof/>
        </w:rPr>
        <w:fldChar w:fldCharType="end"/>
      </w:r>
      <w:bookmarkEnd w:id="601"/>
      <w:r>
        <w:t xml:space="preserve"> </w:t>
      </w:r>
      <w:r w:rsidR="008137ED" w:rsidRPr="00664F77">
        <w:t>Summary of c</w:t>
      </w:r>
      <w:r w:rsidR="008137ED" w:rsidRPr="006F4C57">
        <w:t xml:space="preserve">riteria used to identify women with </w:t>
      </w:r>
      <w:r w:rsidR="00030DBD" w:rsidRPr="006F4C57">
        <w:t>heart disease</w:t>
      </w:r>
      <w:r w:rsidR="008137ED" w:rsidRPr="00FA5BFE">
        <w:t xml:space="preserve"> from multiple linked data sources. </w:t>
      </w:r>
      <w:r w:rsidRPr="00970E96">
        <w:t>(</w:t>
      </w:r>
      <w:r w:rsidR="008137ED" w:rsidRPr="008A3F76">
        <w:t>More details are provided in Appendix A</w:t>
      </w:r>
      <w:r w:rsidRPr="004E0167">
        <w:t>)</w:t>
      </w:r>
      <w:r w:rsidR="00C456A1">
        <w:t>.</w:t>
      </w:r>
      <w:bookmarkEnd w:id="602"/>
      <w:bookmarkEnd w:id="603"/>
      <w:bookmarkEnd w:id="604"/>
    </w:p>
    <w:tbl>
      <w:tblPr>
        <w:tblStyle w:val="TableGrid11"/>
        <w:tblW w:w="0" w:type="auto"/>
        <w:tblLook w:val="04A0" w:firstRow="1" w:lastRow="0" w:firstColumn="1" w:lastColumn="0" w:noHBand="0" w:noVBand="1"/>
      </w:tblPr>
      <w:tblGrid>
        <w:gridCol w:w="1980"/>
        <w:gridCol w:w="6946"/>
      </w:tblGrid>
      <w:tr w:rsidR="00DD50D4" w:rsidRPr="00CC3DEE" w14:paraId="1C1A5DAC" w14:textId="77777777" w:rsidTr="00595AF6">
        <w:tc>
          <w:tcPr>
            <w:tcW w:w="1980" w:type="dxa"/>
            <w:vAlign w:val="center"/>
          </w:tcPr>
          <w:p w14:paraId="3A987AFD" w14:textId="6AD05761" w:rsidR="00DD50D4" w:rsidRPr="00595AF6" w:rsidRDefault="00E11361" w:rsidP="00185E33">
            <w:pPr>
              <w:rPr>
                <w:b/>
              </w:rPr>
            </w:pPr>
            <w:r w:rsidRPr="00595AF6">
              <w:rPr>
                <w:b/>
              </w:rPr>
              <w:t>Data Source</w:t>
            </w:r>
          </w:p>
        </w:tc>
        <w:tc>
          <w:tcPr>
            <w:tcW w:w="6946" w:type="dxa"/>
            <w:vAlign w:val="center"/>
          </w:tcPr>
          <w:p w14:paraId="06B3002C" w14:textId="08DC977D" w:rsidR="00DD50D4" w:rsidRPr="00CC3DEE" w:rsidRDefault="00E11361" w:rsidP="00185E33">
            <w:pPr>
              <w:rPr>
                <w:b/>
              </w:rPr>
            </w:pPr>
            <w:r w:rsidRPr="00CC3DEE">
              <w:rPr>
                <w:b/>
              </w:rPr>
              <w:t>Eligibility criteria</w:t>
            </w:r>
          </w:p>
        </w:tc>
      </w:tr>
      <w:tr w:rsidR="00DD50D4" w:rsidRPr="00CC3DEE" w14:paraId="4957062D" w14:textId="77777777" w:rsidTr="00595AF6">
        <w:tc>
          <w:tcPr>
            <w:tcW w:w="1980" w:type="dxa"/>
          </w:tcPr>
          <w:p w14:paraId="3A88401D" w14:textId="577C3FD1" w:rsidR="00DD50D4" w:rsidRPr="00CC3DEE" w:rsidRDefault="00DD50D4" w:rsidP="00595AF6">
            <w:pPr>
              <w:jc w:val="left"/>
              <w:rPr>
                <w:b/>
              </w:rPr>
            </w:pPr>
            <w:r w:rsidRPr="00CC3DEE">
              <w:rPr>
                <w:b/>
              </w:rPr>
              <w:t>ALSWH S</w:t>
            </w:r>
            <w:r w:rsidR="00E11361" w:rsidRPr="00CC3DEE">
              <w:rPr>
                <w:b/>
              </w:rPr>
              <w:t>urveys</w:t>
            </w:r>
          </w:p>
        </w:tc>
        <w:tc>
          <w:tcPr>
            <w:tcW w:w="6946" w:type="dxa"/>
            <w:vAlign w:val="center"/>
          </w:tcPr>
          <w:p w14:paraId="18106DF5" w14:textId="00006BC5" w:rsidR="00DD50D4" w:rsidRPr="00CC3DEE" w:rsidRDefault="00DD50D4" w:rsidP="007B6BD4">
            <w:r w:rsidRPr="00CC3DEE">
              <w:t xml:space="preserve">Self-reported </w:t>
            </w:r>
            <w:r>
              <w:t xml:space="preserve">heart disease </w:t>
            </w:r>
            <w:r w:rsidRPr="00CC3DEE">
              <w:t>reported in at least two surveys</w:t>
            </w:r>
            <w:r>
              <w:t xml:space="preserve"> </w:t>
            </w:r>
            <w:r w:rsidRPr="004E09A7">
              <w:rPr>
                <w:u w:val="single"/>
              </w:rPr>
              <w:t>and</w:t>
            </w:r>
            <w:r>
              <w:rPr>
                <w:u w:val="single"/>
              </w:rPr>
              <w:t xml:space="preserve"> </w:t>
            </w:r>
            <w:r>
              <w:t xml:space="preserve">also reported in at least one of MBS, PBS Hospital, Aged Care or </w:t>
            </w:r>
            <w:r w:rsidR="007B6BD4">
              <w:t>cause of death</w:t>
            </w:r>
            <w:r>
              <w:t>.</w:t>
            </w:r>
            <w:r w:rsidRPr="00CC3DEE">
              <w:t xml:space="preserve">  </w:t>
            </w:r>
          </w:p>
        </w:tc>
      </w:tr>
      <w:tr w:rsidR="00DD50D4" w:rsidRPr="00CC3DEE" w14:paraId="58B4AC4D" w14:textId="77777777" w:rsidTr="00595AF6">
        <w:tc>
          <w:tcPr>
            <w:tcW w:w="1980" w:type="dxa"/>
            <w:vAlign w:val="center"/>
          </w:tcPr>
          <w:p w14:paraId="2A94D2B4" w14:textId="77777777" w:rsidR="00DD50D4" w:rsidRPr="00CC3DEE" w:rsidRDefault="00DD50D4" w:rsidP="00185E33">
            <w:pPr>
              <w:rPr>
                <w:b/>
              </w:rPr>
            </w:pPr>
            <w:r w:rsidRPr="00CC3DEE">
              <w:rPr>
                <w:b/>
              </w:rPr>
              <w:t>MBS</w:t>
            </w:r>
          </w:p>
        </w:tc>
        <w:tc>
          <w:tcPr>
            <w:tcW w:w="6946" w:type="dxa"/>
            <w:vAlign w:val="center"/>
          </w:tcPr>
          <w:p w14:paraId="2A63FB83" w14:textId="77777777" w:rsidR="00DD50D4" w:rsidRPr="00CC3DEE" w:rsidRDefault="00DD50D4" w:rsidP="00185E33">
            <w:r w:rsidRPr="00CC3DEE">
              <w:t>Reported once or more</w:t>
            </w:r>
          </w:p>
        </w:tc>
      </w:tr>
      <w:tr w:rsidR="00DD50D4" w:rsidRPr="00CC3DEE" w14:paraId="29F854D2" w14:textId="77777777" w:rsidTr="00595AF6">
        <w:tc>
          <w:tcPr>
            <w:tcW w:w="1980" w:type="dxa"/>
            <w:vAlign w:val="center"/>
          </w:tcPr>
          <w:p w14:paraId="2642EC67" w14:textId="7957479C" w:rsidR="00DD50D4" w:rsidRPr="00CC3DEE" w:rsidRDefault="00DD50D4" w:rsidP="007B6BD4">
            <w:pPr>
              <w:rPr>
                <w:b/>
              </w:rPr>
            </w:pPr>
            <w:r w:rsidRPr="00CC3DEE">
              <w:rPr>
                <w:b/>
              </w:rPr>
              <w:t>PBS</w:t>
            </w:r>
          </w:p>
        </w:tc>
        <w:tc>
          <w:tcPr>
            <w:tcW w:w="6946" w:type="dxa"/>
            <w:vAlign w:val="center"/>
          </w:tcPr>
          <w:p w14:paraId="7073EA81" w14:textId="77777777" w:rsidR="00DD50D4" w:rsidRPr="00CC3DEE" w:rsidRDefault="00DD50D4" w:rsidP="00185E33">
            <w:r w:rsidRPr="00CC3DEE">
              <w:t>Reported once or more</w:t>
            </w:r>
          </w:p>
        </w:tc>
      </w:tr>
      <w:tr w:rsidR="00DD50D4" w:rsidRPr="00CC3DEE" w14:paraId="46643ABD" w14:textId="77777777" w:rsidTr="00595AF6">
        <w:tc>
          <w:tcPr>
            <w:tcW w:w="1980" w:type="dxa"/>
            <w:vAlign w:val="center"/>
          </w:tcPr>
          <w:p w14:paraId="36DABCCE" w14:textId="77777777" w:rsidR="00DD50D4" w:rsidRPr="00CC3DEE" w:rsidRDefault="00DD50D4" w:rsidP="00185E33">
            <w:pPr>
              <w:rPr>
                <w:b/>
              </w:rPr>
            </w:pPr>
            <w:r w:rsidRPr="00CC3DEE">
              <w:rPr>
                <w:b/>
              </w:rPr>
              <w:t xml:space="preserve">Aged Care </w:t>
            </w:r>
          </w:p>
        </w:tc>
        <w:tc>
          <w:tcPr>
            <w:tcW w:w="6946" w:type="dxa"/>
            <w:vAlign w:val="center"/>
          </w:tcPr>
          <w:p w14:paraId="0089ED60" w14:textId="77777777" w:rsidR="00DD50D4" w:rsidRPr="00CC3DEE" w:rsidRDefault="00DD50D4" w:rsidP="00185E33">
            <w:r w:rsidRPr="00CC3DEE">
              <w:t>Reported once or more</w:t>
            </w:r>
          </w:p>
        </w:tc>
      </w:tr>
      <w:tr w:rsidR="00DD50D4" w:rsidRPr="00CC3DEE" w14:paraId="3155E365" w14:textId="77777777" w:rsidTr="00595AF6">
        <w:tc>
          <w:tcPr>
            <w:tcW w:w="1980" w:type="dxa"/>
            <w:vAlign w:val="center"/>
          </w:tcPr>
          <w:p w14:paraId="0E2E4DB7" w14:textId="44B757FD" w:rsidR="00DD50D4" w:rsidRPr="00CC3DEE" w:rsidRDefault="00DD50D4" w:rsidP="007B6BD4">
            <w:pPr>
              <w:rPr>
                <w:b/>
              </w:rPr>
            </w:pPr>
            <w:r w:rsidRPr="00CC3DEE">
              <w:rPr>
                <w:b/>
              </w:rPr>
              <w:t>C</w:t>
            </w:r>
            <w:r w:rsidR="007B6BD4">
              <w:rPr>
                <w:b/>
              </w:rPr>
              <w:t>ause of death</w:t>
            </w:r>
          </w:p>
        </w:tc>
        <w:tc>
          <w:tcPr>
            <w:tcW w:w="6946" w:type="dxa"/>
            <w:vAlign w:val="center"/>
          </w:tcPr>
          <w:p w14:paraId="21681763" w14:textId="7BDFAB45" w:rsidR="00DD50D4" w:rsidRPr="00CC3DEE" w:rsidRDefault="00DD50D4" w:rsidP="007B6BD4">
            <w:r w:rsidRPr="00CC3DEE">
              <w:t xml:space="preserve">Reported </w:t>
            </w:r>
            <w:r w:rsidR="007B6BD4">
              <w:t>anywhere on the death certificate</w:t>
            </w:r>
          </w:p>
        </w:tc>
      </w:tr>
      <w:tr w:rsidR="00DD50D4" w:rsidRPr="00CC3DEE" w14:paraId="4E4996F8" w14:textId="77777777" w:rsidTr="00595AF6">
        <w:tc>
          <w:tcPr>
            <w:tcW w:w="1980" w:type="dxa"/>
            <w:vAlign w:val="center"/>
          </w:tcPr>
          <w:p w14:paraId="47015688" w14:textId="77777777" w:rsidR="00DD50D4" w:rsidRPr="00CC3DEE" w:rsidRDefault="00DD50D4" w:rsidP="00185E33">
            <w:pPr>
              <w:rPr>
                <w:b/>
              </w:rPr>
            </w:pPr>
            <w:r w:rsidRPr="00CC3DEE">
              <w:rPr>
                <w:b/>
              </w:rPr>
              <w:t>Hospital</w:t>
            </w:r>
          </w:p>
        </w:tc>
        <w:tc>
          <w:tcPr>
            <w:tcW w:w="6946" w:type="dxa"/>
            <w:vAlign w:val="center"/>
          </w:tcPr>
          <w:p w14:paraId="19618C21" w14:textId="77777777" w:rsidR="00DD50D4" w:rsidRPr="00CC3DEE" w:rsidRDefault="00DD50D4" w:rsidP="00185E33">
            <w:r w:rsidRPr="00CC3DEE">
              <w:t>Reported once or more</w:t>
            </w:r>
          </w:p>
        </w:tc>
      </w:tr>
    </w:tbl>
    <w:p w14:paraId="6C3F103F" w14:textId="002B40B5" w:rsidR="00323615" w:rsidRDefault="00323615" w:rsidP="00323615">
      <w:pPr>
        <w:spacing w:after="160" w:line="259" w:lineRule="auto"/>
        <w:rPr>
          <w:rFonts w:asciiTheme="majorHAnsi" w:eastAsiaTheme="majorEastAsia" w:hAnsiTheme="majorHAnsi" w:cstheme="majorBidi"/>
          <w:color w:val="2E74B5" w:themeColor="accent1" w:themeShade="BF"/>
          <w:sz w:val="32"/>
          <w:szCs w:val="32"/>
        </w:rPr>
      </w:pPr>
    </w:p>
    <w:p w14:paraId="4A5F3B65" w14:textId="03EAD75F" w:rsidR="00323615" w:rsidRPr="009C29B9" w:rsidRDefault="00323615" w:rsidP="00323615">
      <w:pPr>
        <w:pStyle w:val="Heading3"/>
      </w:pPr>
      <w:bookmarkStart w:id="605" w:name="_Toc32903713"/>
      <w:bookmarkStart w:id="606" w:name="_Toc32906408"/>
      <w:bookmarkStart w:id="607" w:name="_Toc32909102"/>
      <w:bookmarkStart w:id="608" w:name="_Toc39174553"/>
      <w:bookmarkEnd w:id="605"/>
      <w:bookmarkEnd w:id="606"/>
      <w:bookmarkEnd w:id="607"/>
      <w:r>
        <w:t>Prevalence</w:t>
      </w:r>
      <w:r w:rsidR="00595AF6">
        <w:t xml:space="preserve"> of heart disease</w:t>
      </w:r>
      <w:bookmarkEnd w:id="608"/>
    </w:p>
    <w:p w14:paraId="7EB6D4C7" w14:textId="731D9785" w:rsidR="00E6791F" w:rsidRDefault="007B4184" w:rsidP="00323615">
      <w:r>
        <w:fldChar w:fldCharType="begin"/>
      </w:r>
      <w:r>
        <w:instrText xml:space="preserve"> REF _Ref39044667 \h </w:instrText>
      </w:r>
      <w:r>
        <w:fldChar w:fldCharType="separate"/>
      </w:r>
      <w:r>
        <w:t xml:space="preserve">Figure </w:t>
      </w:r>
      <w:r>
        <w:rPr>
          <w:noProof/>
        </w:rPr>
        <w:t>3</w:t>
      </w:r>
      <w:r>
        <w:noBreakHyphen/>
      </w:r>
      <w:r>
        <w:rPr>
          <w:noProof/>
        </w:rPr>
        <w:t>3</w:t>
      </w:r>
      <w:r>
        <w:fldChar w:fldCharType="end"/>
      </w:r>
      <w:r>
        <w:t xml:space="preserve"> </w:t>
      </w:r>
      <w:r w:rsidR="00323615" w:rsidRPr="00BA5C9B">
        <w:t>show</w:t>
      </w:r>
      <w:r w:rsidR="00E6791F">
        <w:t xml:space="preserve">s the prevalence of heart disease in three cohorts by participant age.  Prevalence based on self-reported survey data only are shown in the dotted lines and </w:t>
      </w:r>
      <w:r w:rsidR="00B00B51">
        <w:t xml:space="preserve">the prevalence estimates </w:t>
      </w:r>
      <w:r w:rsidR="00E6791F">
        <w:t>from survey and linked data are shown in solid lines. Results for the 1921-26 cohort have also been truncated at age 90, owing to the small number of participants still alive</w:t>
      </w:r>
      <w:r w:rsidR="00C57B70">
        <w:t xml:space="preserve"> after this age</w:t>
      </w:r>
      <w:r w:rsidR="00E6791F">
        <w:t xml:space="preserve">. </w:t>
      </w:r>
    </w:p>
    <w:p w14:paraId="2FC42CC4" w14:textId="77777777" w:rsidR="00C57B70" w:rsidRDefault="00C57B70" w:rsidP="00B75D01">
      <w:pPr>
        <w:spacing w:line="80" w:lineRule="auto"/>
      </w:pPr>
    </w:p>
    <w:p w14:paraId="74AE8F2E" w14:textId="514AC2ED" w:rsidR="00E6791F" w:rsidRDefault="00E6791F" w:rsidP="00E6791F">
      <w:r>
        <w:t>There was</w:t>
      </w:r>
      <w:r w:rsidR="00323615" w:rsidRPr="00BA5C9B">
        <w:t xml:space="preserve"> a steady increase in the prevalence </w:t>
      </w:r>
      <w:r>
        <w:t xml:space="preserve">of heart disease </w:t>
      </w:r>
      <w:r w:rsidR="00323615" w:rsidRPr="00BA5C9B">
        <w:t xml:space="preserve">as </w:t>
      </w:r>
      <w:r w:rsidR="00323615">
        <w:t>women</w:t>
      </w:r>
      <w:r w:rsidR="00323615" w:rsidRPr="00BA5C9B">
        <w:t xml:space="preserve"> age</w:t>
      </w:r>
      <w:r>
        <w:t>d</w:t>
      </w:r>
      <w:r w:rsidR="00ED0FDA">
        <w:t xml:space="preserve">, with </w:t>
      </w:r>
      <w:r w:rsidR="00323615" w:rsidRPr="00BA5C9B">
        <w:t>this increase most dramatic amongst</w:t>
      </w:r>
      <w:r w:rsidR="00C57B70">
        <w:t xml:space="preserve"> the 1921-26 cohort and significantly more cases identified from all sources than from self-report alone. Without the linked data, we would fail to </w:t>
      </w:r>
      <w:r w:rsidR="00236A8F">
        <w:t xml:space="preserve">reliably </w:t>
      </w:r>
      <w:r w:rsidR="00C57B70">
        <w:t>detect a substantial number of participants with heart disease in this cohort.</w:t>
      </w:r>
      <w:r w:rsidR="00323615" w:rsidRPr="00BA5C9B">
        <w:t xml:space="preserve"> </w:t>
      </w:r>
      <w:r w:rsidR="00ED0FDA">
        <w:t>For the 1973-78 cohort, t</w:t>
      </w:r>
      <w:r w:rsidRPr="00BA5C9B">
        <w:t xml:space="preserve">he prevalence of self-reports of heart disease over time is similar to the prevalence </w:t>
      </w:r>
      <w:r w:rsidR="00ED0FDA">
        <w:t>using multiple data sources.</w:t>
      </w:r>
      <w:r w:rsidRPr="00BA5C9B">
        <w:t xml:space="preserve"> This suggests that the survey self-reports </w:t>
      </w:r>
      <w:r w:rsidR="005B6360">
        <w:t xml:space="preserve">for the 1973-78 cohort </w:t>
      </w:r>
      <w:r w:rsidRPr="00BA5C9B">
        <w:t xml:space="preserve">are a strong reflection of the participant’s heart disease status, and the linked data does not </w:t>
      </w:r>
      <w:r w:rsidRPr="00BA5C9B">
        <w:lastRenderedPageBreak/>
        <w:t>identify many additional cases.</w:t>
      </w:r>
      <w:r w:rsidR="00C456A1">
        <w:t xml:space="preserve"> </w:t>
      </w:r>
      <w:r w:rsidRPr="00BA5C9B">
        <w:t xml:space="preserve">However, for the 1946-51 cohort, the prevalence of self-reports is </w:t>
      </w:r>
      <w:r w:rsidR="00AC52C3">
        <w:t xml:space="preserve">initially </w:t>
      </w:r>
      <w:r w:rsidRPr="00BA5C9B">
        <w:t xml:space="preserve">greater than the prevalence of </w:t>
      </w:r>
      <w:r w:rsidR="00ED0FDA">
        <w:t>multiple data source</w:t>
      </w:r>
      <w:r w:rsidR="00AC52C3">
        <w:t>s</w:t>
      </w:r>
      <w:r w:rsidR="00ED0FDA">
        <w:t xml:space="preserve"> </w:t>
      </w:r>
      <w:r w:rsidR="00AC52C3">
        <w:t>but this changed over time as more cases were identified in the linked data</w:t>
      </w:r>
      <w:r w:rsidRPr="00BA5C9B">
        <w:t xml:space="preserve">. </w:t>
      </w:r>
    </w:p>
    <w:p w14:paraId="591C70F6" w14:textId="77777777" w:rsidR="00C456A1" w:rsidRPr="00BA5C9B" w:rsidRDefault="00C456A1" w:rsidP="00E6791F"/>
    <w:p w14:paraId="543CFF9F" w14:textId="3C24D072" w:rsidR="003560D9" w:rsidRDefault="00323615" w:rsidP="00595AF6">
      <w:pPr>
        <w:spacing w:after="160" w:line="259" w:lineRule="auto"/>
      </w:pPr>
      <w:r>
        <w:rPr>
          <w:noProof/>
          <w:lang w:eastAsia="en-AU"/>
        </w:rPr>
        <w:drawing>
          <wp:inline distT="0" distB="0" distL="0" distR="0" wp14:anchorId="0A4DD1E3" wp14:editId="3D4EC95F">
            <wp:extent cx="5660906" cy="3977640"/>
            <wp:effectExtent l="0" t="0" r="0" b="3810"/>
            <wp:docPr id="5" name="SGPlot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1.png"/>
                    <pic:cNvPicPr/>
                  </pic:nvPicPr>
                  <pic:blipFill rotWithShape="1">
                    <a:blip r:embed="rId30"/>
                    <a:srcRect b="14015"/>
                    <a:stretch/>
                  </pic:blipFill>
                  <pic:spPr bwMode="auto">
                    <a:xfrm>
                      <a:off x="0" y="0"/>
                      <a:ext cx="5668143" cy="3982725"/>
                    </a:xfrm>
                    <a:prstGeom prst="rect">
                      <a:avLst/>
                    </a:prstGeom>
                    <a:noFill/>
                    <a:ln>
                      <a:noFill/>
                    </a:ln>
                    <a:extLst>
                      <a:ext uri="{53640926-AAD7-44D8-BBD7-CCE9431645EC}">
                        <a14:shadowObscured xmlns:a14="http://schemas.microsoft.com/office/drawing/2010/main"/>
                      </a:ext>
                    </a:extLst>
                  </pic:spPr>
                </pic:pic>
              </a:graphicData>
            </a:graphic>
          </wp:inline>
        </w:drawing>
      </w:r>
      <w:bookmarkStart w:id="609" w:name="_Ref33422243"/>
    </w:p>
    <w:tbl>
      <w:tblPr>
        <w:tblStyle w:val="TableGrid"/>
        <w:tblpPr w:leftFromText="180" w:rightFromText="180" w:vertAnchor="text" w:horzAnchor="page" w:tblpX="1702" w:tblpY="-7"/>
        <w:tblW w:w="0" w:type="auto"/>
        <w:tblLook w:val="04A0" w:firstRow="1" w:lastRow="0" w:firstColumn="1" w:lastColumn="0" w:noHBand="0" w:noVBand="1"/>
      </w:tblPr>
      <w:tblGrid>
        <w:gridCol w:w="1129"/>
        <w:gridCol w:w="3261"/>
        <w:gridCol w:w="1275"/>
        <w:gridCol w:w="2977"/>
      </w:tblGrid>
      <w:tr w:rsidR="00363F4B" w14:paraId="2C2480C5" w14:textId="77777777" w:rsidTr="00595AF6">
        <w:tc>
          <w:tcPr>
            <w:tcW w:w="1129" w:type="dxa"/>
            <w:tcBorders>
              <w:bottom w:val="single" w:sz="4" w:space="0" w:color="auto"/>
            </w:tcBorders>
          </w:tcPr>
          <w:p w14:paraId="2A9357BE" w14:textId="16916026" w:rsidR="00363F4B" w:rsidRPr="00595AF6" w:rsidRDefault="00363F4B"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53472" behindDoc="0" locked="0" layoutInCell="1" allowOverlap="1" wp14:anchorId="62225384" wp14:editId="59EAD441">
                      <wp:simplePos x="0" y="0"/>
                      <wp:positionH relativeFrom="column">
                        <wp:posOffset>-6350</wp:posOffset>
                      </wp:positionH>
                      <wp:positionV relativeFrom="paragraph">
                        <wp:posOffset>102870</wp:posOffset>
                      </wp:positionV>
                      <wp:extent cx="533400" cy="0"/>
                      <wp:effectExtent l="0" t="0" r="0" b="19050"/>
                      <wp:wrapNone/>
                      <wp:docPr id="45" name="Straight Connector 4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8BF82D2" id="Straight Connector 45"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" strokecolor="#635ad6" strokeweight="1.5pt">
                      <v:stroke dashstyle="3 1" joinstyle="miter"/>
                    </v:line>
                  </w:pict>
                </mc:Fallback>
              </mc:AlternateContent>
            </w:r>
          </w:p>
        </w:tc>
        <w:tc>
          <w:tcPr>
            <w:tcW w:w="3261" w:type="dxa"/>
            <w:tcBorders>
              <w:bottom w:val="single" w:sz="4" w:space="0" w:color="auto"/>
            </w:tcBorders>
          </w:tcPr>
          <w:p w14:paraId="7199DF06" w14:textId="73F45C87" w:rsidR="00363F4B" w:rsidRPr="00595AF6" w:rsidRDefault="00363F4B" w:rsidP="00C456A1">
            <w:pPr>
              <w:pStyle w:val="Caption"/>
              <w:rPr>
                <w:b w:val="0"/>
                <w:sz w:val="20"/>
                <w:szCs w:val="20"/>
              </w:rPr>
            </w:pPr>
            <w:r w:rsidRPr="00595AF6">
              <w:rPr>
                <w:b w:val="0"/>
                <w:sz w:val="20"/>
                <w:szCs w:val="20"/>
              </w:rPr>
              <w:t>1973-78 cohort</w:t>
            </w:r>
          </w:p>
        </w:tc>
        <w:tc>
          <w:tcPr>
            <w:tcW w:w="1275" w:type="dxa"/>
          </w:tcPr>
          <w:p w14:paraId="370DE290" w14:textId="77777777" w:rsidR="00363F4B" w:rsidRPr="00595AF6" w:rsidRDefault="00363F4B"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51424" behindDoc="0" locked="0" layoutInCell="1" allowOverlap="1" wp14:anchorId="192A36AB" wp14:editId="037FFC04">
                      <wp:simplePos x="0" y="0"/>
                      <wp:positionH relativeFrom="column">
                        <wp:posOffset>102870</wp:posOffset>
                      </wp:positionH>
                      <wp:positionV relativeFrom="paragraph">
                        <wp:posOffset>96520</wp:posOffset>
                      </wp:positionV>
                      <wp:extent cx="533400" cy="0"/>
                      <wp:effectExtent l="0" t="0" r="0" b="19050"/>
                      <wp:wrapNone/>
                      <wp:docPr id="36" name="Straight Connector 3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C8703BD" id="Straight Connector 36" o:spid="_x0000_s1026" style="position:absolute;z-index:251751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" strokecolor="#00b050" strokeweight="1.5pt">
                      <v:stroke dashstyle="3 1" joinstyle="miter"/>
                    </v:line>
                  </w:pict>
                </mc:Fallback>
              </mc:AlternateContent>
            </w:r>
          </w:p>
        </w:tc>
        <w:tc>
          <w:tcPr>
            <w:tcW w:w="2977" w:type="dxa"/>
          </w:tcPr>
          <w:p w14:paraId="2AB9920B" w14:textId="77777777" w:rsidR="00363F4B" w:rsidRPr="00595AF6" w:rsidRDefault="00363F4B" w:rsidP="00C456A1">
            <w:pPr>
              <w:pStyle w:val="Caption"/>
              <w:rPr>
                <w:b w:val="0"/>
                <w:sz w:val="20"/>
                <w:szCs w:val="20"/>
              </w:rPr>
            </w:pPr>
            <w:r w:rsidRPr="00595AF6">
              <w:rPr>
                <w:b w:val="0"/>
                <w:sz w:val="20"/>
                <w:szCs w:val="20"/>
              </w:rPr>
              <w:t>1946-51 cohort</w:t>
            </w:r>
          </w:p>
        </w:tc>
      </w:tr>
      <w:tr w:rsidR="00363F4B" w14:paraId="5D871871" w14:textId="77777777" w:rsidTr="00595AF6">
        <w:tc>
          <w:tcPr>
            <w:tcW w:w="1129" w:type="dxa"/>
            <w:tcBorders>
              <w:bottom w:val="single" w:sz="4" w:space="0" w:color="auto"/>
            </w:tcBorders>
          </w:tcPr>
          <w:p w14:paraId="0F6CD811" w14:textId="7CCCA0F5" w:rsidR="00363F4B" w:rsidRPr="00595AF6" w:rsidRDefault="00363F4B"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54496" behindDoc="0" locked="0" layoutInCell="1" allowOverlap="1" wp14:anchorId="5147C97F" wp14:editId="4A09E122">
                      <wp:simplePos x="0" y="0"/>
                      <wp:positionH relativeFrom="column">
                        <wp:posOffset>8890</wp:posOffset>
                      </wp:positionH>
                      <wp:positionV relativeFrom="paragraph">
                        <wp:posOffset>109855</wp:posOffset>
                      </wp:positionV>
                      <wp:extent cx="533400" cy="0"/>
                      <wp:effectExtent l="0" t="0" r="19050" b="19050"/>
                      <wp:wrapNone/>
                      <wp:docPr id="46" name="Straight Connector 4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7234F43" id="Straight Connector 46"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" strokecolor="#635ad6" strokeweight="1.5pt">
                      <v:stroke joinstyle="miter"/>
                    </v:line>
                  </w:pict>
                </mc:Fallback>
              </mc:AlternateContent>
            </w:r>
          </w:p>
        </w:tc>
        <w:tc>
          <w:tcPr>
            <w:tcW w:w="3261" w:type="dxa"/>
            <w:tcBorders>
              <w:bottom w:val="single" w:sz="4" w:space="0" w:color="auto"/>
            </w:tcBorders>
          </w:tcPr>
          <w:p w14:paraId="5DA9B720" w14:textId="5599B7E3" w:rsidR="00363F4B" w:rsidRPr="00595AF6" w:rsidRDefault="00363F4B" w:rsidP="00C456A1">
            <w:pPr>
              <w:pStyle w:val="Caption"/>
              <w:rPr>
                <w:b w:val="0"/>
                <w:sz w:val="20"/>
                <w:szCs w:val="20"/>
              </w:rPr>
            </w:pPr>
            <w:r w:rsidRPr="00595AF6">
              <w:rPr>
                <w:b w:val="0"/>
                <w:sz w:val="20"/>
                <w:szCs w:val="20"/>
              </w:rPr>
              <w:t>1973-78 cohort self-report only</w:t>
            </w:r>
          </w:p>
        </w:tc>
        <w:tc>
          <w:tcPr>
            <w:tcW w:w="1275" w:type="dxa"/>
            <w:tcBorders>
              <w:bottom w:val="single" w:sz="4" w:space="0" w:color="auto"/>
            </w:tcBorders>
          </w:tcPr>
          <w:p w14:paraId="52E3343F" w14:textId="77777777" w:rsidR="00363F4B" w:rsidRPr="00595AF6" w:rsidRDefault="00363F4B"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52448" behindDoc="0" locked="0" layoutInCell="1" allowOverlap="1" wp14:anchorId="73F707C5" wp14:editId="66F20BE5">
                      <wp:simplePos x="0" y="0"/>
                      <wp:positionH relativeFrom="column">
                        <wp:posOffset>102870</wp:posOffset>
                      </wp:positionH>
                      <wp:positionV relativeFrom="paragraph">
                        <wp:posOffset>95885</wp:posOffset>
                      </wp:positionV>
                      <wp:extent cx="533400" cy="0"/>
                      <wp:effectExtent l="0" t="0" r="19050" b="19050"/>
                      <wp:wrapNone/>
                      <wp:docPr id="38" name="Straight Connector 3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8CFD187" id="Straight Connector 38" o:spid="_x0000_s1026" style="position:absolute;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" strokecolor="#00b050" strokeweight="1.5pt">
                      <v:stroke joinstyle="miter"/>
                    </v:line>
                  </w:pict>
                </mc:Fallback>
              </mc:AlternateContent>
            </w:r>
          </w:p>
        </w:tc>
        <w:tc>
          <w:tcPr>
            <w:tcW w:w="2977" w:type="dxa"/>
          </w:tcPr>
          <w:p w14:paraId="715824C2" w14:textId="77777777" w:rsidR="00363F4B" w:rsidRPr="00595AF6" w:rsidRDefault="00363F4B" w:rsidP="00C456A1">
            <w:pPr>
              <w:pStyle w:val="Caption"/>
              <w:rPr>
                <w:b w:val="0"/>
                <w:sz w:val="20"/>
                <w:szCs w:val="20"/>
              </w:rPr>
            </w:pPr>
            <w:r w:rsidRPr="00595AF6">
              <w:rPr>
                <w:b w:val="0"/>
                <w:sz w:val="20"/>
                <w:szCs w:val="20"/>
              </w:rPr>
              <w:t xml:space="preserve">1946-51 cohort self-report only </w:t>
            </w:r>
          </w:p>
        </w:tc>
      </w:tr>
      <w:tr w:rsidR="00664F77" w14:paraId="76E49B1A" w14:textId="77777777" w:rsidTr="00595AF6">
        <w:tc>
          <w:tcPr>
            <w:tcW w:w="1129" w:type="dxa"/>
            <w:tcBorders>
              <w:top w:val="single" w:sz="4" w:space="0" w:color="auto"/>
              <w:left w:val="nil"/>
              <w:bottom w:val="nil"/>
              <w:right w:val="nil"/>
            </w:tcBorders>
          </w:tcPr>
          <w:p w14:paraId="22C18B88" w14:textId="56020070" w:rsidR="00664F77" w:rsidRPr="00595AF6" w:rsidRDefault="00664F77" w:rsidP="00C456A1">
            <w:pPr>
              <w:pStyle w:val="Caption"/>
              <w:rPr>
                <w:sz w:val="20"/>
                <w:szCs w:val="20"/>
              </w:rPr>
            </w:pPr>
          </w:p>
        </w:tc>
        <w:tc>
          <w:tcPr>
            <w:tcW w:w="3261" w:type="dxa"/>
            <w:tcBorders>
              <w:top w:val="single" w:sz="4" w:space="0" w:color="auto"/>
              <w:left w:val="nil"/>
              <w:bottom w:val="nil"/>
              <w:right w:val="single" w:sz="4" w:space="0" w:color="auto"/>
            </w:tcBorders>
          </w:tcPr>
          <w:p w14:paraId="7612AA22" w14:textId="6228E5BA" w:rsidR="00664F77" w:rsidRPr="00595AF6" w:rsidRDefault="00664F77" w:rsidP="00C456A1">
            <w:pPr>
              <w:pStyle w:val="Caption"/>
              <w:rPr>
                <w:b w:val="0"/>
                <w:sz w:val="20"/>
                <w:szCs w:val="20"/>
              </w:rPr>
            </w:pPr>
          </w:p>
        </w:tc>
        <w:tc>
          <w:tcPr>
            <w:tcW w:w="1275" w:type="dxa"/>
            <w:tcBorders>
              <w:left w:val="single" w:sz="4" w:space="0" w:color="auto"/>
            </w:tcBorders>
          </w:tcPr>
          <w:p w14:paraId="4515D05D" w14:textId="77777777" w:rsidR="00664F77" w:rsidRPr="00595AF6" w:rsidRDefault="00664F77"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14912" behindDoc="0" locked="0" layoutInCell="1" allowOverlap="1" wp14:anchorId="0A8CEE34" wp14:editId="5B9AF3B1">
                      <wp:simplePos x="0" y="0"/>
                      <wp:positionH relativeFrom="column">
                        <wp:posOffset>140970</wp:posOffset>
                      </wp:positionH>
                      <wp:positionV relativeFrom="paragraph">
                        <wp:posOffset>102870</wp:posOffset>
                      </wp:positionV>
                      <wp:extent cx="533400" cy="0"/>
                      <wp:effectExtent l="0" t="0" r="0" b="19050"/>
                      <wp:wrapNone/>
                      <wp:docPr id="40" name="Straight Connector 4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A8838F" id="Straight Connector 40" o:spid="_x0000_s1026" style="position:absolute;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" strokecolor="#7030a0" strokeweight="1.5pt">
                      <v:stroke dashstyle="3 1" joinstyle="miter"/>
                    </v:line>
                  </w:pict>
                </mc:Fallback>
              </mc:AlternateContent>
            </w:r>
          </w:p>
        </w:tc>
        <w:tc>
          <w:tcPr>
            <w:tcW w:w="2977" w:type="dxa"/>
          </w:tcPr>
          <w:p w14:paraId="70E75CEB" w14:textId="77777777" w:rsidR="00664F77" w:rsidRPr="00595AF6" w:rsidRDefault="00664F77" w:rsidP="00C456A1">
            <w:pPr>
              <w:pStyle w:val="Caption"/>
              <w:rPr>
                <w:b w:val="0"/>
                <w:sz w:val="20"/>
                <w:szCs w:val="20"/>
              </w:rPr>
            </w:pPr>
            <w:r w:rsidRPr="00595AF6">
              <w:rPr>
                <w:b w:val="0"/>
                <w:sz w:val="20"/>
                <w:szCs w:val="20"/>
              </w:rPr>
              <w:t>1921-26 cohort</w:t>
            </w:r>
          </w:p>
        </w:tc>
      </w:tr>
      <w:tr w:rsidR="00664F77" w14:paraId="737BCE9B" w14:textId="77777777" w:rsidTr="00595AF6">
        <w:tc>
          <w:tcPr>
            <w:tcW w:w="1129" w:type="dxa"/>
            <w:tcBorders>
              <w:top w:val="nil"/>
              <w:left w:val="nil"/>
              <w:bottom w:val="nil"/>
              <w:right w:val="nil"/>
            </w:tcBorders>
          </w:tcPr>
          <w:p w14:paraId="3B1F3ED7" w14:textId="6D87F343" w:rsidR="00664F77" w:rsidRPr="00595AF6" w:rsidRDefault="00664F77" w:rsidP="00C456A1">
            <w:pPr>
              <w:pStyle w:val="Caption"/>
              <w:rPr>
                <w:sz w:val="20"/>
                <w:szCs w:val="20"/>
              </w:rPr>
            </w:pPr>
          </w:p>
        </w:tc>
        <w:tc>
          <w:tcPr>
            <w:tcW w:w="3261" w:type="dxa"/>
            <w:tcBorders>
              <w:top w:val="nil"/>
              <w:left w:val="nil"/>
              <w:bottom w:val="nil"/>
              <w:right w:val="single" w:sz="4" w:space="0" w:color="auto"/>
            </w:tcBorders>
          </w:tcPr>
          <w:p w14:paraId="38BA8477" w14:textId="5D99BA2B" w:rsidR="00664F77" w:rsidRPr="00595AF6" w:rsidRDefault="00664F77" w:rsidP="00C456A1">
            <w:pPr>
              <w:pStyle w:val="Caption"/>
              <w:rPr>
                <w:b w:val="0"/>
                <w:sz w:val="20"/>
                <w:szCs w:val="20"/>
              </w:rPr>
            </w:pPr>
          </w:p>
        </w:tc>
        <w:tc>
          <w:tcPr>
            <w:tcW w:w="1275" w:type="dxa"/>
            <w:tcBorders>
              <w:left w:val="single" w:sz="4" w:space="0" w:color="auto"/>
            </w:tcBorders>
          </w:tcPr>
          <w:p w14:paraId="66789235" w14:textId="77777777" w:rsidR="00664F77" w:rsidRPr="00595AF6" w:rsidRDefault="00664F77"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15936" behindDoc="0" locked="0" layoutInCell="1" allowOverlap="1" wp14:anchorId="62E89F9C" wp14:editId="11400F32">
                      <wp:simplePos x="0" y="0"/>
                      <wp:positionH relativeFrom="column">
                        <wp:posOffset>140970</wp:posOffset>
                      </wp:positionH>
                      <wp:positionV relativeFrom="paragraph">
                        <wp:posOffset>102235</wp:posOffset>
                      </wp:positionV>
                      <wp:extent cx="533400" cy="0"/>
                      <wp:effectExtent l="0" t="0" r="19050" b="19050"/>
                      <wp:wrapNone/>
                      <wp:docPr id="42" name="Straight Connector 4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D0DE400" id="Straight Connector 42" o:spid="_x0000_s1026" style="position:absolute;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" strokecolor="#7030a0" strokeweight="1.5pt">
                      <v:stroke joinstyle="miter"/>
                    </v:line>
                  </w:pict>
                </mc:Fallback>
              </mc:AlternateContent>
            </w:r>
          </w:p>
        </w:tc>
        <w:tc>
          <w:tcPr>
            <w:tcW w:w="2977" w:type="dxa"/>
          </w:tcPr>
          <w:p w14:paraId="3A8DF84F" w14:textId="77777777" w:rsidR="00664F77" w:rsidRPr="00595AF6" w:rsidRDefault="00664F77" w:rsidP="00C456A1">
            <w:pPr>
              <w:pStyle w:val="Caption"/>
              <w:rPr>
                <w:b w:val="0"/>
                <w:sz w:val="20"/>
                <w:szCs w:val="20"/>
              </w:rPr>
            </w:pPr>
            <w:r w:rsidRPr="00595AF6">
              <w:rPr>
                <w:b w:val="0"/>
                <w:sz w:val="20"/>
                <w:szCs w:val="20"/>
              </w:rPr>
              <w:t>1921-26 cohort self-report only</w:t>
            </w:r>
          </w:p>
        </w:tc>
      </w:tr>
    </w:tbl>
    <w:p w14:paraId="11928ADB" w14:textId="77777777" w:rsidR="009E05FD" w:rsidRDefault="009E05FD" w:rsidP="00C57B70">
      <w:pPr>
        <w:pStyle w:val="Caption"/>
      </w:pPr>
    </w:p>
    <w:p w14:paraId="5B758865" w14:textId="3C999F16" w:rsidR="00323615" w:rsidRDefault="00C57B70" w:rsidP="00C57B70">
      <w:pPr>
        <w:pStyle w:val="Caption"/>
      </w:pPr>
      <w:bookmarkStart w:id="610" w:name="_Ref39044667"/>
      <w:bookmarkStart w:id="611" w:name="_Toc39057826"/>
      <w:r>
        <w:t xml:space="preserve">Figure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3</w:t>
      </w:r>
      <w:r w:rsidR="00B654B5">
        <w:rPr>
          <w:noProof/>
        </w:rPr>
        <w:fldChar w:fldCharType="end"/>
      </w:r>
      <w:bookmarkEnd w:id="609"/>
      <w:bookmarkEnd w:id="610"/>
      <w:r>
        <w:t xml:space="preserve"> </w:t>
      </w:r>
      <w:r w:rsidR="00323615" w:rsidRPr="00C57B70">
        <w:t>Age specific prevalence of heart disease among three cohorts of women (born 1973-78, 1946-51 and 1921-26) from the Australian Longitudinal Study on Women’s Health.</w:t>
      </w:r>
      <w:bookmarkEnd w:id="611"/>
    </w:p>
    <w:p w14:paraId="6FD9F019" w14:textId="77777777" w:rsidR="00852AA3" w:rsidRPr="00595AF6" w:rsidRDefault="00852AA3" w:rsidP="00595AF6">
      <w:pPr>
        <w:rPr>
          <w:rFonts w:eastAsiaTheme="majorEastAsia"/>
        </w:rPr>
      </w:pPr>
    </w:p>
    <w:p w14:paraId="71369AD7" w14:textId="7583454E" w:rsidR="00E6791F" w:rsidRDefault="00E6791F" w:rsidP="00E6791F">
      <w:r>
        <w:rPr>
          <w:rFonts w:eastAsiaTheme="minorHAnsi"/>
        </w:rPr>
        <w:t xml:space="preserve">Using </w:t>
      </w:r>
      <w:r w:rsidR="008653B6">
        <w:rPr>
          <w:rFonts w:eastAsiaTheme="minorHAnsi"/>
        </w:rPr>
        <w:t>combined</w:t>
      </w:r>
      <w:r>
        <w:rPr>
          <w:rFonts w:eastAsiaTheme="minorHAnsi"/>
        </w:rPr>
        <w:t xml:space="preserve"> self-report and administrative health data sources,</w:t>
      </w:r>
      <w:r>
        <w:t xml:space="preserve"> 10,509 </w:t>
      </w:r>
      <w:r w:rsidR="00ED0FDA">
        <w:t xml:space="preserve">(27.5%) </w:t>
      </w:r>
      <w:r>
        <w:t xml:space="preserve">women from the 1973-78, 1946-51 and 1921-26 cohorts </w:t>
      </w:r>
      <w:r>
        <w:rPr>
          <w:rFonts w:eastAsiaTheme="minorHAnsi"/>
        </w:rPr>
        <w:t>were ascertained as having</w:t>
      </w:r>
      <w:r w:rsidRPr="007B5A97">
        <w:rPr>
          <w:rFonts w:eastAsiaTheme="minorHAnsi"/>
        </w:rPr>
        <w:t xml:space="preserve"> </w:t>
      </w:r>
      <w:r>
        <w:rPr>
          <w:rFonts w:eastAsiaTheme="minorHAnsi"/>
        </w:rPr>
        <w:t>heart disease</w:t>
      </w:r>
      <w:r w:rsidR="000646E5">
        <w:rPr>
          <w:rFonts w:eastAsiaTheme="minorHAnsi"/>
        </w:rPr>
        <w:t xml:space="preserve"> at any time during the study period</w:t>
      </w:r>
      <w:r>
        <w:rPr>
          <w:rFonts w:eastAsiaTheme="minorHAnsi"/>
        </w:rPr>
        <w:t xml:space="preserve">. </w:t>
      </w:r>
      <w:r w:rsidRPr="00BA5C9B">
        <w:t xml:space="preserve">Prevalence varied from </w:t>
      </w:r>
      <w:r w:rsidR="008653B6" w:rsidRPr="002F7BBF">
        <w:t>1.</w:t>
      </w:r>
      <w:r w:rsidR="008653B6" w:rsidRPr="00132652">
        <w:t>5</w:t>
      </w:r>
      <w:r w:rsidR="008653B6" w:rsidRPr="00391128">
        <w:t>% in</w:t>
      </w:r>
      <w:r w:rsidR="008653B6" w:rsidRPr="00BA5C9B">
        <w:t xml:space="preserve"> the 1973-78 cohort</w:t>
      </w:r>
      <w:r w:rsidR="008653B6">
        <w:t xml:space="preserve"> to </w:t>
      </w:r>
      <w:r>
        <w:t>66.0</w:t>
      </w:r>
      <w:r w:rsidR="008653B6">
        <w:t xml:space="preserve">% in the 1921-26 cohort </w:t>
      </w:r>
      <w:r>
        <w:t>(</w:t>
      </w:r>
      <w:r w:rsidR="007B4184">
        <w:fldChar w:fldCharType="begin"/>
      </w:r>
      <w:r w:rsidR="007B4184">
        <w:instrText xml:space="preserve"> REF _Ref39044701 \h </w:instrText>
      </w:r>
      <w:r w:rsidR="007B4184">
        <w:fldChar w:fldCharType="separate"/>
      </w:r>
      <w:r w:rsidR="007B4184">
        <w:t xml:space="preserve">Table </w:t>
      </w:r>
      <w:r w:rsidR="007B4184">
        <w:rPr>
          <w:noProof/>
        </w:rPr>
        <w:t>3</w:t>
      </w:r>
      <w:r w:rsidR="007B4184">
        <w:noBreakHyphen/>
      </w:r>
      <w:r w:rsidR="007B4184">
        <w:rPr>
          <w:noProof/>
        </w:rPr>
        <w:t>8</w:t>
      </w:r>
      <w:r w:rsidR="007B4184">
        <w:fldChar w:fldCharType="end"/>
      </w:r>
      <w:r>
        <w:t>)</w:t>
      </w:r>
      <w:r w:rsidRPr="00BA5C9B">
        <w:t xml:space="preserve">. </w:t>
      </w:r>
    </w:p>
    <w:p w14:paraId="56DF1BEC" w14:textId="3F693D08" w:rsidR="007B4184" w:rsidRDefault="007B4184">
      <w:pPr>
        <w:spacing w:after="160" w:line="259" w:lineRule="auto"/>
        <w:jc w:val="left"/>
      </w:pPr>
      <w:r>
        <w:br w:type="page"/>
      </w:r>
    </w:p>
    <w:p w14:paraId="4F01D31C" w14:textId="3702D2CF" w:rsidR="0079365B" w:rsidRPr="00D15F6E" w:rsidRDefault="00C57B70" w:rsidP="0079365B">
      <w:pPr>
        <w:pStyle w:val="Caption"/>
      </w:pPr>
      <w:bookmarkStart w:id="612" w:name="_Ref39044701"/>
      <w:bookmarkStart w:id="613" w:name="_Ref33422313"/>
      <w:bookmarkStart w:id="614" w:name="_Toc39056908"/>
      <w:bookmarkStart w:id="615" w:name="_Toc39057767"/>
      <w:bookmarkStart w:id="616" w:name="_Toc39222238"/>
      <w:r>
        <w:lastRenderedPageBreak/>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8</w:t>
      </w:r>
      <w:r w:rsidR="00B654B5">
        <w:rPr>
          <w:noProof/>
        </w:rPr>
        <w:fldChar w:fldCharType="end"/>
      </w:r>
      <w:bookmarkEnd w:id="612"/>
      <w:bookmarkEnd w:id="613"/>
      <w:r w:rsidR="00380E7A">
        <w:t xml:space="preserve"> </w:t>
      </w:r>
      <w:r w:rsidR="008653B6">
        <w:t>Prevalence</w:t>
      </w:r>
      <w:r w:rsidR="00E6791F" w:rsidRPr="00D15F6E">
        <w:t xml:space="preserve"> of </w:t>
      </w:r>
      <w:r w:rsidR="00E6791F">
        <w:t>heart disease</w:t>
      </w:r>
      <w:r w:rsidR="00E6791F" w:rsidRPr="00D15F6E">
        <w:t xml:space="preserve"> in the Australian Longitudinal Study on Women’s Health</w:t>
      </w:r>
      <w:r w:rsidR="0079365B">
        <w:t>, numbers and percent of participants identified at any time during the study</w:t>
      </w:r>
      <w:r w:rsidR="00E80DCE" w:rsidRPr="00E80DCE">
        <w:t xml:space="preserve"> </w:t>
      </w:r>
      <w:r w:rsidR="00E80DCE" w:rsidRPr="00095938">
        <w:t>using the algorithm described above</w:t>
      </w:r>
      <w:bookmarkEnd w:id="614"/>
      <w:bookmarkEnd w:id="615"/>
      <w:r w:rsidR="00095938" w:rsidRPr="00095938">
        <w:t>.</w:t>
      </w:r>
      <w:bookmarkEnd w:id="616"/>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843"/>
        <w:gridCol w:w="1086"/>
        <w:gridCol w:w="1087"/>
        <w:gridCol w:w="1087"/>
        <w:gridCol w:w="1087"/>
        <w:gridCol w:w="1087"/>
        <w:gridCol w:w="1795"/>
      </w:tblGrid>
      <w:tr w:rsidR="00E6791F" w:rsidRPr="00000170" w14:paraId="61DF7F36" w14:textId="77777777" w:rsidTr="002878E9">
        <w:trPr>
          <w:cantSplit/>
          <w:tblHeader/>
        </w:trPr>
        <w:tc>
          <w:tcPr>
            <w:tcW w:w="1843" w:type="dxa"/>
            <w:tcBorders>
              <w:top w:val="single" w:sz="4" w:space="0" w:color="auto"/>
            </w:tcBorders>
            <w:shd w:val="clear" w:color="auto" w:fill="auto"/>
            <w:tcMar>
              <w:left w:w="60" w:type="dxa"/>
              <w:right w:w="60" w:type="dxa"/>
            </w:tcMar>
          </w:tcPr>
          <w:p w14:paraId="346D8CC4" w14:textId="77777777" w:rsidR="00E6791F" w:rsidRPr="00000170" w:rsidRDefault="00E6791F" w:rsidP="00300BD9">
            <w:pPr>
              <w:rPr>
                <w:sz w:val="20"/>
                <w:szCs w:val="20"/>
              </w:rPr>
            </w:pPr>
          </w:p>
        </w:tc>
        <w:tc>
          <w:tcPr>
            <w:tcW w:w="2173" w:type="dxa"/>
            <w:gridSpan w:val="2"/>
            <w:tcBorders>
              <w:top w:val="single" w:sz="4" w:space="0" w:color="auto"/>
            </w:tcBorders>
            <w:shd w:val="clear" w:color="auto" w:fill="auto"/>
            <w:tcMar>
              <w:left w:w="60" w:type="dxa"/>
              <w:right w:w="60" w:type="dxa"/>
            </w:tcMar>
            <w:vAlign w:val="bottom"/>
          </w:tcPr>
          <w:p w14:paraId="69BE0A1A" w14:textId="77777777" w:rsidR="00E6791F" w:rsidRPr="00000170" w:rsidRDefault="00E6791F" w:rsidP="00300BD9">
            <w:pPr>
              <w:jc w:val="center"/>
              <w:rPr>
                <w:b/>
                <w:sz w:val="20"/>
                <w:szCs w:val="20"/>
              </w:rPr>
            </w:pPr>
            <w:r w:rsidRPr="00000170">
              <w:rPr>
                <w:b/>
                <w:sz w:val="20"/>
                <w:szCs w:val="20"/>
              </w:rPr>
              <w:t>1973-78 cohort</w:t>
            </w:r>
          </w:p>
        </w:tc>
        <w:tc>
          <w:tcPr>
            <w:tcW w:w="2174" w:type="dxa"/>
            <w:gridSpan w:val="2"/>
            <w:tcBorders>
              <w:top w:val="single" w:sz="4" w:space="0" w:color="auto"/>
            </w:tcBorders>
            <w:shd w:val="clear" w:color="auto" w:fill="auto"/>
            <w:tcMar>
              <w:left w:w="60" w:type="dxa"/>
              <w:right w:w="60" w:type="dxa"/>
            </w:tcMar>
            <w:vAlign w:val="bottom"/>
          </w:tcPr>
          <w:p w14:paraId="3A966B8D" w14:textId="77777777" w:rsidR="00E6791F" w:rsidRPr="00000170" w:rsidRDefault="00E6791F" w:rsidP="00300BD9">
            <w:pPr>
              <w:jc w:val="center"/>
              <w:rPr>
                <w:b/>
                <w:sz w:val="20"/>
                <w:szCs w:val="20"/>
              </w:rPr>
            </w:pPr>
            <w:r w:rsidRPr="00000170">
              <w:rPr>
                <w:b/>
                <w:sz w:val="20"/>
                <w:szCs w:val="20"/>
              </w:rPr>
              <w:t>1946-51cohort</w:t>
            </w:r>
          </w:p>
        </w:tc>
        <w:tc>
          <w:tcPr>
            <w:tcW w:w="2882" w:type="dxa"/>
            <w:gridSpan w:val="2"/>
            <w:tcBorders>
              <w:top w:val="single" w:sz="4" w:space="0" w:color="auto"/>
            </w:tcBorders>
            <w:shd w:val="clear" w:color="auto" w:fill="auto"/>
            <w:tcMar>
              <w:left w:w="60" w:type="dxa"/>
              <w:right w:w="60" w:type="dxa"/>
            </w:tcMar>
            <w:vAlign w:val="bottom"/>
          </w:tcPr>
          <w:p w14:paraId="37A8CD79" w14:textId="77777777" w:rsidR="00E6791F" w:rsidRPr="00000170" w:rsidRDefault="00E6791F" w:rsidP="00300BD9">
            <w:pPr>
              <w:jc w:val="center"/>
              <w:rPr>
                <w:b/>
                <w:sz w:val="20"/>
                <w:szCs w:val="20"/>
              </w:rPr>
            </w:pPr>
            <w:r>
              <w:rPr>
                <w:b/>
                <w:sz w:val="20"/>
                <w:szCs w:val="20"/>
              </w:rPr>
              <w:t>1921-26 cohort</w:t>
            </w:r>
          </w:p>
        </w:tc>
      </w:tr>
      <w:tr w:rsidR="00E6791F" w:rsidRPr="00000170" w14:paraId="112F3A03" w14:textId="77777777" w:rsidTr="002878E9">
        <w:trPr>
          <w:cantSplit/>
        </w:trPr>
        <w:tc>
          <w:tcPr>
            <w:tcW w:w="1843" w:type="dxa"/>
            <w:shd w:val="clear" w:color="auto" w:fill="auto"/>
            <w:tcMar>
              <w:left w:w="60" w:type="dxa"/>
              <w:right w:w="60" w:type="dxa"/>
            </w:tcMar>
          </w:tcPr>
          <w:p w14:paraId="562015CE" w14:textId="77777777" w:rsidR="00E6791F" w:rsidRPr="00000170" w:rsidRDefault="00E6791F" w:rsidP="00300BD9">
            <w:pPr>
              <w:rPr>
                <w:sz w:val="20"/>
                <w:szCs w:val="20"/>
              </w:rPr>
            </w:pPr>
          </w:p>
        </w:tc>
        <w:tc>
          <w:tcPr>
            <w:tcW w:w="2173" w:type="dxa"/>
            <w:gridSpan w:val="2"/>
            <w:tcBorders>
              <w:bottom w:val="single" w:sz="4" w:space="0" w:color="auto"/>
            </w:tcBorders>
            <w:shd w:val="clear" w:color="auto" w:fill="auto"/>
            <w:tcMar>
              <w:left w:w="60" w:type="dxa"/>
              <w:right w:w="60" w:type="dxa"/>
            </w:tcMar>
          </w:tcPr>
          <w:p w14:paraId="27F15BDA" w14:textId="77777777" w:rsidR="00E6791F" w:rsidRPr="00000170" w:rsidRDefault="00E6791F" w:rsidP="00300BD9">
            <w:pPr>
              <w:jc w:val="center"/>
              <w:rPr>
                <w:b/>
                <w:sz w:val="20"/>
                <w:szCs w:val="20"/>
              </w:rPr>
            </w:pPr>
            <w:r w:rsidRPr="00000170">
              <w:rPr>
                <w:b/>
                <w:sz w:val="20"/>
                <w:szCs w:val="20"/>
              </w:rPr>
              <w:t>(n=13,487)</w:t>
            </w:r>
          </w:p>
        </w:tc>
        <w:tc>
          <w:tcPr>
            <w:tcW w:w="2174" w:type="dxa"/>
            <w:gridSpan w:val="2"/>
            <w:tcBorders>
              <w:bottom w:val="single" w:sz="4" w:space="0" w:color="auto"/>
            </w:tcBorders>
            <w:shd w:val="clear" w:color="auto" w:fill="auto"/>
            <w:tcMar>
              <w:left w:w="60" w:type="dxa"/>
              <w:right w:w="60" w:type="dxa"/>
            </w:tcMar>
          </w:tcPr>
          <w:p w14:paraId="715D6FC4" w14:textId="77777777" w:rsidR="00E6791F" w:rsidRPr="00000170" w:rsidRDefault="00E6791F" w:rsidP="00300BD9">
            <w:pPr>
              <w:jc w:val="center"/>
              <w:rPr>
                <w:b/>
                <w:sz w:val="20"/>
                <w:szCs w:val="20"/>
              </w:rPr>
            </w:pPr>
            <w:r w:rsidRPr="00000170">
              <w:rPr>
                <w:b/>
                <w:sz w:val="20"/>
                <w:szCs w:val="20"/>
              </w:rPr>
              <w:t>(n=12,653)</w:t>
            </w:r>
          </w:p>
        </w:tc>
        <w:tc>
          <w:tcPr>
            <w:tcW w:w="2882" w:type="dxa"/>
            <w:gridSpan w:val="2"/>
            <w:tcBorders>
              <w:bottom w:val="single" w:sz="4" w:space="0" w:color="auto"/>
            </w:tcBorders>
            <w:shd w:val="clear" w:color="auto" w:fill="auto"/>
            <w:tcMar>
              <w:left w:w="60" w:type="dxa"/>
              <w:right w:w="60" w:type="dxa"/>
            </w:tcMar>
          </w:tcPr>
          <w:p w14:paraId="2895AD89" w14:textId="77777777" w:rsidR="00E6791F" w:rsidRPr="00000170" w:rsidRDefault="00E6791F" w:rsidP="00300BD9">
            <w:pPr>
              <w:jc w:val="center"/>
              <w:rPr>
                <w:b/>
                <w:sz w:val="20"/>
                <w:szCs w:val="20"/>
              </w:rPr>
            </w:pPr>
            <w:r>
              <w:rPr>
                <w:b/>
                <w:sz w:val="20"/>
                <w:szCs w:val="20"/>
              </w:rPr>
              <w:t>(n= 12,063)</w:t>
            </w:r>
          </w:p>
        </w:tc>
      </w:tr>
      <w:tr w:rsidR="00E6791F" w:rsidRPr="00000170" w14:paraId="17871227" w14:textId="77777777" w:rsidTr="002878E9">
        <w:trPr>
          <w:cantSplit/>
        </w:trPr>
        <w:tc>
          <w:tcPr>
            <w:tcW w:w="1843" w:type="dxa"/>
            <w:tcBorders>
              <w:bottom w:val="single" w:sz="4" w:space="0" w:color="auto"/>
            </w:tcBorders>
            <w:shd w:val="clear" w:color="auto" w:fill="auto"/>
            <w:tcMar>
              <w:left w:w="60" w:type="dxa"/>
              <w:right w:w="60" w:type="dxa"/>
            </w:tcMar>
          </w:tcPr>
          <w:p w14:paraId="5BD14560" w14:textId="77777777" w:rsidR="00E6791F" w:rsidRPr="00000170" w:rsidRDefault="00E6791F" w:rsidP="00300BD9">
            <w:pPr>
              <w:rPr>
                <w:sz w:val="20"/>
                <w:szCs w:val="20"/>
              </w:rPr>
            </w:pPr>
          </w:p>
        </w:tc>
        <w:tc>
          <w:tcPr>
            <w:tcW w:w="1086" w:type="dxa"/>
            <w:tcBorders>
              <w:top w:val="single" w:sz="4" w:space="0" w:color="auto"/>
              <w:bottom w:val="single" w:sz="4" w:space="0" w:color="auto"/>
            </w:tcBorders>
            <w:shd w:val="clear" w:color="auto" w:fill="auto"/>
            <w:tcMar>
              <w:left w:w="60" w:type="dxa"/>
              <w:right w:w="60" w:type="dxa"/>
            </w:tcMar>
          </w:tcPr>
          <w:p w14:paraId="065F6E3D" w14:textId="77777777" w:rsidR="00E6791F" w:rsidRPr="00000170" w:rsidRDefault="00E6791F" w:rsidP="00300BD9">
            <w:pPr>
              <w:jc w:val="center"/>
              <w:rPr>
                <w:sz w:val="20"/>
                <w:szCs w:val="20"/>
              </w:rPr>
            </w:pPr>
            <w:r w:rsidRPr="00000170">
              <w:rPr>
                <w:sz w:val="20"/>
                <w:szCs w:val="20"/>
              </w:rPr>
              <w:t>n</w:t>
            </w:r>
          </w:p>
        </w:tc>
        <w:tc>
          <w:tcPr>
            <w:tcW w:w="1087" w:type="dxa"/>
            <w:tcBorders>
              <w:top w:val="single" w:sz="4" w:space="0" w:color="auto"/>
              <w:bottom w:val="single" w:sz="4" w:space="0" w:color="auto"/>
            </w:tcBorders>
            <w:shd w:val="clear" w:color="auto" w:fill="auto"/>
          </w:tcPr>
          <w:p w14:paraId="1614BF07" w14:textId="77777777" w:rsidR="00E6791F" w:rsidRPr="00000170" w:rsidRDefault="00E6791F" w:rsidP="00300BD9">
            <w:pPr>
              <w:jc w:val="center"/>
              <w:rPr>
                <w:sz w:val="20"/>
                <w:szCs w:val="20"/>
              </w:rPr>
            </w:pPr>
            <w:r w:rsidRPr="00000170">
              <w:rPr>
                <w:sz w:val="20"/>
                <w:szCs w:val="20"/>
              </w:rPr>
              <w:t>%</w:t>
            </w:r>
          </w:p>
        </w:tc>
        <w:tc>
          <w:tcPr>
            <w:tcW w:w="1087" w:type="dxa"/>
            <w:tcBorders>
              <w:top w:val="single" w:sz="4" w:space="0" w:color="auto"/>
              <w:bottom w:val="single" w:sz="4" w:space="0" w:color="auto"/>
            </w:tcBorders>
            <w:shd w:val="clear" w:color="auto" w:fill="auto"/>
            <w:tcMar>
              <w:left w:w="60" w:type="dxa"/>
              <w:right w:w="60" w:type="dxa"/>
            </w:tcMar>
          </w:tcPr>
          <w:p w14:paraId="34F1311B" w14:textId="77777777" w:rsidR="00E6791F" w:rsidRPr="00000170" w:rsidRDefault="00E6791F" w:rsidP="00300BD9">
            <w:pPr>
              <w:jc w:val="center"/>
              <w:rPr>
                <w:sz w:val="20"/>
                <w:szCs w:val="20"/>
              </w:rPr>
            </w:pPr>
            <w:r w:rsidRPr="00000170">
              <w:rPr>
                <w:sz w:val="20"/>
                <w:szCs w:val="20"/>
              </w:rPr>
              <w:t>n</w:t>
            </w:r>
          </w:p>
        </w:tc>
        <w:tc>
          <w:tcPr>
            <w:tcW w:w="1087" w:type="dxa"/>
            <w:tcBorders>
              <w:top w:val="single" w:sz="4" w:space="0" w:color="auto"/>
              <w:bottom w:val="single" w:sz="4" w:space="0" w:color="auto"/>
            </w:tcBorders>
            <w:shd w:val="clear" w:color="auto" w:fill="auto"/>
          </w:tcPr>
          <w:p w14:paraId="23F5B02D" w14:textId="77777777" w:rsidR="00E6791F" w:rsidRPr="00000170" w:rsidRDefault="00E6791F" w:rsidP="00300BD9">
            <w:pPr>
              <w:jc w:val="center"/>
              <w:rPr>
                <w:sz w:val="20"/>
                <w:szCs w:val="20"/>
              </w:rPr>
            </w:pPr>
            <w:r w:rsidRPr="00000170">
              <w:rPr>
                <w:sz w:val="20"/>
                <w:szCs w:val="20"/>
              </w:rPr>
              <w:t>%</w:t>
            </w:r>
          </w:p>
        </w:tc>
        <w:tc>
          <w:tcPr>
            <w:tcW w:w="1087" w:type="dxa"/>
            <w:tcBorders>
              <w:top w:val="single" w:sz="4" w:space="0" w:color="auto"/>
              <w:bottom w:val="single" w:sz="4" w:space="0" w:color="auto"/>
            </w:tcBorders>
            <w:shd w:val="clear" w:color="auto" w:fill="auto"/>
            <w:tcMar>
              <w:left w:w="60" w:type="dxa"/>
              <w:right w:w="60" w:type="dxa"/>
            </w:tcMar>
          </w:tcPr>
          <w:p w14:paraId="2374803F" w14:textId="77777777" w:rsidR="00E6791F" w:rsidRPr="00000170" w:rsidRDefault="00E6791F" w:rsidP="00300BD9">
            <w:pPr>
              <w:jc w:val="center"/>
              <w:rPr>
                <w:sz w:val="20"/>
                <w:szCs w:val="20"/>
              </w:rPr>
            </w:pPr>
            <w:r w:rsidRPr="00000170">
              <w:rPr>
                <w:sz w:val="20"/>
                <w:szCs w:val="20"/>
              </w:rPr>
              <w:t>n</w:t>
            </w:r>
          </w:p>
        </w:tc>
        <w:tc>
          <w:tcPr>
            <w:tcW w:w="1795" w:type="dxa"/>
            <w:tcBorders>
              <w:top w:val="single" w:sz="4" w:space="0" w:color="auto"/>
              <w:bottom w:val="single" w:sz="4" w:space="0" w:color="auto"/>
            </w:tcBorders>
            <w:shd w:val="clear" w:color="auto" w:fill="auto"/>
          </w:tcPr>
          <w:p w14:paraId="4768B8D1" w14:textId="77777777" w:rsidR="00E6791F" w:rsidRPr="00000170" w:rsidRDefault="00E6791F" w:rsidP="00300BD9">
            <w:pPr>
              <w:jc w:val="center"/>
              <w:rPr>
                <w:sz w:val="20"/>
                <w:szCs w:val="20"/>
              </w:rPr>
            </w:pPr>
            <w:r w:rsidRPr="00000170">
              <w:rPr>
                <w:sz w:val="20"/>
                <w:szCs w:val="20"/>
              </w:rPr>
              <w:t>%</w:t>
            </w:r>
          </w:p>
        </w:tc>
      </w:tr>
      <w:tr w:rsidR="00E6791F" w:rsidRPr="00000170" w14:paraId="75F4BBBE" w14:textId="77777777" w:rsidTr="002878E9">
        <w:trPr>
          <w:cantSplit/>
        </w:trPr>
        <w:tc>
          <w:tcPr>
            <w:tcW w:w="1843" w:type="dxa"/>
            <w:tcBorders>
              <w:top w:val="single" w:sz="4" w:space="0" w:color="auto"/>
              <w:bottom w:val="single" w:sz="4" w:space="0" w:color="auto"/>
            </w:tcBorders>
            <w:shd w:val="clear" w:color="auto" w:fill="auto"/>
            <w:tcMar>
              <w:left w:w="60" w:type="dxa"/>
              <w:right w:w="60" w:type="dxa"/>
            </w:tcMar>
            <w:vAlign w:val="center"/>
          </w:tcPr>
          <w:p w14:paraId="33D02F0C" w14:textId="2B4CF425" w:rsidR="00E6791F" w:rsidRPr="00000170" w:rsidRDefault="00E6791F">
            <w:pPr>
              <w:jc w:val="left"/>
              <w:rPr>
                <w:b/>
                <w:sz w:val="20"/>
                <w:szCs w:val="20"/>
              </w:rPr>
            </w:pPr>
            <w:r w:rsidRPr="00000170">
              <w:rPr>
                <w:b/>
                <w:sz w:val="20"/>
                <w:szCs w:val="20"/>
              </w:rPr>
              <w:t xml:space="preserve">Heart disease </w:t>
            </w:r>
          </w:p>
        </w:tc>
        <w:tc>
          <w:tcPr>
            <w:tcW w:w="1086" w:type="dxa"/>
            <w:tcBorders>
              <w:top w:val="single" w:sz="4" w:space="0" w:color="auto"/>
              <w:bottom w:val="single" w:sz="4" w:space="0" w:color="auto"/>
            </w:tcBorders>
            <w:shd w:val="clear" w:color="auto" w:fill="auto"/>
            <w:tcMar>
              <w:left w:w="60" w:type="dxa"/>
              <w:right w:w="60" w:type="dxa"/>
            </w:tcMar>
            <w:vAlign w:val="center"/>
          </w:tcPr>
          <w:p w14:paraId="54A9A0C5" w14:textId="77777777" w:rsidR="00E6791F" w:rsidRPr="00000170" w:rsidRDefault="00E6791F" w:rsidP="00300BD9">
            <w:pPr>
              <w:jc w:val="center"/>
              <w:rPr>
                <w:sz w:val="20"/>
                <w:szCs w:val="20"/>
              </w:rPr>
            </w:pPr>
            <w:r>
              <w:rPr>
                <w:sz w:val="20"/>
                <w:szCs w:val="20"/>
              </w:rPr>
              <w:t>205</w:t>
            </w:r>
          </w:p>
        </w:tc>
        <w:tc>
          <w:tcPr>
            <w:tcW w:w="1087" w:type="dxa"/>
            <w:tcBorders>
              <w:top w:val="single" w:sz="4" w:space="0" w:color="auto"/>
              <w:bottom w:val="single" w:sz="4" w:space="0" w:color="auto"/>
            </w:tcBorders>
            <w:shd w:val="clear" w:color="auto" w:fill="auto"/>
            <w:vAlign w:val="center"/>
          </w:tcPr>
          <w:p w14:paraId="0A89955D" w14:textId="77777777" w:rsidR="00E6791F" w:rsidRPr="00000170" w:rsidRDefault="00E6791F" w:rsidP="00300BD9">
            <w:pPr>
              <w:jc w:val="center"/>
              <w:rPr>
                <w:sz w:val="20"/>
                <w:szCs w:val="20"/>
              </w:rPr>
            </w:pPr>
            <w:r>
              <w:rPr>
                <w:sz w:val="20"/>
                <w:szCs w:val="20"/>
              </w:rPr>
              <w:t>1.5</w:t>
            </w:r>
          </w:p>
        </w:tc>
        <w:tc>
          <w:tcPr>
            <w:tcW w:w="1087" w:type="dxa"/>
            <w:tcBorders>
              <w:top w:val="single" w:sz="4" w:space="0" w:color="auto"/>
              <w:bottom w:val="single" w:sz="4" w:space="0" w:color="auto"/>
            </w:tcBorders>
            <w:shd w:val="clear" w:color="auto" w:fill="auto"/>
            <w:tcMar>
              <w:left w:w="60" w:type="dxa"/>
              <w:right w:w="60" w:type="dxa"/>
            </w:tcMar>
            <w:vAlign w:val="center"/>
          </w:tcPr>
          <w:p w14:paraId="5B33C48F" w14:textId="77777777" w:rsidR="00E6791F" w:rsidRPr="00000170" w:rsidRDefault="00E6791F" w:rsidP="00300BD9">
            <w:pPr>
              <w:jc w:val="center"/>
              <w:rPr>
                <w:sz w:val="20"/>
                <w:szCs w:val="20"/>
              </w:rPr>
            </w:pPr>
            <w:r w:rsidRPr="00000170">
              <w:rPr>
                <w:sz w:val="20"/>
                <w:szCs w:val="20"/>
              </w:rPr>
              <w:t>2,346</w:t>
            </w:r>
          </w:p>
        </w:tc>
        <w:tc>
          <w:tcPr>
            <w:tcW w:w="1087" w:type="dxa"/>
            <w:tcBorders>
              <w:top w:val="single" w:sz="4" w:space="0" w:color="auto"/>
              <w:bottom w:val="single" w:sz="4" w:space="0" w:color="auto"/>
            </w:tcBorders>
            <w:shd w:val="clear" w:color="auto" w:fill="auto"/>
            <w:vAlign w:val="center"/>
          </w:tcPr>
          <w:p w14:paraId="6C088F7E" w14:textId="77777777" w:rsidR="00E6791F" w:rsidRPr="00000170" w:rsidRDefault="00E6791F" w:rsidP="00300BD9">
            <w:pPr>
              <w:jc w:val="center"/>
              <w:rPr>
                <w:sz w:val="20"/>
                <w:szCs w:val="20"/>
              </w:rPr>
            </w:pPr>
            <w:r w:rsidRPr="00000170">
              <w:rPr>
                <w:sz w:val="20"/>
                <w:szCs w:val="20"/>
              </w:rPr>
              <w:t>18.5</w:t>
            </w:r>
          </w:p>
        </w:tc>
        <w:tc>
          <w:tcPr>
            <w:tcW w:w="1087" w:type="dxa"/>
            <w:tcBorders>
              <w:top w:val="single" w:sz="4" w:space="0" w:color="auto"/>
              <w:bottom w:val="single" w:sz="4" w:space="0" w:color="auto"/>
            </w:tcBorders>
            <w:shd w:val="clear" w:color="auto" w:fill="auto"/>
            <w:tcMar>
              <w:left w:w="60" w:type="dxa"/>
              <w:right w:w="60" w:type="dxa"/>
            </w:tcMar>
            <w:vAlign w:val="center"/>
          </w:tcPr>
          <w:p w14:paraId="1F75C40B" w14:textId="77777777" w:rsidR="00E6791F" w:rsidRPr="00000170" w:rsidRDefault="00E6791F" w:rsidP="00300BD9">
            <w:pPr>
              <w:jc w:val="center"/>
              <w:rPr>
                <w:sz w:val="20"/>
                <w:szCs w:val="20"/>
              </w:rPr>
            </w:pPr>
            <w:r>
              <w:rPr>
                <w:sz w:val="20"/>
                <w:szCs w:val="20"/>
              </w:rPr>
              <w:t>7,958</w:t>
            </w:r>
          </w:p>
        </w:tc>
        <w:tc>
          <w:tcPr>
            <w:tcW w:w="1795" w:type="dxa"/>
            <w:tcBorders>
              <w:top w:val="single" w:sz="4" w:space="0" w:color="auto"/>
              <w:bottom w:val="single" w:sz="4" w:space="0" w:color="auto"/>
            </w:tcBorders>
            <w:shd w:val="clear" w:color="auto" w:fill="auto"/>
            <w:vAlign w:val="center"/>
          </w:tcPr>
          <w:p w14:paraId="03EEA9CC" w14:textId="77777777" w:rsidR="00E6791F" w:rsidRPr="00000170" w:rsidRDefault="00E6791F" w:rsidP="00300BD9">
            <w:pPr>
              <w:jc w:val="center"/>
              <w:rPr>
                <w:sz w:val="20"/>
                <w:szCs w:val="20"/>
              </w:rPr>
            </w:pPr>
            <w:r>
              <w:rPr>
                <w:sz w:val="20"/>
                <w:szCs w:val="20"/>
              </w:rPr>
              <w:t>66.0</w:t>
            </w:r>
          </w:p>
        </w:tc>
      </w:tr>
    </w:tbl>
    <w:p w14:paraId="5969E112" w14:textId="77777777" w:rsidR="00B75D01" w:rsidRDefault="00B75D01" w:rsidP="0024712E"/>
    <w:p w14:paraId="6AAF2BE9" w14:textId="7F4261B0" w:rsidR="008653B6" w:rsidRDefault="008653B6" w:rsidP="0024712E">
      <w:r w:rsidRPr="00BA5C9B">
        <w:t xml:space="preserve">These </w:t>
      </w:r>
      <w:r w:rsidR="000646E5" w:rsidRPr="00BA5C9B">
        <w:t>prevalence</w:t>
      </w:r>
      <w:r w:rsidR="000646E5">
        <w:t xml:space="preserve"> estimates</w:t>
      </w:r>
      <w:r w:rsidR="000646E5" w:rsidRPr="00BA5C9B">
        <w:t xml:space="preserve"> </w:t>
      </w:r>
      <w:r w:rsidRPr="00BA5C9B">
        <w:t xml:space="preserve">are </w:t>
      </w:r>
      <w:r w:rsidR="000646E5">
        <w:t>higher</w:t>
      </w:r>
      <w:r w:rsidR="000646E5" w:rsidRPr="00BA5C9B">
        <w:t xml:space="preserve"> </w:t>
      </w:r>
      <w:r w:rsidRPr="00BA5C9B">
        <w:t>than those reported in the National Health Survey (NHS) of 2017-18</w:t>
      </w:r>
      <w:r w:rsidR="00C57B70">
        <w:t xml:space="preserve"> (</w:t>
      </w:r>
      <w:r w:rsidR="007B4184">
        <w:fldChar w:fldCharType="begin"/>
      </w:r>
      <w:r w:rsidR="007B4184">
        <w:instrText xml:space="preserve"> REF _Ref39044744 \h </w:instrText>
      </w:r>
      <w:r w:rsidR="007B4184">
        <w:fldChar w:fldCharType="separate"/>
      </w:r>
      <w:r w:rsidR="007B4184">
        <w:t xml:space="preserve">Table </w:t>
      </w:r>
      <w:r w:rsidR="007B4184">
        <w:rPr>
          <w:noProof/>
        </w:rPr>
        <w:t>3</w:t>
      </w:r>
      <w:r w:rsidR="007B4184">
        <w:noBreakHyphen/>
      </w:r>
      <w:r w:rsidR="007B4184">
        <w:rPr>
          <w:noProof/>
        </w:rPr>
        <w:t>9</w:t>
      </w:r>
      <w:r w:rsidR="007B4184">
        <w:fldChar w:fldCharType="end"/>
      </w:r>
      <w:r w:rsidR="00C57B70">
        <w:t>)</w:t>
      </w:r>
      <w:r w:rsidRPr="00BA5C9B">
        <w:t>, but NHS measured the prevalence of current heart disease of at least six months duration, whereas this report measure</w:t>
      </w:r>
      <w:r w:rsidR="000646E5">
        <w:t>s</w:t>
      </w:r>
      <w:r w:rsidRPr="00BA5C9B">
        <w:t xml:space="preserve"> cumulative lifetim</w:t>
      </w:r>
      <w:r>
        <w:t xml:space="preserve">e incidence and includes deaths. </w:t>
      </w:r>
    </w:p>
    <w:p w14:paraId="23D8D2F1" w14:textId="0D6E7A8B" w:rsidR="008653B6" w:rsidRDefault="008653B6" w:rsidP="0024712E"/>
    <w:p w14:paraId="62AFE5D4" w14:textId="6C0B7CE6" w:rsidR="00B33A74" w:rsidRPr="0024712E" w:rsidRDefault="00C57B70" w:rsidP="0024712E">
      <w:pPr>
        <w:pStyle w:val="Caption"/>
        <w:rPr>
          <w:b w:val="0"/>
          <w:iCs w:val="0"/>
        </w:rPr>
      </w:pPr>
      <w:bookmarkStart w:id="617" w:name="_Ref39044744"/>
      <w:bookmarkStart w:id="618" w:name="_Ref33422345"/>
      <w:bookmarkStart w:id="619" w:name="_Toc39056909"/>
      <w:bookmarkStart w:id="620" w:name="_Toc39057768"/>
      <w:bookmarkStart w:id="621" w:name="_Toc39222239"/>
      <w:r>
        <w:t xml:space="preserve">Table </w:t>
      </w:r>
      <w:r w:rsidR="00B654B5">
        <w:fldChar w:fldCharType="begin"/>
      </w:r>
      <w:r w:rsidR="00B654B5">
        <w:instrText xml:space="preserve"> STYLEREF </w:instrText>
      </w:r>
      <w:r w:rsidR="00B654B5">
        <w:instrText xml:space="preserve">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9</w:t>
      </w:r>
      <w:r w:rsidR="00B654B5">
        <w:rPr>
          <w:noProof/>
        </w:rPr>
        <w:fldChar w:fldCharType="end"/>
      </w:r>
      <w:bookmarkEnd w:id="617"/>
      <w:bookmarkEnd w:id="618"/>
      <w:r w:rsidR="00380E7A">
        <w:t xml:space="preserve"> </w:t>
      </w:r>
      <w:r w:rsidR="00B33A74" w:rsidRPr="00B43903">
        <w:t>Prevalence of heart disease from the 2017 National Health Survey for women in various age groups</w:t>
      </w:r>
      <w:r w:rsidR="00C456A1">
        <w:t>.</w:t>
      </w:r>
      <w:bookmarkEnd w:id="619"/>
      <w:bookmarkEnd w:id="620"/>
      <w:bookmarkEnd w:id="621"/>
    </w:p>
    <w:tbl>
      <w:tblPr>
        <w:tblW w:w="9026" w:type="dxa"/>
        <w:tblCellMar>
          <w:left w:w="0" w:type="dxa"/>
          <w:right w:w="0" w:type="dxa"/>
        </w:tblCellMar>
        <w:tblLook w:val="04A0" w:firstRow="1" w:lastRow="0" w:firstColumn="1" w:lastColumn="0" w:noHBand="0" w:noVBand="1"/>
      </w:tblPr>
      <w:tblGrid>
        <w:gridCol w:w="1985"/>
        <w:gridCol w:w="1053"/>
        <w:gridCol w:w="1497"/>
        <w:gridCol w:w="1497"/>
        <w:gridCol w:w="1497"/>
        <w:gridCol w:w="1497"/>
      </w:tblGrid>
      <w:tr w:rsidR="00B33A74" w:rsidRPr="00B33A74" w14:paraId="68F6B818" w14:textId="77777777" w:rsidTr="000C2AEF">
        <w:trPr>
          <w:trHeight w:val="315"/>
        </w:trPr>
        <w:tc>
          <w:tcPr>
            <w:tcW w:w="1985" w:type="dxa"/>
            <w:tcBorders>
              <w:top w:val="single" w:sz="4" w:space="0" w:color="auto"/>
            </w:tcBorders>
            <w:noWrap/>
            <w:tcMar>
              <w:top w:w="0" w:type="dxa"/>
              <w:left w:w="108" w:type="dxa"/>
              <w:bottom w:w="0" w:type="dxa"/>
              <w:right w:w="108" w:type="dxa"/>
            </w:tcMar>
            <w:vAlign w:val="bottom"/>
            <w:hideMark/>
          </w:tcPr>
          <w:p w14:paraId="1110DB52" w14:textId="77777777" w:rsidR="00B33A74" w:rsidRPr="00B33A74" w:rsidRDefault="00B33A74" w:rsidP="00B33A74"/>
        </w:tc>
        <w:tc>
          <w:tcPr>
            <w:tcW w:w="7041"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4EBAA271" w14:textId="77777777" w:rsidR="00B33A74" w:rsidRPr="00B33A74" w:rsidRDefault="00B33A74" w:rsidP="00B33A74">
            <w:pPr>
              <w:jc w:val="center"/>
              <w:rPr>
                <w:rFonts w:ascii="Calibri" w:eastAsiaTheme="minorHAnsi" w:hAnsi="Calibri" w:cs="Calibri"/>
                <w:b/>
                <w:color w:val="000000"/>
                <w:szCs w:val="22"/>
                <w:lang w:eastAsia="en-AU"/>
              </w:rPr>
            </w:pPr>
            <w:r w:rsidRPr="00B33A74">
              <w:rPr>
                <w:b/>
                <w:color w:val="000000"/>
                <w:lang w:eastAsia="en-AU"/>
              </w:rPr>
              <w:t>National Health Survey Prevalence (%)</w:t>
            </w:r>
          </w:p>
        </w:tc>
      </w:tr>
      <w:tr w:rsidR="00B33A74" w:rsidRPr="00B33A74" w14:paraId="02C40F5A" w14:textId="77777777" w:rsidTr="000C2AEF">
        <w:trPr>
          <w:trHeight w:val="315"/>
        </w:trPr>
        <w:tc>
          <w:tcPr>
            <w:tcW w:w="1985" w:type="dxa"/>
            <w:noWrap/>
            <w:tcMar>
              <w:top w:w="0" w:type="dxa"/>
              <w:left w:w="108" w:type="dxa"/>
              <w:bottom w:w="0" w:type="dxa"/>
              <w:right w:w="108" w:type="dxa"/>
            </w:tcMar>
            <w:vAlign w:val="bottom"/>
          </w:tcPr>
          <w:p w14:paraId="5C0151E6" w14:textId="77777777" w:rsidR="00B33A74" w:rsidRPr="00B33A74" w:rsidRDefault="00B33A74" w:rsidP="00B33A74">
            <w:pPr>
              <w:jc w:val="left"/>
              <w:rPr>
                <w:b/>
                <w:bCs/>
                <w:color w:val="000000"/>
                <w:lang w:eastAsia="en-AU"/>
              </w:rPr>
            </w:pPr>
            <w:r w:rsidRPr="00B33A74">
              <w:rPr>
                <w:b/>
                <w:bCs/>
                <w:color w:val="000000"/>
                <w:lang w:eastAsia="en-AU"/>
              </w:rPr>
              <w:t>Age</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39AFD4F3" w14:textId="77777777" w:rsidR="00B33A74" w:rsidRPr="00B33A74" w:rsidRDefault="00B33A74" w:rsidP="00B33A74">
            <w:pPr>
              <w:jc w:val="center"/>
              <w:rPr>
                <w:b/>
                <w:bCs/>
                <w:color w:val="000000"/>
                <w:lang w:eastAsia="en-AU"/>
              </w:rPr>
            </w:pPr>
            <w:r w:rsidRPr="00B33A74">
              <w:rPr>
                <w:b/>
                <w:bCs/>
                <w:color w:val="000000"/>
                <w:lang w:eastAsia="en-AU"/>
              </w:rPr>
              <w:t>15-24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29893370" w14:textId="77777777" w:rsidR="00B33A74" w:rsidRPr="00B33A74" w:rsidRDefault="00B33A74" w:rsidP="00B33A74">
            <w:pPr>
              <w:jc w:val="center"/>
              <w:rPr>
                <w:b/>
                <w:bCs/>
                <w:color w:val="000000"/>
                <w:lang w:eastAsia="en-AU"/>
              </w:rPr>
            </w:pPr>
            <w:r w:rsidRPr="00B33A74">
              <w:rPr>
                <w:b/>
                <w:bCs/>
                <w:color w:val="000000"/>
                <w:lang w:eastAsia="en-AU"/>
              </w:rPr>
              <w:t>25-34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F871C44" w14:textId="77777777" w:rsidR="00B33A74" w:rsidRPr="00B33A74" w:rsidRDefault="00B33A74" w:rsidP="00B33A74">
            <w:pPr>
              <w:jc w:val="center"/>
              <w:rPr>
                <w:b/>
                <w:bCs/>
                <w:color w:val="000000"/>
                <w:lang w:eastAsia="en-AU"/>
              </w:rPr>
            </w:pPr>
            <w:r w:rsidRPr="00B33A74">
              <w:rPr>
                <w:b/>
                <w:bCs/>
                <w:color w:val="000000"/>
                <w:lang w:eastAsia="en-AU"/>
              </w:rPr>
              <w:t>35-44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4D54289B" w14:textId="77777777" w:rsidR="00B33A74" w:rsidRPr="00B33A74" w:rsidRDefault="00B33A74" w:rsidP="00B33A74">
            <w:pPr>
              <w:jc w:val="center"/>
              <w:rPr>
                <w:b/>
                <w:bCs/>
                <w:color w:val="000000"/>
                <w:lang w:eastAsia="en-AU"/>
              </w:rPr>
            </w:pPr>
            <w:r w:rsidRPr="00B33A74">
              <w:rPr>
                <w:b/>
                <w:bCs/>
                <w:color w:val="000000"/>
                <w:lang w:eastAsia="en-AU"/>
              </w:rPr>
              <w:t>65-74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0A69C39" w14:textId="77777777" w:rsidR="00B33A74" w:rsidRPr="00B33A74" w:rsidRDefault="00B33A74" w:rsidP="00B33A74">
            <w:pPr>
              <w:jc w:val="center"/>
              <w:rPr>
                <w:b/>
                <w:bCs/>
                <w:color w:val="000000"/>
                <w:lang w:eastAsia="en-AU"/>
              </w:rPr>
            </w:pPr>
            <w:r w:rsidRPr="00B33A74">
              <w:rPr>
                <w:b/>
                <w:bCs/>
                <w:color w:val="000000"/>
                <w:lang w:eastAsia="en-AU"/>
              </w:rPr>
              <w:t>85+</w:t>
            </w:r>
          </w:p>
        </w:tc>
      </w:tr>
      <w:tr w:rsidR="00B33A74" w:rsidRPr="00B33A74" w14:paraId="0C5484AF" w14:textId="77777777" w:rsidTr="0024712E">
        <w:trPr>
          <w:trHeight w:val="315"/>
        </w:trPr>
        <w:tc>
          <w:tcPr>
            <w:tcW w:w="1985" w:type="dxa"/>
            <w:tcBorders>
              <w:bottom w:val="single" w:sz="4" w:space="0" w:color="auto"/>
            </w:tcBorders>
            <w:noWrap/>
            <w:tcMar>
              <w:top w:w="0" w:type="dxa"/>
              <w:left w:w="108" w:type="dxa"/>
              <w:bottom w:w="0" w:type="dxa"/>
              <w:right w:w="108" w:type="dxa"/>
            </w:tcMar>
            <w:vAlign w:val="bottom"/>
          </w:tcPr>
          <w:p w14:paraId="368D9E9A" w14:textId="77777777" w:rsidR="00B33A74" w:rsidRPr="00B33A74" w:rsidRDefault="00B33A74" w:rsidP="00B33A74">
            <w:pPr>
              <w:jc w:val="left"/>
              <w:rPr>
                <w:b/>
                <w:bCs/>
                <w:color w:val="000000"/>
                <w:lang w:eastAsia="en-AU"/>
              </w:rPr>
            </w:pPr>
            <w:r w:rsidRPr="00B33A74">
              <w:rPr>
                <w:b/>
                <w:bCs/>
                <w:color w:val="000000"/>
                <w:lang w:eastAsia="en-AU"/>
              </w:rPr>
              <w:t>Heart disease</w:t>
            </w:r>
          </w:p>
        </w:tc>
        <w:tc>
          <w:tcPr>
            <w:tcW w:w="1053"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720A488B" w14:textId="77777777" w:rsidR="00B33A74" w:rsidRPr="0024712E" w:rsidRDefault="00B33A74" w:rsidP="00B33A74">
            <w:pPr>
              <w:jc w:val="center"/>
              <w:rPr>
                <w:bCs/>
                <w:color w:val="000000"/>
                <w:lang w:eastAsia="en-AU"/>
              </w:rPr>
            </w:pPr>
            <w:r w:rsidRPr="0024712E">
              <w:rPr>
                <w:bCs/>
                <w:color w:val="000000"/>
                <w:lang w:eastAsia="en-AU"/>
              </w:rPr>
              <w:t>0.0</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0F8E0219" w14:textId="77777777" w:rsidR="00B33A74" w:rsidRPr="0024712E" w:rsidRDefault="00B33A74" w:rsidP="00B33A74">
            <w:pPr>
              <w:jc w:val="center"/>
              <w:rPr>
                <w:bCs/>
                <w:color w:val="000000"/>
                <w:lang w:eastAsia="en-AU"/>
              </w:rPr>
            </w:pPr>
            <w:r w:rsidRPr="0024712E">
              <w:rPr>
                <w:bCs/>
                <w:color w:val="000000"/>
                <w:lang w:eastAsia="en-AU"/>
              </w:rPr>
              <w:t>0.2</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55F32776" w14:textId="77777777" w:rsidR="00B33A74" w:rsidRPr="0024712E" w:rsidRDefault="00B33A74" w:rsidP="00B33A74">
            <w:pPr>
              <w:jc w:val="center"/>
              <w:rPr>
                <w:bCs/>
                <w:color w:val="000000"/>
                <w:lang w:eastAsia="en-AU"/>
              </w:rPr>
            </w:pPr>
            <w:r w:rsidRPr="0024712E">
              <w:rPr>
                <w:bCs/>
                <w:color w:val="000000"/>
                <w:lang w:eastAsia="en-AU"/>
              </w:rPr>
              <w:t>0.2</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6C3DC46A" w14:textId="77777777" w:rsidR="00B33A74" w:rsidRPr="0024712E" w:rsidRDefault="00B33A74" w:rsidP="00B33A74">
            <w:pPr>
              <w:jc w:val="center"/>
              <w:rPr>
                <w:bCs/>
                <w:color w:val="000000"/>
                <w:lang w:eastAsia="en-AU"/>
              </w:rPr>
            </w:pPr>
            <w:r w:rsidRPr="0024712E">
              <w:rPr>
                <w:bCs/>
                <w:color w:val="000000"/>
                <w:lang w:eastAsia="en-AU"/>
              </w:rPr>
              <w:t>8.0</w:t>
            </w:r>
          </w:p>
        </w:tc>
        <w:tc>
          <w:tcPr>
            <w:tcW w:w="1497" w:type="dxa"/>
            <w:tcBorders>
              <w:top w:val="single" w:sz="4" w:space="0" w:color="auto"/>
              <w:bottom w:val="single" w:sz="4" w:space="0" w:color="auto"/>
            </w:tcBorders>
            <w:shd w:val="clear" w:color="auto" w:fill="auto"/>
            <w:noWrap/>
            <w:tcMar>
              <w:top w:w="0" w:type="dxa"/>
              <w:left w:w="108" w:type="dxa"/>
              <w:bottom w:w="0" w:type="dxa"/>
              <w:right w:w="108" w:type="dxa"/>
            </w:tcMar>
            <w:vAlign w:val="bottom"/>
          </w:tcPr>
          <w:p w14:paraId="18A4FB97" w14:textId="77777777" w:rsidR="00B33A74" w:rsidRPr="0024712E" w:rsidRDefault="00B33A74" w:rsidP="00B33A74">
            <w:pPr>
              <w:jc w:val="center"/>
              <w:rPr>
                <w:bCs/>
                <w:color w:val="000000"/>
                <w:lang w:eastAsia="en-AU"/>
              </w:rPr>
            </w:pPr>
            <w:r w:rsidRPr="0024712E">
              <w:rPr>
                <w:bCs/>
                <w:color w:val="000000"/>
                <w:lang w:eastAsia="en-AU"/>
              </w:rPr>
              <w:t>15.1</w:t>
            </w:r>
          </w:p>
        </w:tc>
      </w:tr>
    </w:tbl>
    <w:p w14:paraId="5FDCA838" w14:textId="08E35FB4"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1"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2172E33A" w14:textId="77777777" w:rsidR="00B33A74" w:rsidRPr="00B33A74" w:rsidRDefault="00B33A74" w:rsidP="00B33A74">
      <w:pPr>
        <w:keepNext/>
        <w:spacing w:after="160" w:line="259" w:lineRule="auto"/>
        <w:rPr>
          <w:rFonts w:eastAsiaTheme="minorHAnsi" w:cstheme="minorBidi"/>
          <w:szCs w:val="22"/>
        </w:rPr>
      </w:pPr>
    </w:p>
    <w:p w14:paraId="625FEA61" w14:textId="77777777" w:rsidR="00B33A74" w:rsidRDefault="00B33A74" w:rsidP="0024712E"/>
    <w:p w14:paraId="7A618590" w14:textId="228C2510" w:rsidR="00323615" w:rsidRPr="0024712E" w:rsidRDefault="00323615" w:rsidP="0024712E">
      <w:r>
        <w:rPr>
          <w:rFonts w:eastAsiaTheme="majorEastAsia" w:cstheme="minorHAnsi"/>
          <w:szCs w:val="22"/>
        </w:rPr>
        <w:br w:type="page"/>
      </w:r>
    </w:p>
    <w:p w14:paraId="191BA267" w14:textId="28806B9F" w:rsidR="009C29B9" w:rsidRDefault="00D15F6E">
      <w:pPr>
        <w:pStyle w:val="Heading2"/>
      </w:pPr>
      <w:bookmarkStart w:id="622" w:name="_Toc32592572"/>
      <w:bookmarkStart w:id="623" w:name="_Toc32594897"/>
      <w:bookmarkStart w:id="624" w:name="_Toc32597222"/>
      <w:bookmarkStart w:id="625" w:name="_Toc32599555"/>
      <w:bookmarkStart w:id="626" w:name="_Toc32601876"/>
      <w:bookmarkStart w:id="627" w:name="_Toc32903715"/>
      <w:bookmarkStart w:id="628" w:name="_Toc32906410"/>
      <w:bookmarkStart w:id="629" w:name="_Toc32909104"/>
      <w:bookmarkStart w:id="630" w:name="_Toc32592573"/>
      <w:bookmarkStart w:id="631" w:name="_Toc32594898"/>
      <w:bookmarkStart w:id="632" w:name="_Toc32597223"/>
      <w:bookmarkStart w:id="633" w:name="_Toc32599556"/>
      <w:bookmarkStart w:id="634" w:name="_Toc32601877"/>
      <w:bookmarkStart w:id="635" w:name="_Toc32903716"/>
      <w:bookmarkStart w:id="636" w:name="_Toc32906411"/>
      <w:bookmarkStart w:id="637" w:name="_Toc32909105"/>
      <w:bookmarkStart w:id="638" w:name="_Toc33507708"/>
      <w:bookmarkStart w:id="639" w:name="_Toc39174554"/>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r>
        <w:lastRenderedPageBreak/>
        <w:t xml:space="preserve">Respiratory </w:t>
      </w:r>
      <w:r w:rsidR="00B43903">
        <w:t>disease</w:t>
      </w:r>
      <w:bookmarkEnd w:id="639"/>
    </w:p>
    <w:p w14:paraId="2C247578" w14:textId="7F18EE35" w:rsidR="00F40F35" w:rsidRDefault="00F40F35" w:rsidP="00F40F35">
      <w:pPr>
        <w:pStyle w:val="Heading3"/>
      </w:pPr>
      <w:bookmarkStart w:id="640" w:name="_Toc39174555"/>
      <w:r>
        <w:t>Definition</w:t>
      </w:r>
      <w:r w:rsidR="007B4184">
        <w:t xml:space="preserve"> and </w:t>
      </w:r>
      <w:r w:rsidR="0005628C">
        <w:t xml:space="preserve">case </w:t>
      </w:r>
      <w:r w:rsidR="007B4184">
        <w:t xml:space="preserve">ascertainment </w:t>
      </w:r>
      <w:r w:rsidR="0005628C">
        <w:t>of</w:t>
      </w:r>
      <w:r w:rsidR="007B4184">
        <w:t xml:space="preserve"> respiratory disease</w:t>
      </w:r>
      <w:bookmarkEnd w:id="640"/>
    </w:p>
    <w:p w14:paraId="206405FB" w14:textId="6117AB8B" w:rsidR="00941696" w:rsidRDefault="00B43903" w:rsidP="00595AF6">
      <w:r>
        <w:t>Respiratory diseases i</w:t>
      </w:r>
      <w:r w:rsidR="00842329" w:rsidRPr="00531209">
        <w:t xml:space="preserve">ncluded </w:t>
      </w:r>
      <w:r>
        <w:t xml:space="preserve">are asthma and chronic obstructive </w:t>
      </w:r>
      <w:r w:rsidR="00124AE7">
        <w:rPr>
          <w:rFonts w:eastAsiaTheme="minorHAnsi" w:cstheme="minorBidi"/>
          <w:lang w:val="en-US"/>
        </w:rPr>
        <w:t>pulmonary</w:t>
      </w:r>
      <w:r>
        <w:t xml:space="preserve"> disease</w:t>
      </w:r>
      <w:r w:rsidR="00741170">
        <w:t xml:space="preserve"> (COPD)</w:t>
      </w:r>
      <w:r>
        <w:t xml:space="preserve">.  </w:t>
      </w:r>
      <w:r w:rsidR="003665A6">
        <w:t xml:space="preserve">The major conditions in this group differ between cohorts with asthma being the predominant condition among the younger women </w:t>
      </w:r>
      <w:r w:rsidR="003665A6" w:rsidRPr="00716CAA">
        <w:t xml:space="preserve">and </w:t>
      </w:r>
      <w:r w:rsidR="000D78AB">
        <w:t>COPD</w:t>
      </w:r>
      <w:r w:rsidR="00D21A42" w:rsidRPr="00716CAA">
        <w:t xml:space="preserve"> more common in the oldest women. </w:t>
      </w:r>
      <w:r w:rsidRPr="00716CAA">
        <w:t>El</w:t>
      </w:r>
      <w:r w:rsidR="00842329" w:rsidRPr="00716CAA">
        <w:t xml:space="preserve">igibility criteria </w:t>
      </w:r>
      <w:r w:rsidRPr="00716CAA">
        <w:t xml:space="preserve">are </w:t>
      </w:r>
      <w:r w:rsidR="00842329" w:rsidRPr="00716CAA">
        <w:t xml:space="preserve">listed </w:t>
      </w:r>
      <w:r w:rsidR="00E80DCE">
        <w:t xml:space="preserve">in detail </w:t>
      </w:r>
      <w:r w:rsidR="00842329" w:rsidRPr="00716CAA">
        <w:t xml:space="preserve">in </w:t>
      </w:r>
      <w:hyperlink w:anchor="Respiratorydisease" w:history="1">
        <w:r w:rsidR="00842329" w:rsidRPr="00716CAA">
          <w:rPr>
            <w:rStyle w:val="Hyperlink"/>
          </w:rPr>
          <w:t>Appendix</w:t>
        </w:r>
        <w:r w:rsidR="00D15F6E" w:rsidRPr="00716CAA">
          <w:rPr>
            <w:rStyle w:val="Hyperlink"/>
          </w:rPr>
          <w:t xml:space="preserve"> A</w:t>
        </w:r>
      </w:hyperlink>
      <w:r w:rsidR="00842329" w:rsidRPr="00716CAA">
        <w:t>.</w:t>
      </w:r>
      <w:r w:rsidR="007B4184">
        <w:t xml:space="preserve"> </w:t>
      </w:r>
      <w:r w:rsidR="00624AF6" w:rsidRPr="00595AF6">
        <w:t xml:space="preserve">Due to </w:t>
      </w:r>
      <w:r w:rsidR="00584543" w:rsidRPr="00595AF6">
        <w:t>the</w:t>
      </w:r>
      <w:r w:rsidR="00624AF6" w:rsidRPr="00595AF6">
        <w:t xml:space="preserve"> high percentages of women responding positively to some of the questions</w:t>
      </w:r>
      <w:r w:rsidR="00D45128" w:rsidRPr="00595AF6">
        <w:t xml:space="preserve"> </w:t>
      </w:r>
      <w:r w:rsidR="00584543" w:rsidRPr="00595AF6">
        <w:t>on respiratory conditions</w:t>
      </w:r>
      <w:r w:rsidR="0061115C" w:rsidRPr="00595AF6">
        <w:t xml:space="preserve"> in the ALSWH surveys</w:t>
      </w:r>
      <w:r w:rsidR="00624AF6" w:rsidRPr="00595AF6">
        <w:t xml:space="preserve">, possibly due to </w:t>
      </w:r>
      <w:r w:rsidR="00584543" w:rsidRPr="00595AF6">
        <w:t>i</w:t>
      </w:r>
      <w:r w:rsidR="00D45128" w:rsidRPr="00595AF6">
        <w:t>llness</w:t>
      </w:r>
      <w:r w:rsidR="00624AF6" w:rsidRPr="00595AF6">
        <w:t xml:space="preserve"> that w</w:t>
      </w:r>
      <w:r w:rsidR="00D45128" w:rsidRPr="00595AF6">
        <w:t>as</w:t>
      </w:r>
      <w:r w:rsidR="00624AF6" w:rsidRPr="00595AF6">
        <w:t xml:space="preserve"> not chronic, the ascertainment criteria for respiratory disease required </w:t>
      </w:r>
      <w:r w:rsidR="0061115C" w:rsidRPr="00595AF6">
        <w:t xml:space="preserve">responses to more than one survey or </w:t>
      </w:r>
      <w:r w:rsidR="00624AF6" w:rsidRPr="00595AF6">
        <w:t>corroboration of survey responses by linked data from another source</w:t>
      </w:r>
      <w:r w:rsidR="00941696">
        <w:t>.</w:t>
      </w:r>
      <w:r w:rsidR="007B4184">
        <w:t xml:space="preserve"> Summary details of the criteria are provided in </w:t>
      </w:r>
      <w:r w:rsidR="007B4184">
        <w:fldChar w:fldCharType="begin"/>
      </w:r>
      <w:r w:rsidR="007B4184">
        <w:instrText xml:space="preserve"> REF _Ref39044809 \h </w:instrText>
      </w:r>
      <w:r w:rsidR="007B4184">
        <w:fldChar w:fldCharType="separate"/>
      </w:r>
      <w:r w:rsidR="007B4184">
        <w:t xml:space="preserve">Table </w:t>
      </w:r>
      <w:r w:rsidR="007B4184">
        <w:rPr>
          <w:noProof/>
        </w:rPr>
        <w:t>3</w:t>
      </w:r>
      <w:r w:rsidR="007B4184">
        <w:noBreakHyphen/>
      </w:r>
      <w:r w:rsidR="007B4184">
        <w:rPr>
          <w:noProof/>
        </w:rPr>
        <w:t>10</w:t>
      </w:r>
      <w:r w:rsidR="007B4184">
        <w:fldChar w:fldCharType="end"/>
      </w:r>
      <w:r w:rsidR="007B4184">
        <w:t>.</w:t>
      </w:r>
    </w:p>
    <w:p w14:paraId="5C473CA9" w14:textId="438D5789" w:rsidR="00624AF6" w:rsidRPr="00595AF6" w:rsidRDefault="00624AF6" w:rsidP="00595AF6">
      <w:r w:rsidRPr="00595AF6">
        <w:t xml:space="preserve"> </w:t>
      </w:r>
    </w:p>
    <w:p w14:paraId="41B8B4A6" w14:textId="6F8E3B7A" w:rsidR="00FD62A9" w:rsidRPr="00EB4B00" w:rsidRDefault="00941696" w:rsidP="00595AF6">
      <w:pPr>
        <w:pStyle w:val="Caption"/>
        <w:spacing w:after="80"/>
        <w:rPr>
          <w:rFonts w:cstheme="minorHAnsi"/>
          <w:szCs w:val="20"/>
        </w:rPr>
      </w:pPr>
      <w:bookmarkStart w:id="641" w:name="_Ref39044809"/>
      <w:bookmarkStart w:id="642" w:name="_Toc39056910"/>
      <w:bookmarkStart w:id="643" w:name="_Toc39057769"/>
      <w:bookmarkStart w:id="644" w:name="_Toc39222240"/>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10</w:t>
      </w:r>
      <w:r w:rsidR="00B654B5">
        <w:rPr>
          <w:noProof/>
        </w:rPr>
        <w:fldChar w:fldCharType="end"/>
      </w:r>
      <w:bookmarkEnd w:id="641"/>
      <w:r>
        <w:t xml:space="preserve"> </w:t>
      </w:r>
      <w:r w:rsidR="00FD62A9" w:rsidRPr="00EB4B00">
        <w:rPr>
          <w:b w:val="0"/>
        </w:rPr>
        <w:t xml:space="preserve"> </w:t>
      </w:r>
      <w:r w:rsidR="00FD62A9" w:rsidRPr="00664F77">
        <w:t>Summary of c</w:t>
      </w:r>
      <w:r w:rsidR="00FD62A9" w:rsidRPr="006F4C57">
        <w:t xml:space="preserve">riteria used to identify women with respiratory disease from multiple linked data sources. </w:t>
      </w:r>
      <w:r w:rsidRPr="006F4C57">
        <w:t>(</w:t>
      </w:r>
      <w:r w:rsidR="00FD62A9" w:rsidRPr="00FA5BFE">
        <w:t>More details are provided in Appendix A</w:t>
      </w:r>
      <w:r w:rsidRPr="00970E96">
        <w:t>)</w:t>
      </w:r>
      <w:r w:rsidR="00FD62A9" w:rsidRPr="008A3F76">
        <w:t>.</w:t>
      </w:r>
      <w:bookmarkEnd w:id="642"/>
      <w:bookmarkEnd w:id="643"/>
      <w:bookmarkEnd w:id="644"/>
    </w:p>
    <w:tbl>
      <w:tblPr>
        <w:tblStyle w:val="TableGrid14"/>
        <w:tblW w:w="0" w:type="auto"/>
        <w:tblLook w:val="04A0" w:firstRow="1" w:lastRow="0" w:firstColumn="1" w:lastColumn="0" w:noHBand="0" w:noVBand="1"/>
      </w:tblPr>
      <w:tblGrid>
        <w:gridCol w:w="1838"/>
        <w:gridCol w:w="7088"/>
      </w:tblGrid>
      <w:tr w:rsidR="00185E33" w:rsidRPr="009D6B6C" w14:paraId="0CCD36C4" w14:textId="77777777" w:rsidTr="00595AF6">
        <w:tc>
          <w:tcPr>
            <w:tcW w:w="1838" w:type="dxa"/>
          </w:tcPr>
          <w:p w14:paraId="37B36E14" w14:textId="08073591" w:rsidR="00185E33" w:rsidRPr="00595AF6" w:rsidRDefault="00185E33" w:rsidP="00595AF6">
            <w:pPr>
              <w:spacing w:before="80"/>
              <w:jc w:val="left"/>
              <w:rPr>
                <w:rFonts w:eastAsiaTheme="minorHAnsi" w:cstheme="minorHAnsi"/>
                <w:b/>
                <w:sz w:val="20"/>
                <w:szCs w:val="20"/>
              </w:rPr>
            </w:pPr>
            <w:r w:rsidRPr="00595AF6">
              <w:rPr>
                <w:rFonts w:eastAsiaTheme="minorHAnsi" w:cstheme="minorHAnsi"/>
                <w:b/>
                <w:sz w:val="20"/>
                <w:szCs w:val="20"/>
              </w:rPr>
              <w:t>Data source</w:t>
            </w:r>
          </w:p>
        </w:tc>
        <w:tc>
          <w:tcPr>
            <w:tcW w:w="7088" w:type="dxa"/>
            <w:vAlign w:val="center"/>
          </w:tcPr>
          <w:p w14:paraId="7992B8EC" w14:textId="6057453E" w:rsidR="00185E33" w:rsidRPr="009D6B6C" w:rsidRDefault="00185E33" w:rsidP="00595AF6">
            <w:pPr>
              <w:spacing w:before="80"/>
              <w:jc w:val="left"/>
              <w:rPr>
                <w:rFonts w:eastAsiaTheme="minorHAnsi" w:cstheme="minorHAnsi"/>
                <w:b/>
                <w:sz w:val="20"/>
                <w:szCs w:val="20"/>
              </w:rPr>
            </w:pPr>
            <w:r w:rsidRPr="009D6B6C">
              <w:rPr>
                <w:rFonts w:eastAsiaTheme="minorHAnsi" w:cstheme="minorHAnsi"/>
                <w:b/>
                <w:sz w:val="20"/>
                <w:szCs w:val="20"/>
              </w:rPr>
              <w:t>Eligibility criteria</w:t>
            </w:r>
          </w:p>
        </w:tc>
      </w:tr>
      <w:tr w:rsidR="00185E33" w:rsidRPr="009D6B6C" w14:paraId="1DF70F4D" w14:textId="77777777" w:rsidTr="00595AF6">
        <w:tc>
          <w:tcPr>
            <w:tcW w:w="1838" w:type="dxa"/>
          </w:tcPr>
          <w:p w14:paraId="37BAA896" w14:textId="7AAC2142"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ALSWH Surveys</w:t>
            </w:r>
          </w:p>
        </w:tc>
        <w:tc>
          <w:tcPr>
            <w:tcW w:w="7088" w:type="dxa"/>
            <w:vAlign w:val="center"/>
          </w:tcPr>
          <w:p w14:paraId="0EE262DA" w14:textId="3AD5F390" w:rsidR="00185E33" w:rsidRPr="00595AF6" w:rsidRDefault="00185E33" w:rsidP="00595AF6">
            <w:pPr>
              <w:jc w:val="left"/>
              <w:rPr>
                <w:rFonts w:eastAsiaTheme="minorHAnsi" w:cstheme="minorHAnsi"/>
                <w:szCs w:val="22"/>
              </w:rPr>
            </w:pPr>
            <w:r w:rsidRPr="007B1F37">
              <w:rPr>
                <w:szCs w:val="22"/>
              </w:rPr>
              <w:t xml:space="preserve">Self-reported asthma in at least two surveys and breathing difficulties ‘often’ </w:t>
            </w:r>
            <w:r w:rsidRPr="007B1F37">
              <w:rPr>
                <w:szCs w:val="22"/>
                <w:u w:val="single"/>
              </w:rPr>
              <w:t>and</w:t>
            </w:r>
            <w:r w:rsidRPr="007B1F37">
              <w:rPr>
                <w:szCs w:val="22"/>
              </w:rPr>
              <w:t xml:space="preserve"> also reported in at least one of MBS, Hospital, PBS (asthma only medication), or </w:t>
            </w:r>
            <w:r w:rsidR="00741170" w:rsidRPr="007B1F37">
              <w:rPr>
                <w:szCs w:val="22"/>
              </w:rPr>
              <w:t>cause of death</w:t>
            </w:r>
            <w:r w:rsidRPr="00595AF6">
              <w:rPr>
                <w:rFonts w:eastAsiaTheme="minorHAnsi" w:cstheme="minorHAnsi"/>
                <w:szCs w:val="22"/>
              </w:rPr>
              <w:t xml:space="preserve"> </w:t>
            </w:r>
          </w:p>
        </w:tc>
      </w:tr>
      <w:tr w:rsidR="00185E33" w:rsidRPr="009D6B6C" w14:paraId="48111432" w14:textId="77777777" w:rsidTr="00595AF6">
        <w:tc>
          <w:tcPr>
            <w:tcW w:w="1838" w:type="dxa"/>
          </w:tcPr>
          <w:p w14:paraId="2A12C91A" w14:textId="77777777"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MBS</w:t>
            </w:r>
          </w:p>
        </w:tc>
        <w:tc>
          <w:tcPr>
            <w:tcW w:w="7088" w:type="dxa"/>
            <w:vAlign w:val="center"/>
          </w:tcPr>
          <w:p w14:paraId="2DB9B2E7" w14:textId="77777777" w:rsidR="00185E33" w:rsidRPr="009D6B6C" w:rsidRDefault="00185E33" w:rsidP="00595AF6">
            <w:pPr>
              <w:jc w:val="left"/>
              <w:rPr>
                <w:rFonts w:eastAsiaTheme="minorHAnsi" w:cstheme="minorHAnsi"/>
                <w:sz w:val="20"/>
                <w:szCs w:val="20"/>
              </w:rPr>
            </w:pPr>
            <w:r w:rsidRPr="00595AF6">
              <w:rPr>
                <w:rFonts w:eastAsiaTheme="minorHAnsi" w:cstheme="minorHAnsi"/>
                <w:szCs w:val="20"/>
              </w:rPr>
              <w:t xml:space="preserve">One or more relevant MBS items </w:t>
            </w:r>
          </w:p>
        </w:tc>
      </w:tr>
      <w:tr w:rsidR="00185E33" w:rsidRPr="009D6B6C" w14:paraId="2D915F8B" w14:textId="77777777" w:rsidTr="00595AF6">
        <w:tc>
          <w:tcPr>
            <w:tcW w:w="1838" w:type="dxa"/>
          </w:tcPr>
          <w:p w14:paraId="5240988E" w14:textId="1F88E81C"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PBS</w:t>
            </w:r>
          </w:p>
        </w:tc>
        <w:tc>
          <w:tcPr>
            <w:tcW w:w="7088" w:type="dxa"/>
            <w:vAlign w:val="center"/>
          </w:tcPr>
          <w:p w14:paraId="132969FD" w14:textId="77777777" w:rsidR="00185E33" w:rsidRPr="00595AF6" w:rsidRDefault="00185E33" w:rsidP="00595AF6">
            <w:pPr>
              <w:jc w:val="left"/>
              <w:rPr>
                <w:rFonts w:eastAsiaTheme="minorHAnsi" w:cstheme="minorHAnsi"/>
                <w:szCs w:val="20"/>
              </w:rPr>
            </w:pPr>
            <w:r w:rsidRPr="00595AF6">
              <w:rPr>
                <w:rFonts w:eastAsiaTheme="minorHAnsi" w:cstheme="minorHAnsi"/>
                <w:szCs w:val="20"/>
              </w:rPr>
              <w:t xml:space="preserve">Two or more relevant prescriptions in a 12-month period for asthma only medication </w:t>
            </w:r>
          </w:p>
          <w:p w14:paraId="36D3BFB0" w14:textId="71C3F968" w:rsidR="00185E33" w:rsidRPr="00595AF6" w:rsidRDefault="00741170" w:rsidP="00595AF6">
            <w:pPr>
              <w:jc w:val="left"/>
              <w:rPr>
                <w:rFonts w:eastAsiaTheme="minorHAnsi" w:cstheme="minorHAnsi"/>
                <w:szCs w:val="20"/>
                <w:u w:val="single"/>
              </w:rPr>
            </w:pPr>
            <w:r w:rsidRPr="00595AF6">
              <w:rPr>
                <w:rFonts w:eastAsiaTheme="minorHAnsi" w:cstheme="minorHAnsi"/>
                <w:szCs w:val="20"/>
                <w:u w:val="single"/>
              </w:rPr>
              <w:t>OR</w:t>
            </w:r>
          </w:p>
          <w:p w14:paraId="746DA64A" w14:textId="19AEA1DD" w:rsidR="00185E33" w:rsidRPr="00595AF6" w:rsidRDefault="00185E33" w:rsidP="00595AF6">
            <w:pPr>
              <w:jc w:val="left"/>
              <w:rPr>
                <w:rFonts w:eastAsiaTheme="minorHAnsi" w:cstheme="minorHAnsi"/>
                <w:szCs w:val="20"/>
              </w:rPr>
            </w:pPr>
            <w:r w:rsidRPr="00595AF6">
              <w:rPr>
                <w:rFonts w:eastAsiaTheme="minorHAnsi" w:cstheme="minorHAnsi"/>
                <w:szCs w:val="20"/>
              </w:rPr>
              <w:t xml:space="preserve">COPD only medication and </w:t>
            </w:r>
            <w:r w:rsidR="007A2DC8">
              <w:rPr>
                <w:rFonts w:eastAsiaTheme="minorHAnsi" w:cstheme="minorHAnsi"/>
                <w:szCs w:val="20"/>
              </w:rPr>
              <w:t>record</w:t>
            </w:r>
            <w:r w:rsidRPr="00595AF6">
              <w:rPr>
                <w:rFonts w:eastAsiaTheme="minorHAnsi" w:cstheme="minorHAnsi"/>
                <w:szCs w:val="20"/>
              </w:rPr>
              <w:t xml:space="preserve"> in MBS, hospital or cause of death data.</w:t>
            </w:r>
          </w:p>
        </w:tc>
      </w:tr>
      <w:tr w:rsidR="00185E33" w:rsidRPr="009D6B6C" w14:paraId="24569FEB" w14:textId="77777777" w:rsidTr="00595AF6">
        <w:tc>
          <w:tcPr>
            <w:tcW w:w="1838" w:type="dxa"/>
          </w:tcPr>
          <w:p w14:paraId="3D0B184F" w14:textId="77777777"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 xml:space="preserve">Aged Care </w:t>
            </w:r>
          </w:p>
        </w:tc>
        <w:tc>
          <w:tcPr>
            <w:tcW w:w="7088" w:type="dxa"/>
            <w:vAlign w:val="center"/>
          </w:tcPr>
          <w:p w14:paraId="6DB06D1B" w14:textId="77777777" w:rsidR="00185E33" w:rsidRPr="00595AF6" w:rsidRDefault="00185E33" w:rsidP="00595AF6">
            <w:pPr>
              <w:jc w:val="left"/>
              <w:rPr>
                <w:rFonts w:eastAsiaTheme="minorHAnsi" w:cstheme="minorHAnsi"/>
                <w:szCs w:val="20"/>
              </w:rPr>
            </w:pPr>
            <w:r w:rsidRPr="00595AF6">
              <w:rPr>
                <w:rFonts w:eastAsiaTheme="minorHAnsi" w:cstheme="minorHAnsi"/>
                <w:szCs w:val="20"/>
              </w:rPr>
              <w:t>Reported once or more and if reported in MBS, hospital or cause of death data.</w:t>
            </w:r>
          </w:p>
        </w:tc>
      </w:tr>
      <w:tr w:rsidR="00185E33" w:rsidRPr="009D6B6C" w14:paraId="7042E8C2" w14:textId="77777777" w:rsidTr="00595AF6">
        <w:tc>
          <w:tcPr>
            <w:tcW w:w="1838" w:type="dxa"/>
          </w:tcPr>
          <w:p w14:paraId="2A41BEA2" w14:textId="3C6BD458"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C</w:t>
            </w:r>
            <w:r w:rsidR="00741170">
              <w:rPr>
                <w:rFonts w:eastAsiaTheme="minorHAnsi" w:cstheme="minorHAnsi"/>
                <w:b/>
                <w:sz w:val="20"/>
                <w:szCs w:val="20"/>
              </w:rPr>
              <w:t>ause of death</w:t>
            </w:r>
          </w:p>
        </w:tc>
        <w:tc>
          <w:tcPr>
            <w:tcW w:w="7088" w:type="dxa"/>
            <w:vAlign w:val="center"/>
          </w:tcPr>
          <w:p w14:paraId="373B1289" w14:textId="21FA73E3" w:rsidR="00185E33" w:rsidRPr="00595AF6" w:rsidRDefault="00185E33" w:rsidP="00595AF6">
            <w:pPr>
              <w:jc w:val="left"/>
              <w:rPr>
                <w:rFonts w:eastAsiaTheme="minorHAnsi" w:cstheme="minorHAnsi"/>
                <w:szCs w:val="20"/>
              </w:rPr>
            </w:pPr>
            <w:r w:rsidRPr="00595AF6">
              <w:rPr>
                <w:rFonts w:eastAsiaTheme="minorHAnsi" w:cstheme="minorHAnsi"/>
                <w:szCs w:val="20"/>
              </w:rPr>
              <w:t xml:space="preserve">Reported </w:t>
            </w:r>
            <w:r w:rsidR="00741170" w:rsidRPr="00595AF6">
              <w:rPr>
                <w:rFonts w:eastAsiaTheme="minorHAnsi" w:cstheme="minorHAnsi"/>
                <w:szCs w:val="20"/>
              </w:rPr>
              <w:t>anywhere on the death certificate</w:t>
            </w:r>
          </w:p>
        </w:tc>
      </w:tr>
      <w:tr w:rsidR="00185E33" w:rsidRPr="009D6B6C" w14:paraId="53CDCDF1" w14:textId="77777777" w:rsidTr="00595AF6">
        <w:tc>
          <w:tcPr>
            <w:tcW w:w="1838" w:type="dxa"/>
          </w:tcPr>
          <w:p w14:paraId="51E85642" w14:textId="77777777" w:rsidR="00185E33" w:rsidRPr="009D6B6C" w:rsidRDefault="00185E33" w:rsidP="00595AF6">
            <w:pPr>
              <w:spacing w:before="40"/>
              <w:jc w:val="left"/>
              <w:rPr>
                <w:rFonts w:eastAsiaTheme="minorHAnsi" w:cstheme="minorHAnsi"/>
                <w:b/>
                <w:sz w:val="20"/>
                <w:szCs w:val="20"/>
              </w:rPr>
            </w:pPr>
            <w:r w:rsidRPr="009D6B6C">
              <w:rPr>
                <w:rFonts w:eastAsiaTheme="minorHAnsi" w:cstheme="minorHAnsi"/>
                <w:b/>
                <w:sz w:val="20"/>
                <w:szCs w:val="20"/>
              </w:rPr>
              <w:t>Hospital</w:t>
            </w:r>
          </w:p>
        </w:tc>
        <w:tc>
          <w:tcPr>
            <w:tcW w:w="7088" w:type="dxa"/>
            <w:vAlign w:val="center"/>
          </w:tcPr>
          <w:p w14:paraId="5941FE83" w14:textId="77777777" w:rsidR="00185E33" w:rsidRPr="00595AF6" w:rsidRDefault="00185E33" w:rsidP="00595AF6">
            <w:pPr>
              <w:jc w:val="left"/>
              <w:rPr>
                <w:rFonts w:eastAsiaTheme="minorHAnsi" w:cstheme="minorHAnsi"/>
                <w:szCs w:val="20"/>
              </w:rPr>
            </w:pPr>
            <w:r w:rsidRPr="00595AF6">
              <w:rPr>
                <w:rFonts w:eastAsiaTheme="minorHAnsi" w:cstheme="minorHAnsi"/>
                <w:szCs w:val="20"/>
              </w:rPr>
              <w:t>Reported once or more</w:t>
            </w:r>
          </w:p>
        </w:tc>
      </w:tr>
    </w:tbl>
    <w:p w14:paraId="06EBA364" w14:textId="77777777" w:rsidR="00C06327" w:rsidRPr="00C06327" w:rsidRDefault="00C06327" w:rsidP="00C06327">
      <w:pPr>
        <w:spacing w:line="256" w:lineRule="auto"/>
        <w:rPr>
          <w:rFonts w:ascii="Calibri Light" w:eastAsia="Calibri" w:hAnsi="Calibri Light"/>
        </w:rPr>
      </w:pPr>
    </w:p>
    <w:p w14:paraId="5F41672E" w14:textId="77777777" w:rsidR="00C06327" w:rsidRPr="00C06327" w:rsidRDefault="00C06327" w:rsidP="00C06327">
      <w:pPr>
        <w:spacing w:line="256" w:lineRule="auto"/>
        <w:rPr>
          <w:rFonts w:ascii="Calibri Light" w:eastAsia="Calibri" w:hAnsi="Calibri Light"/>
        </w:rPr>
      </w:pPr>
    </w:p>
    <w:p w14:paraId="181D0229" w14:textId="7B954AA0" w:rsidR="008653B6" w:rsidRDefault="008653B6" w:rsidP="00F40F35"/>
    <w:p w14:paraId="0B31197D" w14:textId="5E802916" w:rsidR="00F40F35" w:rsidRDefault="00F40F35" w:rsidP="00842329">
      <w:pPr>
        <w:pStyle w:val="Heading3"/>
      </w:pPr>
      <w:bookmarkStart w:id="645" w:name="_Toc32903720"/>
      <w:bookmarkStart w:id="646" w:name="_Toc32906415"/>
      <w:bookmarkStart w:id="647" w:name="_Toc32909109"/>
      <w:bookmarkStart w:id="648" w:name="_Toc39174556"/>
      <w:bookmarkEnd w:id="645"/>
      <w:bookmarkEnd w:id="646"/>
      <w:bookmarkEnd w:id="647"/>
      <w:r>
        <w:t>Prevalence</w:t>
      </w:r>
      <w:r w:rsidR="00595AF6">
        <w:t xml:space="preserve"> of respiratory disease</w:t>
      </w:r>
      <w:bookmarkEnd w:id="648"/>
    </w:p>
    <w:p w14:paraId="0E4D83A0" w14:textId="28B5A0B6" w:rsidR="00807B2F" w:rsidRDefault="007B4184" w:rsidP="00000170">
      <w:pPr>
        <w:rPr>
          <w:rFonts w:eastAsiaTheme="minorHAnsi"/>
        </w:rPr>
      </w:pPr>
      <w:r>
        <w:rPr>
          <w:rFonts w:eastAsiaTheme="minorHAnsi"/>
        </w:rPr>
        <w:fldChar w:fldCharType="begin"/>
      </w:r>
      <w:r>
        <w:rPr>
          <w:rFonts w:eastAsiaTheme="minorHAnsi"/>
        </w:rPr>
        <w:instrText xml:space="preserve"> REF _Ref39044993 \h </w:instrText>
      </w:r>
      <w:r>
        <w:rPr>
          <w:rFonts w:eastAsiaTheme="minorHAnsi"/>
        </w:rPr>
      </w:r>
      <w:r>
        <w:rPr>
          <w:rFonts w:eastAsiaTheme="minorHAnsi"/>
        </w:rPr>
        <w:fldChar w:fldCharType="separate"/>
      </w:r>
      <w:r>
        <w:t xml:space="preserve">Figure </w:t>
      </w:r>
      <w:r>
        <w:rPr>
          <w:noProof/>
        </w:rPr>
        <w:t>3</w:t>
      </w:r>
      <w:r>
        <w:noBreakHyphen/>
      </w:r>
      <w:r>
        <w:rPr>
          <w:noProof/>
        </w:rPr>
        <w:t>4</w:t>
      </w:r>
      <w:r>
        <w:rPr>
          <w:rFonts w:eastAsiaTheme="minorHAnsi"/>
        </w:rPr>
        <w:fldChar w:fldCharType="end"/>
      </w:r>
      <w:r>
        <w:rPr>
          <w:rFonts w:eastAsiaTheme="minorHAnsi"/>
        </w:rPr>
        <w:t xml:space="preserve"> </w:t>
      </w:r>
      <w:r w:rsidR="009D6B6C" w:rsidRPr="00531209">
        <w:rPr>
          <w:rFonts w:eastAsiaTheme="minorHAnsi"/>
        </w:rPr>
        <w:t>show</w:t>
      </w:r>
      <w:r w:rsidR="00807B2F">
        <w:rPr>
          <w:rFonts w:eastAsiaTheme="minorHAnsi"/>
        </w:rPr>
        <w:t xml:space="preserve">s the prevalence of </w:t>
      </w:r>
      <w:r w:rsidR="00B43903">
        <w:rPr>
          <w:rFonts w:eastAsiaTheme="minorHAnsi"/>
        </w:rPr>
        <w:t>respiratory disease</w:t>
      </w:r>
      <w:r w:rsidR="00807B2F">
        <w:rPr>
          <w:rFonts w:eastAsiaTheme="minorHAnsi"/>
        </w:rPr>
        <w:t xml:space="preserve"> in the four cohorts by participant age (with results for the oldest women truncated at age 90, owing to the small numbers of participants who were still alive</w:t>
      </w:r>
      <w:r w:rsidR="007801DB">
        <w:rPr>
          <w:rFonts w:eastAsiaTheme="minorHAnsi"/>
        </w:rPr>
        <w:t xml:space="preserve"> after this age</w:t>
      </w:r>
      <w:r w:rsidR="00807B2F">
        <w:rPr>
          <w:rFonts w:eastAsiaTheme="minorHAnsi"/>
        </w:rPr>
        <w:t xml:space="preserve">).  Prevalence based on self-reported survey data only are shown in the </w:t>
      </w:r>
      <w:r w:rsidR="00282F4F">
        <w:rPr>
          <w:rFonts w:eastAsiaTheme="minorHAnsi"/>
        </w:rPr>
        <w:t>solid</w:t>
      </w:r>
      <w:r w:rsidR="00807B2F">
        <w:rPr>
          <w:rFonts w:eastAsiaTheme="minorHAnsi"/>
        </w:rPr>
        <w:t xml:space="preserve"> lines and those from survey and linked data are shown in </w:t>
      </w:r>
      <w:r w:rsidR="00282F4F">
        <w:rPr>
          <w:rFonts w:eastAsiaTheme="minorHAnsi"/>
        </w:rPr>
        <w:t>dotted</w:t>
      </w:r>
      <w:r w:rsidR="00807B2F">
        <w:rPr>
          <w:rFonts w:eastAsiaTheme="minorHAnsi"/>
        </w:rPr>
        <w:t xml:space="preserve"> lines. </w:t>
      </w:r>
    </w:p>
    <w:p w14:paraId="700E0E01" w14:textId="77777777" w:rsidR="00807B2F" w:rsidRDefault="00807B2F" w:rsidP="00000170">
      <w:pPr>
        <w:rPr>
          <w:rFonts w:eastAsiaTheme="minorHAnsi"/>
        </w:rPr>
      </w:pPr>
    </w:p>
    <w:p w14:paraId="4CABD630" w14:textId="7C18F64C" w:rsidR="00807B2F" w:rsidRDefault="00807B2F" w:rsidP="00807B2F">
      <w:pPr>
        <w:rPr>
          <w:rFonts w:eastAsiaTheme="minorHAnsi"/>
        </w:rPr>
      </w:pPr>
      <w:r>
        <w:rPr>
          <w:rFonts w:eastAsiaTheme="minorHAnsi"/>
        </w:rPr>
        <w:lastRenderedPageBreak/>
        <w:t>There was</w:t>
      </w:r>
      <w:r w:rsidRPr="00531209">
        <w:rPr>
          <w:rFonts w:eastAsiaTheme="minorHAnsi"/>
        </w:rPr>
        <w:t xml:space="preserve"> a steady increase in prevalence </w:t>
      </w:r>
      <w:r w:rsidR="007801DB">
        <w:rPr>
          <w:rFonts w:eastAsiaTheme="minorHAnsi"/>
        </w:rPr>
        <w:t xml:space="preserve">of </w:t>
      </w:r>
      <w:r w:rsidR="00282F4F">
        <w:rPr>
          <w:rFonts w:eastAsiaTheme="minorHAnsi"/>
        </w:rPr>
        <w:t>respiratory disease</w:t>
      </w:r>
      <w:r w:rsidR="007801DB">
        <w:rPr>
          <w:rFonts w:eastAsiaTheme="minorHAnsi"/>
        </w:rPr>
        <w:t xml:space="preserve"> </w:t>
      </w:r>
      <w:r w:rsidR="00800196">
        <w:rPr>
          <w:rFonts w:eastAsiaTheme="minorHAnsi"/>
        </w:rPr>
        <w:t>with the age of participants</w:t>
      </w:r>
      <w:r w:rsidR="00581857">
        <w:rPr>
          <w:rFonts w:eastAsiaTheme="minorHAnsi"/>
        </w:rPr>
        <w:t xml:space="preserve">. </w:t>
      </w:r>
      <w:r w:rsidRPr="00531209">
        <w:rPr>
          <w:rFonts w:eastAsiaTheme="minorHAnsi"/>
        </w:rPr>
        <w:t>The prevalence of self-</w:t>
      </w:r>
      <w:r w:rsidR="00B1719B" w:rsidRPr="00531209">
        <w:rPr>
          <w:rFonts w:eastAsiaTheme="minorHAnsi"/>
        </w:rPr>
        <w:t>report</w:t>
      </w:r>
      <w:r w:rsidR="00B1719B">
        <w:rPr>
          <w:rFonts w:eastAsiaTheme="minorHAnsi"/>
        </w:rPr>
        <w:t>ed</w:t>
      </w:r>
      <w:r w:rsidR="00B1719B" w:rsidRPr="00531209">
        <w:rPr>
          <w:rFonts w:eastAsiaTheme="minorHAnsi"/>
        </w:rPr>
        <w:t xml:space="preserve"> </w:t>
      </w:r>
      <w:r w:rsidR="00282F4F">
        <w:rPr>
          <w:rFonts w:eastAsiaTheme="minorHAnsi"/>
        </w:rPr>
        <w:t>respiratory disease</w:t>
      </w:r>
      <w:r w:rsidR="007E5C2D">
        <w:rPr>
          <w:rFonts w:eastAsiaTheme="minorHAnsi"/>
        </w:rPr>
        <w:t>, which required a condition to be reported at only one survey,</w:t>
      </w:r>
      <w:r w:rsidRPr="00531209">
        <w:rPr>
          <w:rFonts w:eastAsiaTheme="minorHAnsi"/>
        </w:rPr>
        <w:t xml:space="preserve"> is much higher </w:t>
      </w:r>
      <w:r>
        <w:rPr>
          <w:rFonts w:eastAsiaTheme="minorHAnsi"/>
        </w:rPr>
        <w:t>than</w:t>
      </w:r>
      <w:r w:rsidRPr="00531209">
        <w:rPr>
          <w:rFonts w:eastAsiaTheme="minorHAnsi"/>
        </w:rPr>
        <w:t xml:space="preserve"> the prevalence of cases for all </w:t>
      </w:r>
      <w:r>
        <w:rPr>
          <w:rFonts w:eastAsiaTheme="minorHAnsi"/>
        </w:rPr>
        <w:t>data sources.</w:t>
      </w:r>
      <w:r w:rsidRPr="00531209">
        <w:rPr>
          <w:rFonts w:eastAsiaTheme="minorHAnsi"/>
        </w:rPr>
        <w:t xml:space="preserve"> This suggests that the survey self-reports </w:t>
      </w:r>
      <w:r w:rsidR="007801DB">
        <w:rPr>
          <w:rFonts w:eastAsiaTheme="minorHAnsi"/>
        </w:rPr>
        <w:t>may overestimate</w:t>
      </w:r>
      <w:r w:rsidRPr="00531209">
        <w:rPr>
          <w:rFonts w:eastAsiaTheme="minorHAnsi"/>
        </w:rPr>
        <w:t xml:space="preserve"> </w:t>
      </w:r>
      <w:r w:rsidR="00282F4F">
        <w:rPr>
          <w:rFonts w:eastAsiaTheme="minorHAnsi"/>
        </w:rPr>
        <w:t>respiratory disease</w:t>
      </w:r>
      <w:r w:rsidR="00B10C5F">
        <w:rPr>
          <w:rFonts w:eastAsiaTheme="minorHAnsi"/>
        </w:rPr>
        <w:t xml:space="preserve"> prevalence</w:t>
      </w:r>
      <w:r w:rsidRPr="00531209">
        <w:rPr>
          <w:rFonts w:eastAsiaTheme="minorHAnsi"/>
        </w:rPr>
        <w:t>, and the linked data more correctly identi</w:t>
      </w:r>
      <w:r w:rsidR="007801DB">
        <w:rPr>
          <w:rFonts w:eastAsiaTheme="minorHAnsi"/>
        </w:rPr>
        <w:t>fy</w:t>
      </w:r>
      <w:r w:rsidRPr="00531209">
        <w:rPr>
          <w:rFonts w:eastAsiaTheme="minorHAnsi"/>
        </w:rPr>
        <w:t xml:space="preserve"> cases.</w:t>
      </w:r>
    </w:p>
    <w:p w14:paraId="13B9AA72" w14:textId="77777777" w:rsidR="00807B2F" w:rsidRDefault="00807B2F" w:rsidP="00000170">
      <w:pPr>
        <w:rPr>
          <w:rFonts w:eastAsiaTheme="minorHAnsi"/>
        </w:rPr>
      </w:pPr>
    </w:p>
    <w:p w14:paraId="0D6CCCFE" w14:textId="13462DB2" w:rsidR="009D6B6C" w:rsidRPr="00531209" w:rsidRDefault="009D6B6C" w:rsidP="00000170">
      <w:pPr>
        <w:rPr>
          <w:rFonts w:eastAsiaTheme="minorHAnsi"/>
        </w:rPr>
      </w:pPr>
    </w:p>
    <w:p w14:paraId="2200DCE7" w14:textId="40E3E734" w:rsidR="009D6B6C" w:rsidRDefault="009D6B6C" w:rsidP="009D6B6C">
      <w:pPr>
        <w:keepNext/>
        <w:spacing w:after="160" w:line="259" w:lineRule="auto"/>
        <w:jc w:val="center"/>
        <w:rPr>
          <w:rFonts w:eastAsiaTheme="minorHAnsi" w:cstheme="minorBidi"/>
          <w:szCs w:val="22"/>
        </w:rPr>
      </w:pPr>
      <w:r w:rsidRPr="009D6B6C">
        <w:rPr>
          <w:rFonts w:eastAsiaTheme="minorHAnsi" w:cstheme="minorBidi"/>
          <w:noProof/>
          <w:szCs w:val="22"/>
          <w:lang w:eastAsia="en-AU"/>
        </w:rPr>
        <w:drawing>
          <wp:inline distT="0" distB="0" distL="0" distR="0" wp14:anchorId="09ED2FE9" wp14:editId="3DF72ABE">
            <wp:extent cx="5731086" cy="3604260"/>
            <wp:effectExtent l="0" t="0" r="3175" b="0"/>
            <wp:docPr id="3" name="SGPlot1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11.png"/>
                    <pic:cNvPicPr/>
                  </pic:nvPicPr>
                  <pic:blipFill rotWithShape="1">
                    <a:blip r:embed="rId32"/>
                    <a:srcRect b="16147"/>
                    <a:stretch/>
                  </pic:blipFill>
                  <pic:spPr bwMode="auto">
                    <a:xfrm>
                      <a:off x="0" y="0"/>
                      <a:ext cx="5731510" cy="360452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418" w:tblpY="-7"/>
        <w:tblW w:w="0" w:type="auto"/>
        <w:tblLook w:val="04A0" w:firstRow="1" w:lastRow="0" w:firstColumn="1" w:lastColumn="0" w:noHBand="0" w:noVBand="1"/>
      </w:tblPr>
      <w:tblGrid>
        <w:gridCol w:w="1129"/>
        <w:gridCol w:w="3379"/>
        <w:gridCol w:w="1299"/>
        <w:gridCol w:w="3209"/>
      </w:tblGrid>
      <w:tr w:rsidR="00647194" w:rsidRPr="00C456A1" w14:paraId="0A12701B" w14:textId="77777777" w:rsidTr="00595AF6">
        <w:tc>
          <w:tcPr>
            <w:tcW w:w="1129" w:type="dxa"/>
          </w:tcPr>
          <w:bookmarkStart w:id="649" w:name="_Ref33422496"/>
          <w:p w14:paraId="4DC1B581"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6544" behindDoc="0" locked="0" layoutInCell="1" allowOverlap="1" wp14:anchorId="3BD59A52" wp14:editId="0C8E1C9A">
                      <wp:simplePos x="0" y="0"/>
                      <wp:positionH relativeFrom="column">
                        <wp:posOffset>12065</wp:posOffset>
                      </wp:positionH>
                      <wp:positionV relativeFrom="paragraph">
                        <wp:posOffset>100330</wp:posOffset>
                      </wp:positionV>
                      <wp:extent cx="533400" cy="0"/>
                      <wp:effectExtent l="0" t="0" r="0" b="19050"/>
                      <wp:wrapNone/>
                      <wp:docPr id="47" name="Straight Connector 4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0984FD4" id="Straight Connector 47" o:spid="_x0000_s1026" style="position:absolute;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" strokecolor="red" strokeweight="1.5pt">
                      <v:stroke dashstyle="3 1" joinstyle="miter"/>
                    </v:line>
                  </w:pict>
                </mc:Fallback>
              </mc:AlternateContent>
            </w:r>
          </w:p>
        </w:tc>
        <w:tc>
          <w:tcPr>
            <w:tcW w:w="3379" w:type="dxa"/>
          </w:tcPr>
          <w:p w14:paraId="1B5CF8F5" w14:textId="77777777" w:rsidR="00647194" w:rsidRPr="00595AF6" w:rsidRDefault="00647194" w:rsidP="00941696">
            <w:pPr>
              <w:pStyle w:val="Caption"/>
              <w:rPr>
                <w:b w:val="0"/>
                <w:sz w:val="20"/>
                <w:szCs w:val="20"/>
              </w:rPr>
            </w:pPr>
            <w:r w:rsidRPr="00595AF6">
              <w:rPr>
                <w:b w:val="0"/>
                <w:sz w:val="20"/>
                <w:szCs w:val="20"/>
              </w:rPr>
              <w:t>1989-95 cohort</w:t>
            </w:r>
          </w:p>
        </w:tc>
        <w:tc>
          <w:tcPr>
            <w:tcW w:w="1299" w:type="dxa"/>
          </w:tcPr>
          <w:p w14:paraId="58C79E21"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0640" behindDoc="0" locked="0" layoutInCell="1" allowOverlap="1" wp14:anchorId="42EBE722" wp14:editId="6F0EDD1D">
                      <wp:simplePos x="0" y="0"/>
                      <wp:positionH relativeFrom="column">
                        <wp:posOffset>102870</wp:posOffset>
                      </wp:positionH>
                      <wp:positionV relativeFrom="paragraph">
                        <wp:posOffset>96520</wp:posOffset>
                      </wp:positionV>
                      <wp:extent cx="533400" cy="0"/>
                      <wp:effectExtent l="0" t="0" r="0" b="19050"/>
                      <wp:wrapNone/>
                      <wp:docPr id="48" name="Straight Connector 4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5C85C33" id="Straight Connector 48" o:spid="_x0000_s1026" style="position:absolute;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" strokecolor="#00b050" strokeweight="1.5pt">
                      <v:stroke dashstyle="3 1" joinstyle="miter"/>
                    </v:line>
                  </w:pict>
                </mc:Fallback>
              </mc:AlternateContent>
            </w:r>
          </w:p>
        </w:tc>
        <w:tc>
          <w:tcPr>
            <w:tcW w:w="3209" w:type="dxa"/>
          </w:tcPr>
          <w:p w14:paraId="7D0A2AA1" w14:textId="77777777" w:rsidR="00647194" w:rsidRPr="00595AF6" w:rsidRDefault="00647194" w:rsidP="00941696">
            <w:pPr>
              <w:pStyle w:val="Caption"/>
              <w:rPr>
                <w:b w:val="0"/>
                <w:sz w:val="20"/>
                <w:szCs w:val="20"/>
              </w:rPr>
            </w:pPr>
            <w:r w:rsidRPr="00595AF6">
              <w:rPr>
                <w:b w:val="0"/>
                <w:sz w:val="20"/>
                <w:szCs w:val="20"/>
              </w:rPr>
              <w:t>1946-51 cohort</w:t>
            </w:r>
          </w:p>
        </w:tc>
      </w:tr>
      <w:tr w:rsidR="00647194" w:rsidRPr="00C456A1" w14:paraId="6513230C" w14:textId="77777777" w:rsidTr="00595AF6">
        <w:tc>
          <w:tcPr>
            <w:tcW w:w="1129" w:type="dxa"/>
          </w:tcPr>
          <w:p w14:paraId="00637AFA"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8592" behindDoc="0" locked="0" layoutInCell="1" allowOverlap="1" wp14:anchorId="2845929B" wp14:editId="1015FB89">
                      <wp:simplePos x="0" y="0"/>
                      <wp:positionH relativeFrom="column">
                        <wp:posOffset>-6350</wp:posOffset>
                      </wp:positionH>
                      <wp:positionV relativeFrom="paragraph">
                        <wp:posOffset>103505</wp:posOffset>
                      </wp:positionV>
                      <wp:extent cx="533400" cy="0"/>
                      <wp:effectExtent l="0" t="0" r="19050" b="19050"/>
                      <wp:wrapNone/>
                      <wp:docPr id="49" name="Straight Connector 4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4A9317" id="Straight Connector 49" o:spid="_x0000_s1026" style="position:absolute;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" strokecolor="red" strokeweight="1.5pt">
                      <v:stroke joinstyle="miter"/>
                    </v:line>
                  </w:pict>
                </mc:Fallback>
              </mc:AlternateContent>
            </w:r>
          </w:p>
        </w:tc>
        <w:tc>
          <w:tcPr>
            <w:tcW w:w="3379" w:type="dxa"/>
          </w:tcPr>
          <w:p w14:paraId="03718105" w14:textId="77777777" w:rsidR="00647194" w:rsidRPr="00595AF6" w:rsidRDefault="00647194" w:rsidP="00941696">
            <w:pPr>
              <w:pStyle w:val="Caption"/>
              <w:rPr>
                <w:b w:val="0"/>
                <w:sz w:val="20"/>
                <w:szCs w:val="20"/>
              </w:rPr>
            </w:pPr>
            <w:r w:rsidRPr="00595AF6">
              <w:rPr>
                <w:b w:val="0"/>
                <w:sz w:val="20"/>
                <w:szCs w:val="20"/>
              </w:rPr>
              <w:t>1989-95 cohort self-report only</w:t>
            </w:r>
          </w:p>
        </w:tc>
        <w:tc>
          <w:tcPr>
            <w:tcW w:w="1299" w:type="dxa"/>
          </w:tcPr>
          <w:p w14:paraId="346F5923"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2688" behindDoc="0" locked="0" layoutInCell="1" allowOverlap="1" wp14:anchorId="365F653A" wp14:editId="04BB2D3A">
                      <wp:simplePos x="0" y="0"/>
                      <wp:positionH relativeFrom="column">
                        <wp:posOffset>102870</wp:posOffset>
                      </wp:positionH>
                      <wp:positionV relativeFrom="paragraph">
                        <wp:posOffset>95885</wp:posOffset>
                      </wp:positionV>
                      <wp:extent cx="533400" cy="0"/>
                      <wp:effectExtent l="0" t="0" r="19050" b="19050"/>
                      <wp:wrapNone/>
                      <wp:docPr id="51" name="Straight Connector 5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1A716D4" id="Straight Connector 51" o:spid="_x0000_s1026" style="position:absolute;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" strokecolor="#00b050" strokeweight="1.5pt">
                      <v:stroke joinstyle="miter"/>
                    </v:line>
                  </w:pict>
                </mc:Fallback>
              </mc:AlternateContent>
            </w:r>
          </w:p>
        </w:tc>
        <w:tc>
          <w:tcPr>
            <w:tcW w:w="3209" w:type="dxa"/>
          </w:tcPr>
          <w:p w14:paraId="2EBB5E08" w14:textId="77777777" w:rsidR="00647194" w:rsidRPr="00595AF6" w:rsidRDefault="00647194" w:rsidP="00941696">
            <w:pPr>
              <w:pStyle w:val="Caption"/>
              <w:rPr>
                <w:b w:val="0"/>
                <w:sz w:val="20"/>
                <w:szCs w:val="20"/>
              </w:rPr>
            </w:pPr>
            <w:r w:rsidRPr="00595AF6">
              <w:rPr>
                <w:b w:val="0"/>
                <w:sz w:val="20"/>
                <w:szCs w:val="20"/>
              </w:rPr>
              <w:t xml:space="preserve">1946-51 cohort self-report only </w:t>
            </w:r>
          </w:p>
        </w:tc>
      </w:tr>
      <w:tr w:rsidR="00647194" w:rsidRPr="00C456A1" w14:paraId="082E9B09" w14:textId="77777777" w:rsidTr="00595AF6">
        <w:tc>
          <w:tcPr>
            <w:tcW w:w="1129" w:type="dxa"/>
          </w:tcPr>
          <w:p w14:paraId="2A346627"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9616" behindDoc="0" locked="0" layoutInCell="1" allowOverlap="1" wp14:anchorId="1BC2C4AB" wp14:editId="19FF893F">
                      <wp:simplePos x="0" y="0"/>
                      <wp:positionH relativeFrom="column">
                        <wp:posOffset>-6350</wp:posOffset>
                      </wp:positionH>
                      <wp:positionV relativeFrom="paragraph">
                        <wp:posOffset>102870</wp:posOffset>
                      </wp:positionV>
                      <wp:extent cx="533400" cy="0"/>
                      <wp:effectExtent l="0" t="0" r="0" b="19050"/>
                      <wp:wrapNone/>
                      <wp:docPr id="54" name="Straight Connector 5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E20DDFB" id="Straight Connector 54" o:spid="_x0000_s1026" style="position:absolute;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" strokecolor="#635ad6" strokeweight="1.5pt">
                      <v:stroke dashstyle="3 1" joinstyle="miter"/>
                    </v:line>
                  </w:pict>
                </mc:Fallback>
              </mc:AlternateContent>
            </w:r>
          </w:p>
        </w:tc>
        <w:tc>
          <w:tcPr>
            <w:tcW w:w="3379" w:type="dxa"/>
          </w:tcPr>
          <w:p w14:paraId="373FBFC8" w14:textId="77777777" w:rsidR="00647194" w:rsidRPr="00595AF6" w:rsidRDefault="00647194" w:rsidP="00941696">
            <w:pPr>
              <w:pStyle w:val="Caption"/>
              <w:rPr>
                <w:b w:val="0"/>
                <w:sz w:val="20"/>
                <w:szCs w:val="20"/>
              </w:rPr>
            </w:pPr>
            <w:r w:rsidRPr="00595AF6">
              <w:rPr>
                <w:b w:val="0"/>
                <w:sz w:val="20"/>
                <w:szCs w:val="20"/>
              </w:rPr>
              <w:t>1973-78 cohort</w:t>
            </w:r>
          </w:p>
        </w:tc>
        <w:tc>
          <w:tcPr>
            <w:tcW w:w="1299" w:type="dxa"/>
          </w:tcPr>
          <w:p w14:paraId="23AD3ECA"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1664" behindDoc="0" locked="0" layoutInCell="1" allowOverlap="1" wp14:anchorId="7B410768" wp14:editId="08C6129A">
                      <wp:simplePos x="0" y="0"/>
                      <wp:positionH relativeFrom="column">
                        <wp:posOffset>140970</wp:posOffset>
                      </wp:positionH>
                      <wp:positionV relativeFrom="paragraph">
                        <wp:posOffset>102870</wp:posOffset>
                      </wp:positionV>
                      <wp:extent cx="533400" cy="0"/>
                      <wp:effectExtent l="0" t="0" r="0" b="19050"/>
                      <wp:wrapNone/>
                      <wp:docPr id="55" name="Straight Connector 5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B941712" id="Straight Connector 55" o:spid="_x0000_s1026" style="position:absolute;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" strokecolor="#7030a0" strokeweight="1.5pt">
                      <v:stroke dashstyle="3 1" joinstyle="miter"/>
                    </v:line>
                  </w:pict>
                </mc:Fallback>
              </mc:AlternateContent>
            </w:r>
          </w:p>
        </w:tc>
        <w:tc>
          <w:tcPr>
            <w:tcW w:w="3209" w:type="dxa"/>
          </w:tcPr>
          <w:p w14:paraId="484E8AC6" w14:textId="77777777" w:rsidR="00647194" w:rsidRPr="00595AF6" w:rsidRDefault="00647194" w:rsidP="00941696">
            <w:pPr>
              <w:pStyle w:val="Caption"/>
              <w:rPr>
                <w:b w:val="0"/>
                <w:sz w:val="20"/>
                <w:szCs w:val="20"/>
              </w:rPr>
            </w:pPr>
            <w:r w:rsidRPr="00595AF6">
              <w:rPr>
                <w:b w:val="0"/>
                <w:sz w:val="20"/>
                <w:szCs w:val="20"/>
              </w:rPr>
              <w:t>1921-26 cohort</w:t>
            </w:r>
          </w:p>
        </w:tc>
      </w:tr>
      <w:tr w:rsidR="00647194" w:rsidRPr="00C456A1" w14:paraId="1B08CE0D" w14:textId="77777777" w:rsidTr="00595AF6">
        <w:tc>
          <w:tcPr>
            <w:tcW w:w="1129" w:type="dxa"/>
          </w:tcPr>
          <w:p w14:paraId="7EFE5838" w14:textId="77777777" w:rsidR="00647194" w:rsidRPr="00595AF6" w:rsidRDefault="00647194" w:rsidP="00941696">
            <w:pPr>
              <w:pStyle w:val="Caption"/>
              <w:rPr>
                <w:sz w:val="20"/>
                <w:szCs w:val="20"/>
              </w:rPr>
            </w:pPr>
            <w:r w:rsidRPr="00595AF6">
              <w:rPr>
                <w:noProof/>
                <w:sz w:val="20"/>
                <w:szCs w:val="20"/>
                <w:lang w:eastAsia="en-AU"/>
              </w:rPr>
              <mc:AlternateContent>
                <mc:Choice Requires="wps">
                  <w:drawing>
                    <wp:anchor distT="0" distB="0" distL="114300" distR="114300" simplePos="0" relativeHeight="251757568" behindDoc="0" locked="0" layoutInCell="1" allowOverlap="1" wp14:anchorId="31C44E20" wp14:editId="52F5F399">
                      <wp:simplePos x="0" y="0"/>
                      <wp:positionH relativeFrom="column">
                        <wp:posOffset>8890</wp:posOffset>
                      </wp:positionH>
                      <wp:positionV relativeFrom="paragraph">
                        <wp:posOffset>109855</wp:posOffset>
                      </wp:positionV>
                      <wp:extent cx="5334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032FA77" id="Straight Connector 56"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" strokecolor="#635ad6" strokeweight="1.5pt">
                      <v:stroke joinstyle="miter"/>
                    </v:line>
                  </w:pict>
                </mc:Fallback>
              </mc:AlternateContent>
            </w:r>
          </w:p>
        </w:tc>
        <w:tc>
          <w:tcPr>
            <w:tcW w:w="3379" w:type="dxa"/>
          </w:tcPr>
          <w:p w14:paraId="7E8B6622" w14:textId="77777777" w:rsidR="00647194" w:rsidRPr="00595AF6" w:rsidRDefault="00647194" w:rsidP="00941696">
            <w:pPr>
              <w:pStyle w:val="Caption"/>
              <w:rPr>
                <w:b w:val="0"/>
                <w:sz w:val="20"/>
                <w:szCs w:val="20"/>
              </w:rPr>
            </w:pPr>
            <w:r w:rsidRPr="00595AF6">
              <w:rPr>
                <w:b w:val="0"/>
                <w:sz w:val="20"/>
                <w:szCs w:val="20"/>
              </w:rPr>
              <w:t>1973-78 cohort self-report only</w:t>
            </w:r>
          </w:p>
        </w:tc>
        <w:tc>
          <w:tcPr>
            <w:tcW w:w="1299" w:type="dxa"/>
          </w:tcPr>
          <w:p w14:paraId="44DA280D" w14:textId="77777777" w:rsidR="00647194" w:rsidRPr="00595AF6" w:rsidRDefault="00647194" w:rsidP="00941696">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3712" behindDoc="0" locked="0" layoutInCell="1" allowOverlap="1" wp14:anchorId="408F037B" wp14:editId="498569CA">
                      <wp:simplePos x="0" y="0"/>
                      <wp:positionH relativeFrom="column">
                        <wp:posOffset>140970</wp:posOffset>
                      </wp:positionH>
                      <wp:positionV relativeFrom="paragraph">
                        <wp:posOffset>102235</wp:posOffset>
                      </wp:positionV>
                      <wp:extent cx="533400" cy="0"/>
                      <wp:effectExtent l="0" t="0" r="19050" b="19050"/>
                      <wp:wrapNone/>
                      <wp:docPr id="57" name="Straight Connector 5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A28D404" id="Straight Connector 57" o:spid="_x0000_s1026" style="position:absolute;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&#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sF3aD5wEAACg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003F64C0" w14:textId="77777777" w:rsidR="00647194" w:rsidRPr="00595AF6" w:rsidRDefault="00647194" w:rsidP="00941696">
            <w:pPr>
              <w:pStyle w:val="Caption"/>
              <w:rPr>
                <w:b w:val="0"/>
                <w:sz w:val="20"/>
                <w:szCs w:val="20"/>
              </w:rPr>
            </w:pPr>
            <w:r w:rsidRPr="00595AF6">
              <w:rPr>
                <w:b w:val="0"/>
                <w:sz w:val="20"/>
                <w:szCs w:val="20"/>
              </w:rPr>
              <w:t>1921-26 cohort self-report only</w:t>
            </w:r>
          </w:p>
        </w:tc>
      </w:tr>
    </w:tbl>
    <w:p w14:paraId="6B384711" w14:textId="77777777" w:rsidR="00941696" w:rsidRDefault="00941696" w:rsidP="007801DB">
      <w:pPr>
        <w:pStyle w:val="Caption"/>
      </w:pPr>
    </w:p>
    <w:p w14:paraId="4AD2743D" w14:textId="4823E540" w:rsidR="001045E4" w:rsidRPr="00132652" w:rsidRDefault="007801DB" w:rsidP="007801DB">
      <w:pPr>
        <w:pStyle w:val="Caption"/>
      </w:pPr>
      <w:bookmarkStart w:id="650" w:name="_Ref39044993"/>
      <w:bookmarkStart w:id="651" w:name="_Toc39057827"/>
      <w:r>
        <w:t xml:space="preserve">Figure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4</w:t>
      </w:r>
      <w:r w:rsidR="00B654B5">
        <w:rPr>
          <w:noProof/>
        </w:rPr>
        <w:fldChar w:fldCharType="end"/>
      </w:r>
      <w:bookmarkEnd w:id="649"/>
      <w:bookmarkEnd w:id="650"/>
      <w:r>
        <w:t xml:space="preserve"> </w:t>
      </w:r>
      <w:r w:rsidR="001045E4" w:rsidRPr="007801DB">
        <w:t xml:space="preserve">Age specific prevalence of </w:t>
      </w:r>
      <w:r w:rsidR="00282F4F">
        <w:t>respiratory disease</w:t>
      </w:r>
      <w:r w:rsidR="00282F4F" w:rsidRPr="007801DB">
        <w:t xml:space="preserve"> </w:t>
      </w:r>
      <w:r w:rsidR="001045E4" w:rsidRPr="007801DB">
        <w:t>among four cohorts of women (born 1989-95, 1973-78, 1946-51 and 1921-26) from the Australian Longitudinal Study on Women’s Health.</w:t>
      </w:r>
      <w:bookmarkEnd w:id="651"/>
    </w:p>
    <w:p w14:paraId="00612507" w14:textId="77777777" w:rsidR="00000170" w:rsidRPr="00000170" w:rsidRDefault="00000170" w:rsidP="00000170">
      <w:pPr>
        <w:rPr>
          <w:rFonts w:eastAsiaTheme="minorHAnsi"/>
        </w:rPr>
      </w:pPr>
    </w:p>
    <w:p w14:paraId="5B287EE4" w14:textId="4728D36C" w:rsidR="00807B2F" w:rsidRPr="00154AD3" w:rsidRDefault="007801DB" w:rsidP="00807B2F">
      <w:pPr>
        <w:rPr>
          <w:rFonts w:eastAsiaTheme="minorHAnsi" w:cstheme="minorBidi"/>
          <w:szCs w:val="22"/>
        </w:rPr>
      </w:pPr>
      <w:r>
        <w:rPr>
          <w:rFonts w:eastAsiaTheme="minorHAnsi"/>
        </w:rPr>
        <w:t xml:space="preserve">A total of </w:t>
      </w:r>
      <w:r w:rsidR="00807B2F">
        <w:rPr>
          <w:rFonts w:eastAsiaTheme="minorHAnsi"/>
        </w:rPr>
        <w:t xml:space="preserve">7,042 </w:t>
      </w:r>
      <w:r w:rsidR="00ED0FDA">
        <w:rPr>
          <w:rFonts w:eastAsiaTheme="minorHAnsi"/>
        </w:rPr>
        <w:t xml:space="preserve">(12.75%) </w:t>
      </w:r>
      <w:r w:rsidR="00807B2F">
        <w:rPr>
          <w:rFonts w:eastAsiaTheme="minorHAnsi"/>
        </w:rPr>
        <w:t xml:space="preserve">of women were identified </w:t>
      </w:r>
      <w:r w:rsidR="007E5C2D">
        <w:rPr>
          <w:rFonts w:eastAsiaTheme="minorHAnsi"/>
        </w:rPr>
        <w:t xml:space="preserve">using the algorithm </w:t>
      </w:r>
      <w:r w:rsidR="00807B2F">
        <w:rPr>
          <w:rFonts w:eastAsiaTheme="minorHAnsi"/>
        </w:rPr>
        <w:t xml:space="preserve">as having </w:t>
      </w:r>
      <w:r w:rsidR="00692D6D">
        <w:rPr>
          <w:rFonts w:eastAsiaTheme="minorHAnsi"/>
        </w:rPr>
        <w:t xml:space="preserve">a chronic </w:t>
      </w:r>
      <w:r w:rsidR="00282F4F">
        <w:rPr>
          <w:rFonts w:eastAsiaTheme="minorHAnsi"/>
        </w:rPr>
        <w:t>respiratory disease</w:t>
      </w:r>
      <w:r w:rsidR="00692D6D">
        <w:rPr>
          <w:rFonts w:eastAsiaTheme="minorHAnsi"/>
        </w:rPr>
        <w:t xml:space="preserve"> at some time during the study</w:t>
      </w:r>
      <w:r w:rsidR="00807B2F">
        <w:rPr>
          <w:rFonts w:eastAsiaTheme="minorHAnsi"/>
        </w:rPr>
        <w:t xml:space="preserve">. </w:t>
      </w:r>
      <w:r w:rsidR="00807B2F" w:rsidRPr="00531209">
        <w:rPr>
          <w:rFonts w:eastAsiaTheme="minorHAnsi"/>
        </w:rPr>
        <w:t>Prevalence varied from 10.</w:t>
      </w:r>
      <w:r w:rsidR="00807B2F">
        <w:rPr>
          <w:rFonts w:eastAsiaTheme="minorHAnsi"/>
        </w:rPr>
        <w:t>8</w:t>
      </w:r>
      <w:r w:rsidR="00807B2F" w:rsidRPr="00531209">
        <w:rPr>
          <w:rFonts w:eastAsiaTheme="minorHAnsi"/>
        </w:rPr>
        <w:t xml:space="preserve">% in the </w:t>
      </w:r>
      <w:r w:rsidR="00807B2F">
        <w:rPr>
          <w:rFonts w:eastAsiaTheme="minorHAnsi"/>
        </w:rPr>
        <w:t>1989-95</w:t>
      </w:r>
      <w:r w:rsidR="00807B2F" w:rsidRPr="00531209">
        <w:rPr>
          <w:rFonts w:eastAsiaTheme="minorHAnsi"/>
        </w:rPr>
        <w:t xml:space="preserve"> cohort</w:t>
      </w:r>
      <w:r w:rsidR="00807B2F">
        <w:rPr>
          <w:rFonts w:eastAsiaTheme="minorHAnsi"/>
        </w:rPr>
        <w:t xml:space="preserve"> to 15.</w:t>
      </w:r>
      <w:r w:rsidR="00AC48A5">
        <w:rPr>
          <w:rFonts w:eastAsiaTheme="minorHAnsi"/>
        </w:rPr>
        <w:t>4</w:t>
      </w:r>
      <w:r w:rsidR="00807B2F" w:rsidRPr="00531209">
        <w:rPr>
          <w:rFonts w:eastAsiaTheme="minorHAnsi"/>
        </w:rPr>
        <w:t xml:space="preserve">% in the </w:t>
      </w:r>
      <w:r w:rsidR="00807B2F">
        <w:rPr>
          <w:rFonts w:eastAsiaTheme="minorHAnsi"/>
        </w:rPr>
        <w:t>1946-51</w:t>
      </w:r>
      <w:r>
        <w:rPr>
          <w:rFonts w:eastAsiaTheme="minorHAnsi"/>
        </w:rPr>
        <w:t xml:space="preserve"> cohort</w:t>
      </w:r>
      <w:r w:rsidR="00807B2F" w:rsidRPr="00531209">
        <w:rPr>
          <w:rFonts w:eastAsiaTheme="minorHAnsi"/>
        </w:rPr>
        <w:t xml:space="preserve"> </w:t>
      </w:r>
      <w:r w:rsidR="00807B2F">
        <w:rPr>
          <w:rFonts w:eastAsiaTheme="minorHAnsi"/>
        </w:rPr>
        <w:t>(</w:t>
      </w:r>
      <w:r w:rsidR="007B4184">
        <w:rPr>
          <w:rFonts w:eastAsiaTheme="minorHAnsi"/>
        </w:rPr>
        <w:fldChar w:fldCharType="begin"/>
      </w:r>
      <w:r w:rsidR="007B4184">
        <w:rPr>
          <w:rFonts w:eastAsiaTheme="minorHAnsi"/>
        </w:rPr>
        <w:instrText xml:space="preserve"> REF _Ref39045019 \h </w:instrText>
      </w:r>
      <w:r w:rsidR="007B4184">
        <w:rPr>
          <w:rFonts w:eastAsiaTheme="minorHAnsi"/>
        </w:rPr>
      </w:r>
      <w:r w:rsidR="007B4184">
        <w:rPr>
          <w:rFonts w:eastAsiaTheme="minorHAnsi"/>
        </w:rPr>
        <w:fldChar w:fldCharType="separate"/>
      </w:r>
      <w:r w:rsidR="007B4184">
        <w:t xml:space="preserve">Table </w:t>
      </w:r>
      <w:r w:rsidR="007B4184">
        <w:rPr>
          <w:noProof/>
        </w:rPr>
        <w:t>3</w:t>
      </w:r>
      <w:r w:rsidR="007B4184">
        <w:noBreakHyphen/>
      </w:r>
      <w:r w:rsidR="007B4184">
        <w:rPr>
          <w:noProof/>
        </w:rPr>
        <w:t>11</w:t>
      </w:r>
      <w:r w:rsidR="007B4184">
        <w:rPr>
          <w:rFonts w:eastAsiaTheme="minorHAnsi"/>
        </w:rPr>
        <w:fldChar w:fldCharType="end"/>
      </w:r>
      <w:r w:rsidR="00807B2F">
        <w:rPr>
          <w:rFonts w:eastAsiaTheme="minorHAnsi"/>
        </w:rPr>
        <w:t>)</w:t>
      </w:r>
      <w:r w:rsidR="00807B2F" w:rsidRPr="00531209">
        <w:rPr>
          <w:rFonts w:eastAsiaTheme="minorHAnsi"/>
        </w:rPr>
        <w:t xml:space="preserve">. </w:t>
      </w:r>
      <w:r w:rsidR="00807B2F" w:rsidRPr="001806CB">
        <w:rPr>
          <w:rFonts w:eastAsiaTheme="minorHAnsi" w:cstheme="minorBidi"/>
          <w:szCs w:val="22"/>
        </w:rPr>
        <w:t xml:space="preserve"> </w:t>
      </w:r>
    </w:p>
    <w:p w14:paraId="71757ED7" w14:textId="77777777" w:rsidR="00807B2F" w:rsidRPr="00531209" w:rsidRDefault="00807B2F" w:rsidP="00807B2F">
      <w:pPr>
        <w:rPr>
          <w:rFonts w:eastAsiaTheme="minorHAnsi"/>
        </w:rPr>
      </w:pPr>
    </w:p>
    <w:p w14:paraId="364C6E23" w14:textId="77777777" w:rsidR="007B4184" w:rsidRDefault="007B4184">
      <w:pPr>
        <w:spacing w:after="160" w:line="259" w:lineRule="auto"/>
        <w:jc w:val="left"/>
        <w:rPr>
          <w:rFonts w:eastAsiaTheme="minorHAnsi" w:cstheme="minorBidi"/>
          <w:b/>
          <w:iCs/>
          <w:szCs w:val="18"/>
        </w:rPr>
      </w:pPr>
      <w:bookmarkStart w:id="652" w:name="_Ref39045019"/>
      <w:bookmarkStart w:id="653" w:name="_Ref33422714"/>
      <w:r>
        <w:br w:type="page"/>
      </w:r>
    </w:p>
    <w:p w14:paraId="438FEE6C" w14:textId="32743087" w:rsidR="00807B2F" w:rsidRDefault="007801DB" w:rsidP="00595AF6">
      <w:pPr>
        <w:pStyle w:val="Caption"/>
        <w:spacing w:after="80"/>
      </w:pPr>
      <w:bookmarkStart w:id="654" w:name="_Toc39056911"/>
      <w:bookmarkStart w:id="655" w:name="_Toc39057770"/>
      <w:bookmarkStart w:id="656" w:name="_Toc39222241"/>
      <w:r>
        <w:lastRenderedPageBreak/>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11</w:t>
      </w:r>
      <w:r w:rsidR="00B654B5">
        <w:rPr>
          <w:noProof/>
        </w:rPr>
        <w:fldChar w:fldCharType="end"/>
      </w:r>
      <w:bookmarkEnd w:id="652"/>
      <w:bookmarkEnd w:id="653"/>
      <w:r w:rsidR="00CB65F3">
        <w:t xml:space="preserve"> </w:t>
      </w:r>
      <w:r w:rsidR="002F00EC">
        <w:t>Prevalence</w:t>
      </w:r>
      <w:r w:rsidR="00807B2F" w:rsidRPr="00D15F6E">
        <w:t xml:space="preserve"> of </w:t>
      </w:r>
      <w:r w:rsidR="00282F4F">
        <w:t>respiratory disease</w:t>
      </w:r>
      <w:r w:rsidR="00807B2F" w:rsidRPr="00D15F6E">
        <w:t xml:space="preserve"> in the Australian Longitudinal Study on Women’s Health</w:t>
      </w:r>
      <w:r w:rsidR="0079365B">
        <w:t>, numbers and percent of participants identified at any time during the study</w:t>
      </w:r>
      <w:r w:rsidR="00E80DCE" w:rsidRPr="00E80DCE">
        <w:t xml:space="preserve"> </w:t>
      </w:r>
      <w:r w:rsidR="00E80DCE" w:rsidRPr="00585915">
        <w:rPr>
          <w:iCs w:val="0"/>
        </w:rPr>
        <w:t>using the algorithm described above</w:t>
      </w:r>
      <w:bookmarkEnd w:id="654"/>
      <w:bookmarkEnd w:id="655"/>
      <w:r w:rsidR="00095938" w:rsidRPr="00095938">
        <w:rPr>
          <w:b w:val="0"/>
          <w:iCs w:val="0"/>
        </w:rPr>
        <w:t>.</w:t>
      </w:r>
      <w:bookmarkEnd w:id="656"/>
    </w:p>
    <w:tbl>
      <w:tblPr>
        <w:tblW w:w="0" w:type="auto"/>
        <w:tblLayout w:type="fixed"/>
        <w:tblCellMar>
          <w:top w:w="28" w:type="dxa"/>
          <w:left w:w="28" w:type="dxa"/>
          <w:bottom w:w="28" w:type="dxa"/>
          <w:right w:w="28" w:type="dxa"/>
        </w:tblCellMar>
        <w:tblLook w:val="0000" w:firstRow="0" w:lastRow="0" w:firstColumn="0" w:lastColumn="0" w:noHBand="0" w:noVBand="0"/>
      </w:tblPr>
      <w:tblGrid>
        <w:gridCol w:w="1418"/>
        <w:gridCol w:w="907"/>
        <w:gridCol w:w="907"/>
        <w:gridCol w:w="907"/>
        <w:gridCol w:w="907"/>
        <w:gridCol w:w="907"/>
        <w:gridCol w:w="907"/>
        <w:gridCol w:w="907"/>
        <w:gridCol w:w="907"/>
      </w:tblGrid>
      <w:tr w:rsidR="00807B2F" w:rsidRPr="00531209" w14:paraId="31C53020" w14:textId="77777777" w:rsidTr="003E0BFA">
        <w:trPr>
          <w:cantSplit/>
          <w:tblHeader/>
        </w:trPr>
        <w:tc>
          <w:tcPr>
            <w:tcW w:w="1418" w:type="dxa"/>
            <w:tcBorders>
              <w:top w:val="single" w:sz="4" w:space="0" w:color="auto"/>
            </w:tcBorders>
            <w:shd w:val="clear" w:color="auto" w:fill="auto"/>
            <w:tcMar>
              <w:left w:w="60" w:type="dxa"/>
              <w:right w:w="60" w:type="dxa"/>
            </w:tcMar>
          </w:tcPr>
          <w:p w14:paraId="03BA89DE" w14:textId="77777777" w:rsidR="00807B2F" w:rsidRPr="00531209" w:rsidRDefault="00807B2F" w:rsidP="003E0BFA">
            <w:pPr>
              <w:spacing w:line="259" w:lineRule="auto"/>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2647BAF4"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1989-95</w:t>
            </w:r>
            <w:r>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28DBEA0D"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1973-78</w:t>
            </w:r>
            <w:r>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17AEAC2C"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230FD759"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1921-26 cohort</w:t>
            </w:r>
          </w:p>
        </w:tc>
      </w:tr>
      <w:tr w:rsidR="00807B2F" w:rsidRPr="00531209" w14:paraId="6636A014" w14:textId="77777777" w:rsidTr="003E0BFA">
        <w:trPr>
          <w:cantSplit/>
        </w:trPr>
        <w:tc>
          <w:tcPr>
            <w:tcW w:w="1418" w:type="dxa"/>
            <w:shd w:val="clear" w:color="auto" w:fill="auto"/>
            <w:tcMar>
              <w:left w:w="60" w:type="dxa"/>
              <w:right w:w="60" w:type="dxa"/>
            </w:tcMar>
          </w:tcPr>
          <w:p w14:paraId="74D3F757" w14:textId="77777777" w:rsidR="00807B2F" w:rsidRPr="00531209" w:rsidRDefault="00807B2F" w:rsidP="003E0BFA">
            <w:pPr>
              <w:spacing w:line="259" w:lineRule="auto"/>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02C4BBE5"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(n=</w:t>
            </w:r>
            <w:r>
              <w:rPr>
                <w:rFonts w:eastAsiaTheme="minorHAnsi" w:cs="Arial"/>
                <w:b/>
                <w:sz w:val="20"/>
                <w:szCs w:val="20"/>
              </w:rPr>
              <w:t>16,987</w:t>
            </w:r>
            <w:r w:rsidRPr="00531209">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5068FA43" w14:textId="77777777" w:rsidR="00807B2F" w:rsidRPr="00531209" w:rsidRDefault="00807B2F" w:rsidP="003E0BFA">
            <w:pPr>
              <w:spacing w:line="259" w:lineRule="auto"/>
              <w:jc w:val="center"/>
              <w:rPr>
                <w:rFonts w:eastAsiaTheme="minorHAnsi" w:cs="Arial"/>
                <w:b/>
                <w:sz w:val="20"/>
                <w:szCs w:val="20"/>
              </w:rPr>
            </w:pPr>
            <w:r w:rsidRPr="00531209">
              <w:rPr>
                <w:rFonts w:eastAsiaTheme="minorHAnsi" w:cs="Arial"/>
                <w:b/>
                <w:sz w:val="20"/>
                <w:szCs w:val="20"/>
              </w:rPr>
              <w:t>(n=</w:t>
            </w:r>
            <w:r>
              <w:rPr>
                <w:rFonts w:eastAsiaTheme="minorHAnsi" w:cs="Arial"/>
                <w:b/>
                <w:sz w:val="20"/>
                <w:szCs w:val="20"/>
              </w:rPr>
              <w:t>13,487</w:t>
            </w:r>
            <w:r w:rsidRPr="00531209">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6655AD6A"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(n=12,653)</w:t>
            </w:r>
          </w:p>
        </w:tc>
        <w:tc>
          <w:tcPr>
            <w:tcW w:w="1814" w:type="dxa"/>
            <w:gridSpan w:val="2"/>
            <w:tcBorders>
              <w:bottom w:val="single" w:sz="4" w:space="0" w:color="auto"/>
            </w:tcBorders>
            <w:shd w:val="clear" w:color="auto" w:fill="auto"/>
            <w:tcMar>
              <w:left w:w="60" w:type="dxa"/>
              <w:right w:w="60" w:type="dxa"/>
            </w:tcMar>
          </w:tcPr>
          <w:p w14:paraId="7FEA9A83" w14:textId="77777777" w:rsidR="00807B2F" w:rsidRPr="00531209" w:rsidRDefault="00807B2F" w:rsidP="003E0BFA">
            <w:pPr>
              <w:spacing w:line="259" w:lineRule="auto"/>
              <w:jc w:val="center"/>
              <w:rPr>
                <w:rFonts w:eastAsiaTheme="minorHAnsi" w:cs="Arial"/>
                <w:b/>
                <w:sz w:val="20"/>
                <w:szCs w:val="20"/>
              </w:rPr>
            </w:pPr>
            <w:r>
              <w:rPr>
                <w:rFonts w:eastAsiaTheme="minorHAnsi" w:cs="Arial"/>
                <w:b/>
                <w:sz w:val="20"/>
                <w:szCs w:val="20"/>
              </w:rPr>
              <w:t>(n=12,063)</w:t>
            </w:r>
          </w:p>
        </w:tc>
      </w:tr>
      <w:tr w:rsidR="00807B2F" w:rsidRPr="00531209" w14:paraId="3C310BFD" w14:textId="77777777" w:rsidTr="003E0BFA">
        <w:trPr>
          <w:cantSplit/>
        </w:trPr>
        <w:tc>
          <w:tcPr>
            <w:tcW w:w="1418" w:type="dxa"/>
            <w:tcBorders>
              <w:bottom w:val="single" w:sz="4" w:space="0" w:color="auto"/>
            </w:tcBorders>
            <w:shd w:val="clear" w:color="auto" w:fill="auto"/>
            <w:tcMar>
              <w:left w:w="60" w:type="dxa"/>
              <w:right w:w="60" w:type="dxa"/>
            </w:tcMar>
          </w:tcPr>
          <w:p w14:paraId="58A80F48" w14:textId="77777777" w:rsidR="00807B2F" w:rsidRPr="00531209" w:rsidRDefault="00807B2F" w:rsidP="003E0BFA">
            <w:pPr>
              <w:spacing w:line="259" w:lineRule="auto"/>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425F2C33"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82F81B5"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318FED26"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79898FF6"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D64C34F"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0DA579C1"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03CA29A"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136BE58"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w:t>
            </w:r>
          </w:p>
        </w:tc>
      </w:tr>
      <w:tr w:rsidR="00807B2F" w:rsidRPr="00531209" w14:paraId="355EB000" w14:textId="77777777" w:rsidTr="003E0BFA">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40A5B078" w14:textId="73BF02F3" w:rsidR="00807B2F" w:rsidRPr="00531209" w:rsidRDefault="00282F4F" w:rsidP="003E0BFA">
            <w:pPr>
              <w:spacing w:line="259" w:lineRule="auto"/>
              <w:jc w:val="center"/>
              <w:rPr>
                <w:rFonts w:eastAsiaTheme="minorHAnsi" w:cs="Arial"/>
                <w:b/>
                <w:sz w:val="20"/>
                <w:szCs w:val="20"/>
              </w:rPr>
            </w:pPr>
            <w:r>
              <w:rPr>
                <w:rFonts w:eastAsiaTheme="minorHAnsi" w:cs="Arial"/>
                <w:b/>
                <w:sz w:val="20"/>
                <w:szCs w:val="20"/>
              </w:rPr>
              <w:t>Respiratory disease</w:t>
            </w:r>
            <w:r w:rsidR="00807B2F" w:rsidRPr="00531209">
              <w:rPr>
                <w:rFonts w:eastAsiaTheme="minorHAnsi" w:cs="Arial"/>
                <w:b/>
                <w:sz w:val="20"/>
                <w:szCs w:val="20"/>
              </w:rPr>
              <w:t xml:space="preserve"> </w:t>
            </w:r>
          </w:p>
        </w:tc>
        <w:tc>
          <w:tcPr>
            <w:tcW w:w="907" w:type="dxa"/>
            <w:tcBorders>
              <w:top w:val="single" w:sz="4" w:space="0" w:color="auto"/>
              <w:bottom w:val="single" w:sz="4" w:space="0" w:color="auto"/>
            </w:tcBorders>
            <w:shd w:val="clear" w:color="auto" w:fill="auto"/>
            <w:tcMar>
              <w:left w:w="60" w:type="dxa"/>
              <w:right w:w="60" w:type="dxa"/>
            </w:tcMar>
            <w:vAlign w:val="center"/>
          </w:tcPr>
          <w:p w14:paraId="2F6FB0FB"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1</w:t>
            </w:r>
            <w:r>
              <w:rPr>
                <w:rFonts w:eastAsiaTheme="minorHAnsi" w:cs="Arial"/>
                <w:sz w:val="20"/>
                <w:szCs w:val="20"/>
              </w:rPr>
              <w:t>,</w:t>
            </w:r>
            <w:r w:rsidRPr="00531209">
              <w:rPr>
                <w:rFonts w:eastAsiaTheme="minorHAnsi" w:cs="Arial"/>
                <w:sz w:val="20"/>
                <w:szCs w:val="20"/>
              </w:rPr>
              <w:t>83</w:t>
            </w:r>
            <w:r>
              <w:rPr>
                <w:rFonts w:eastAsiaTheme="minorHAnsi" w:cs="Arial"/>
                <w:sz w:val="20"/>
                <w:szCs w:val="20"/>
              </w:rPr>
              <w:t>2</w:t>
            </w:r>
          </w:p>
        </w:tc>
        <w:tc>
          <w:tcPr>
            <w:tcW w:w="907" w:type="dxa"/>
            <w:tcBorders>
              <w:top w:val="single" w:sz="4" w:space="0" w:color="auto"/>
              <w:bottom w:val="single" w:sz="4" w:space="0" w:color="auto"/>
            </w:tcBorders>
            <w:shd w:val="clear" w:color="auto" w:fill="auto"/>
            <w:vAlign w:val="center"/>
          </w:tcPr>
          <w:p w14:paraId="6AE5484D"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10.8</w:t>
            </w:r>
          </w:p>
        </w:tc>
        <w:tc>
          <w:tcPr>
            <w:tcW w:w="907" w:type="dxa"/>
            <w:tcBorders>
              <w:top w:val="single" w:sz="4" w:space="0" w:color="auto"/>
              <w:bottom w:val="single" w:sz="4" w:space="0" w:color="auto"/>
            </w:tcBorders>
            <w:shd w:val="clear" w:color="auto" w:fill="auto"/>
            <w:tcMar>
              <w:left w:w="60" w:type="dxa"/>
              <w:right w:w="60" w:type="dxa"/>
            </w:tcMar>
            <w:vAlign w:val="center"/>
          </w:tcPr>
          <w:p w14:paraId="791397DF"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1,423</w:t>
            </w:r>
          </w:p>
        </w:tc>
        <w:tc>
          <w:tcPr>
            <w:tcW w:w="907" w:type="dxa"/>
            <w:tcBorders>
              <w:top w:val="single" w:sz="4" w:space="0" w:color="auto"/>
              <w:bottom w:val="single" w:sz="4" w:space="0" w:color="auto"/>
            </w:tcBorders>
            <w:shd w:val="clear" w:color="auto" w:fill="auto"/>
            <w:vAlign w:val="center"/>
          </w:tcPr>
          <w:p w14:paraId="7FB64769"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10.6</w:t>
            </w:r>
          </w:p>
        </w:tc>
        <w:tc>
          <w:tcPr>
            <w:tcW w:w="907" w:type="dxa"/>
            <w:tcBorders>
              <w:top w:val="single" w:sz="4" w:space="0" w:color="auto"/>
              <w:bottom w:val="single" w:sz="4" w:space="0" w:color="auto"/>
            </w:tcBorders>
            <w:shd w:val="clear" w:color="auto" w:fill="auto"/>
            <w:tcMar>
              <w:left w:w="60" w:type="dxa"/>
              <w:right w:w="60" w:type="dxa"/>
            </w:tcMar>
            <w:vAlign w:val="center"/>
          </w:tcPr>
          <w:p w14:paraId="0EDE7BA9"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1,944</w:t>
            </w:r>
          </w:p>
        </w:tc>
        <w:tc>
          <w:tcPr>
            <w:tcW w:w="907" w:type="dxa"/>
            <w:tcBorders>
              <w:top w:val="single" w:sz="4" w:space="0" w:color="auto"/>
              <w:bottom w:val="single" w:sz="4" w:space="0" w:color="auto"/>
            </w:tcBorders>
            <w:shd w:val="clear" w:color="auto" w:fill="auto"/>
            <w:vAlign w:val="center"/>
          </w:tcPr>
          <w:p w14:paraId="083AC742"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15.4</w:t>
            </w:r>
          </w:p>
        </w:tc>
        <w:tc>
          <w:tcPr>
            <w:tcW w:w="907" w:type="dxa"/>
            <w:tcBorders>
              <w:top w:val="single" w:sz="4" w:space="0" w:color="auto"/>
              <w:bottom w:val="single" w:sz="4" w:space="0" w:color="auto"/>
            </w:tcBorders>
            <w:shd w:val="clear" w:color="auto" w:fill="auto"/>
            <w:tcMar>
              <w:left w:w="60" w:type="dxa"/>
              <w:right w:w="60" w:type="dxa"/>
            </w:tcMar>
            <w:vAlign w:val="center"/>
          </w:tcPr>
          <w:p w14:paraId="51FADFAE" w14:textId="77777777" w:rsidR="00807B2F" w:rsidRPr="00531209" w:rsidRDefault="00807B2F" w:rsidP="003E0BFA">
            <w:pPr>
              <w:spacing w:line="259" w:lineRule="auto"/>
              <w:jc w:val="center"/>
              <w:rPr>
                <w:rFonts w:eastAsiaTheme="minorHAnsi" w:cs="Arial"/>
                <w:sz w:val="20"/>
                <w:szCs w:val="20"/>
              </w:rPr>
            </w:pPr>
            <w:r w:rsidRPr="00531209">
              <w:rPr>
                <w:rFonts w:eastAsiaTheme="minorHAnsi" w:cs="Arial"/>
                <w:sz w:val="20"/>
                <w:szCs w:val="20"/>
              </w:rPr>
              <w:t>1</w:t>
            </w:r>
            <w:r>
              <w:rPr>
                <w:rFonts w:eastAsiaTheme="minorHAnsi" w:cs="Arial"/>
                <w:sz w:val="20"/>
                <w:szCs w:val="20"/>
              </w:rPr>
              <w:t>,</w:t>
            </w:r>
            <w:r w:rsidRPr="00531209">
              <w:rPr>
                <w:rFonts w:eastAsiaTheme="minorHAnsi" w:cs="Arial"/>
                <w:sz w:val="20"/>
                <w:szCs w:val="20"/>
              </w:rPr>
              <w:t>8</w:t>
            </w:r>
            <w:r>
              <w:rPr>
                <w:rFonts w:eastAsiaTheme="minorHAnsi" w:cs="Arial"/>
                <w:sz w:val="20"/>
                <w:szCs w:val="20"/>
              </w:rPr>
              <w:t>25</w:t>
            </w:r>
          </w:p>
        </w:tc>
        <w:tc>
          <w:tcPr>
            <w:tcW w:w="907" w:type="dxa"/>
            <w:tcBorders>
              <w:top w:val="single" w:sz="4" w:space="0" w:color="auto"/>
              <w:bottom w:val="single" w:sz="4" w:space="0" w:color="auto"/>
            </w:tcBorders>
            <w:shd w:val="clear" w:color="auto" w:fill="auto"/>
            <w:vAlign w:val="center"/>
          </w:tcPr>
          <w:p w14:paraId="2063F29A" w14:textId="77777777" w:rsidR="00807B2F" w:rsidRPr="00531209" w:rsidRDefault="00807B2F" w:rsidP="003E0BFA">
            <w:pPr>
              <w:spacing w:line="259" w:lineRule="auto"/>
              <w:jc w:val="center"/>
              <w:rPr>
                <w:rFonts w:eastAsiaTheme="minorHAnsi" w:cs="Arial"/>
                <w:sz w:val="20"/>
                <w:szCs w:val="20"/>
              </w:rPr>
            </w:pPr>
            <w:r>
              <w:rPr>
                <w:rFonts w:eastAsiaTheme="minorHAnsi" w:cs="Arial"/>
                <w:sz w:val="20"/>
                <w:szCs w:val="20"/>
              </w:rPr>
              <w:t>15.1</w:t>
            </w:r>
          </w:p>
        </w:tc>
      </w:tr>
    </w:tbl>
    <w:p w14:paraId="0C92B05E" w14:textId="77777777" w:rsidR="00807B2F" w:rsidRPr="009D6B6C" w:rsidRDefault="00807B2F" w:rsidP="00807B2F">
      <w:pPr>
        <w:spacing w:after="160" w:line="259" w:lineRule="auto"/>
        <w:rPr>
          <w:rFonts w:eastAsiaTheme="minorHAnsi" w:cstheme="minorBidi"/>
          <w:sz w:val="20"/>
          <w:szCs w:val="20"/>
        </w:rPr>
      </w:pPr>
    </w:p>
    <w:p w14:paraId="0B719597" w14:textId="77777777" w:rsidR="00B33A74" w:rsidRDefault="00B33A74" w:rsidP="00AC48A5">
      <w:pPr>
        <w:rPr>
          <w:rFonts w:eastAsiaTheme="minorHAnsi" w:cstheme="minorBidi"/>
          <w:szCs w:val="22"/>
        </w:rPr>
      </w:pPr>
    </w:p>
    <w:p w14:paraId="56C46B9D" w14:textId="271D2C14" w:rsidR="00AC48A5" w:rsidRDefault="00AC48A5" w:rsidP="00AC48A5">
      <w:pPr>
        <w:rPr>
          <w:rFonts w:eastAsiaTheme="minorHAnsi" w:cstheme="minorBidi"/>
          <w:szCs w:val="22"/>
        </w:rPr>
      </w:pPr>
      <w:r w:rsidRPr="00154AD3">
        <w:rPr>
          <w:rFonts w:eastAsiaTheme="minorHAnsi" w:cstheme="minorBidi"/>
          <w:szCs w:val="22"/>
        </w:rPr>
        <w:t xml:space="preserve">These </w:t>
      </w:r>
      <w:r w:rsidR="000447A8" w:rsidRPr="00154AD3">
        <w:rPr>
          <w:rFonts w:eastAsiaTheme="minorHAnsi" w:cstheme="minorBidi"/>
          <w:szCs w:val="22"/>
        </w:rPr>
        <w:t>prevalence</w:t>
      </w:r>
      <w:r w:rsidR="000447A8">
        <w:rPr>
          <w:rFonts w:eastAsiaTheme="minorHAnsi" w:cstheme="minorBidi"/>
          <w:szCs w:val="22"/>
        </w:rPr>
        <w:t xml:space="preserve"> estimates</w:t>
      </w:r>
      <w:r w:rsidR="000447A8" w:rsidRPr="00154AD3">
        <w:rPr>
          <w:rFonts w:eastAsiaTheme="minorHAnsi" w:cstheme="minorBidi"/>
          <w:szCs w:val="22"/>
        </w:rPr>
        <w:t xml:space="preserve"> </w:t>
      </w:r>
      <w:r w:rsidRPr="00154AD3">
        <w:rPr>
          <w:rFonts w:eastAsiaTheme="minorHAnsi" w:cstheme="minorBidi"/>
          <w:szCs w:val="22"/>
        </w:rPr>
        <w:t xml:space="preserve">are </w:t>
      </w:r>
      <w:r w:rsidR="000447A8">
        <w:rPr>
          <w:rFonts w:eastAsiaTheme="minorHAnsi" w:cstheme="minorBidi"/>
          <w:szCs w:val="22"/>
        </w:rPr>
        <w:t>higher</w:t>
      </w:r>
      <w:r w:rsidR="000447A8" w:rsidRPr="00154AD3">
        <w:rPr>
          <w:rFonts w:eastAsiaTheme="minorHAnsi" w:cstheme="minorBidi"/>
          <w:szCs w:val="22"/>
        </w:rPr>
        <w:t xml:space="preserve"> </w:t>
      </w:r>
      <w:r w:rsidRPr="00154AD3">
        <w:rPr>
          <w:rFonts w:eastAsiaTheme="minorHAnsi" w:cstheme="minorBidi"/>
          <w:szCs w:val="22"/>
        </w:rPr>
        <w:t>than those reported in the National Health Survey (NHS) of 2017-18</w:t>
      </w:r>
      <w:r w:rsidR="00B33A74">
        <w:rPr>
          <w:rFonts w:eastAsiaTheme="minorHAnsi" w:cstheme="minorBidi"/>
          <w:szCs w:val="22"/>
        </w:rPr>
        <w:t xml:space="preserve"> (</w:t>
      </w:r>
      <w:r w:rsidR="00623BBE">
        <w:rPr>
          <w:rFonts w:eastAsiaTheme="minorHAnsi" w:cstheme="minorBidi"/>
          <w:szCs w:val="22"/>
        </w:rPr>
        <w:fldChar w:fldCharType="begin"/>
      </w:r>
      <w:r w:rsidR="00623BBE">
        <w:rPr>
          <w:rFonts w:eastAsiaTheme="minorHAnsi" w:cstheme="minorBidi"/>
          <w:szCs w:val="22"/>
        </w:rPr>
        <w:instrText xml:space="preserve"> REF _Ref39045105 \h </w:instrText>
      </w:r>
      <w:r w:rsidR="00623BBE">
        <w:rPr>
          <w:rFonts w:eastAsiaTheme="minorHAnsi" w:cstheme="minorBidi"/>
          <w:szCs w:val="22"/>
        </w:rPr>
      </w:r>
      <w:r w:rsidR="00623BBE">
        <w:rPr>
          <w:rFonts w:eastAsiaTheme="minorHAnsi" w:cstheme="minorBidi"/>
          <w:szCs w:val="22"/>
        </w:rPr>
        <w:fldChar w:fldCharType="separate"/>
      </w:r>
      <w:r w:rsidR="00623BBE">
        <w:t xml:space="preserve">Table </w:t>
      </w:r>
      <w:r w:rsidR="00623BBE">
        <w:rPr>
          <w:noProof/>
        </w:rPr>
        <w:t>3</w:t>
      </w:r>
      <w:r w:rsidR="00623BBE">
        <w:noBreakHyphen/>
      </w:r>
      <w:r w:rsidR="00623BBE">
        <w:rPr>
          <w:noProof/>
        </w:rPr>
        <w:t>12</w:t>
      </w:r>
      <w:r w:rsidR="00623BBE">
        <w:rPr>
          <w:rFonts w:eastAsiaTheme="minorHAnsi" w:cstheme="minorBidi"/>
          <w:szCs w:val="22"/>
        </w:rPr>
        <w:fldChar w:fldCharType="end"/>
      </w:r>
      <w:r w:rsidR="00B33A74">
        <w:rPr>
          <w:rFonts w:eastAsiaTheme="minorHAnsi" w:cstheme="minorBidi"/>
          <w:szCs w:val="22"/>
        </w:rPr>
        <w:t>)</w:t>
      </w:r>
      <w:r w:rsidRPr="00154AD3">
        <w:rPr>
          <w:rFonts w:eastAsiaTheme="minorHAnsi" w:cstheme="minorBidi"/>
          <w:szCs w:val="22"/>
        </w:rPr>
        <w:t xml:space="preserve">, but NHS measured the prevalence of current </w:t>
      </w:r>
      <w:r w:rsidR="00282F4F">
        <w:rPr>
          <w:rFonts w:eastAsiaTheme="minorHAnsi" w:cstheme="minorBidi"/>
          <w:szCs w:val="22"/>
        </w:rPr>
        <w:t>respiratory disease</w:t>
      </w:r>
      <w:r w:rsidRPr="00154AD3">
        <w:rPr>
          <w:rFonts w:eastAsiaTheme="minorHAnsi" w:cstheme="minorBidi"/>
          <w:szCs w:val="22"/>
        </w:rPr>
        <w:t xml:space="preserve"> of at least six months duration, whereas this report measure</w:t>
      </w:r>
      <w:r w:rsidR="000447A8">
        <w:rPr>
          <w:rFonts w:eastAsiaTheme="minorHAnsi" w:cstheme="minorBidi"/>
          <w:szCs w:val="22"/>
        </w:rPr>
        <w:t>s</w:t>
      </w:r>
      <w:r w:rsidRPr="00154AD3">
        <w:rPr>
          <w:rFonts w:eastAsiaTheme="minorHAnsi" w:cstheme="minorBidi"/>
          <w:szCs w:val="22"/>
        </w:rPr>
        <w:t xml:space="preserve"> cumulative incidence.</w:t>
      </w:r>
    </w:p>
    <w:p w14:paraId="1D86D42A" w14:textId="77777777" w:rsidR="00444A0F" w:rsidRDefault="00444A0F" w:rsidP="00444A0F">
      <w:pPr>
        <w:rPr>
          <w:sz w:val="20"/>
          <w:szCs w:val="20"/>
        </w:rPr>
      </w:pPr>
    </w:p>
    <w:p w14:paraId="3393AA56" w14:textId="0BC8F350" w:rsidR="00B33A74" w:rsidRPr="0024712E" w:rsidRDefault="007801DB" w:rsidP="00595AF6">
      <w:pPr>
        <w:pStyle w:val="Caption"/>
        <w:spacing w:after="80"/>
        <w:rPr>
          <w:b w:val="0"/>
          <w:iCs w:val="0"/>
        </w:rPr>
      </w:pPr>
      <w:bookmarkStart w:id="657" w:name="_Ref39045105"/>
      <w:bookmarkStart w:id="658" w:name="_Ref33422724"/>
      <w:bookmarkStart w:id="659" w:name="_Toc39056912"/>
      <w:bookmarkStart w:id="660" w:name="_Toc39057771"/>
      <w:bookmarkStart w:id="661" w:name="_Toc39222242"/>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12</w:t>
      </w:r>
      <w:r w:rsidR="00B654B5">
        <w:rPr>
          <w:noProof/>
        </w:rPr>
        <w:fldChar w:fldCharType="end"/>
      </w:r>
      <w:bookmarkEnd w:id="657"/>
      <w:bookmarkEnd w:id="658"/>
      <w:r w:rsidR="00CB65F3">
        <w:t xml:space="preserve"> </w:t>
      </w:r>
      <w:r w:rsidR="00B33A74" w:rsidRPr="00B43903">
        <w:t xml:space="preserve">Prevalence of </w:t>
      </w:r>
      <w:r w:rsidR="00282F4F">
        <w:t>respiratory disease</w:t>
      </w:r>
      <w:r w:rsidR="00B33A74" w:rsidRPr="00B43903">
        <w:t xml:space="preserve"> from the 2017 National Health Survey for women in various age groups</w:t>
      </w:r>
      <w:r w:rsidR="00C456A1">
        <w:t>.</w:t>
      </w:r>
      <w:bookmarkEnd w:id="659"/>
      <w:bookmarkEnd w:id="660"/>
      <w:bookmarkEnd w:id="661"/>
    </w:p>
    <w:tbl>
      <w:tblPr>
        <w:tblW w:w="9026" w:type="dxa"/>
        <w:tblLayout w:type="fixed"/>
        <w:tblCellMar>
          <w:left w:w="0" w:type="dxa"/>
          <w:right w:w="0" w:type="dxa"/>
        </w:tblCellMar>
        <w:tblLook w:val="04A0" w:firstRow="1" w:lastRow="0" w:firstColumn="1" w:lastColumn="0" w:noHBand="0" w:noVBand="1"/>
      </w:tblPr>
      <w:tblGrid>
        <w:gridCol w:w="2406"/>
        <w:gridCol w:w="1324"/>
        <w:gridCol w:w="1324"/>
        <w:gridCol w:w="1324"/>
        <w:gridCol w:w="1324"/>
        <w:gridCol w:w="1324"/>
      </w:tblGrid>
      <w:tr w:rsidR="00B33A74" w:rsidRPr="00CC760E" w14:paraId="2E28C64E" w14:textId="77777777" w:rsidTr="00D11A1D">
        <w:trPr>
          <w:trHeight w:val="315"/>
        </w:trPr>
        <w:tc>
          <w:tcPr>
            <w:tcW w:w="2406" w:type="dxa"/>
            <w:tcBorders>
              <w:top w:val="single" w:sz="4" w:space="0" w:color="auto"/>
            </w:tcBorders>
            <w:noWrap/>
            <w:tcMar>
              <w:top w:w="0" w:type="dxa"/>
              <w:left w:w="108" w:type="dxa"/>
              <w:bottom w:w="0" w:type="dxa"/>
              <w:right w:w="108" w:type="dxa"/>
            </w:tcMar>
            <w:vAlign w:val="bottom"/>
            <w:hideMark/>
          </w:tcPr>
          <w:p w14:paraId="42FA69E0" w14:textId="77777777" w:rsidR="00B33A74" w:rsidRPr="00CC760E" w:rsidRDefault="00B33A74" w:rsidP="00B33A74">
            <w:pPr>
              <w:rPr>
                <w:sz w:val="20"/>
                <w:szCs w:val="20"/>
              </w:rPr>
            </w:pPr>
          </w:p>
        </w:tc>
        <w:tc>
          <w:tcPr>
            <w:tcW w:w="6620"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1BBC9EE7" w14:textId="77777777" w:rsidR="00B33A74" w:rsidRPr="00CC760E" w:rsidRDefault="00B33A74" w:rsidP="00B33A74">
            <w:pPr>
              <w:jc w:val="center"/>
              <w:rPr>
                <w:rFonts w:ascii="Calibri" w:eastAsiaTheme="minorHAnsi" w:hAnsi="Calibri" w:cs="Calibri"/>
                <w:b/>
                <w:color w:val="000000"/>
                <w:sz w:val="20"/>
                <w:szCs w:val="20"/>
                <w:lang w:eastAsia="en-AU"/>
              </w:rPr>
            </w:pPr>
            <w:r w:rsidRPr="00CC760E">
              <w:rPr>
                <w:b/>
                <w:color w:val="000000"/>
                <w:sz w:val="20"/>
                <w:szCs w:val="20"/>
                <w:lang w:eastAsia="en-AU"/>
              </w:rPr>
              <w:t>National Health Survey Prevalence (%)</w:t>
            </w:r>
          </w:p>
        </w:tc>
      </w:tr>
      <w:tr w:rsidR="00B33A74" w:rsidRPr="00CC760E" w14:paraId="6E4C5B57" w14:textId="77777777" w:rsidTr="00D11A1D">
        <w:trPr>
          <w:trHeight w:val="315"/>
        </w:trPr>
        <w:tc>
          <w:tcPr>
            <w:tcW w:w="2406" w:type="dxa"/>
            <w:noWrap/>
            <w:tcMar>
              <w:top w:w="0" w:type="dxa"/>
              <w:left w:w="108" w:type="dxa"/>
              <w:bottom w:w="0" w:type="dxa"/>
              <w:right w:w="108" w:type="dxa"/>
            </w:tcMar>
            <w:vAlign w:val="bottom"/>
          </w:tcPr>
          <w:p w14:paraId="6D4C75A0" w14:textId="77777777" w:rsidR="00B33A74" w:rsidRPr="00CC760E" w:rsidRDefault="00B33A74" w:rsidP="00B33A74">
            <w:pPr>
              <w:jc w:val="left"/>
              <w:rPr>
                <w:b/>
                <w:bCs/>
                <w:color w:val="000000"/>
                <w:sz w:val="20"/>
                <w:szCs w:val="20"/>
                <w:lang w:eastAsia="en-AU"/>
              </w:rPr>
            </w:pPr>
            <w:r w:rsidRPr="00CC760E">
              <w:rPr>
                <w:b/>
                <w:bCs/>
                <w:color w:val="000000"/>
                <w:sz w:val="20"/>
                <w:szCs w:val="20"/>
                <w:lang w:eastAsia="en-AU"/>
              </w:rPr>
              <w:t>Age</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29496C6B"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15-24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00D110ED"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25-34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6F831595"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35-44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12DFEBE5"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65-74</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33696B76" w14:textId="77777777" w:rsidR="00B33A74" w:rsidRPr="00CC760E" w:rsidRDefault="00B33A74" w:rsidP="00B33A74">
            <w:pPr>
              <w:jc w:val="center"/>
              <w:rPr>
                <w:b/>
                <w:bCs/>
                <w:color w:val="000000"/>
                <w:sz w:val="20"/>
                <w:szCs w:val="20"/>
                <w:lang w:eastAsia="en-AU"/>
              </w:rPr>
            </w:pPr>
            <w:r w:rsidRPr="00CC760E">
              <w:rPr>
                <w:b/>
                <w:bCs/>
                <w:color w:val="000000"/>
                <w:sz w:val="20"/>
                <w:szCs w:val="20"/>
                <w:lang w:eastAsia="en-AU"/>
              </w:rPr>
              <w:t>85+</w:t>
            </w:r>
          </w:p>
        </w:tc>
      </w:tr>
      <w:tr w:rsidR="00B33A74" w:rsidRPr="00CC760E" w14:paraId="2D858719" w14:textId="77777777" w:rsidTr="00D11A1D">
        <w:trPr>
          <w:trHeight w:val="315"/>
        </w:trPr>
        <w:tc>
          <w:tcPr>
            <w:tcW w:w="2406" w:type="dxa"/>
            <w:tcBorders>
              <w:bottom w:val="single" w:sz="4" w:space="0" w:color="auto"/>
            </w:tcBorders>
            <w:noWrap/>
            <w:tcMar>
              <w:top w:w="0" w:type="dxa"/>
              <w:left w:w="108" w:type="dxa"/>
              <w:bottom w:w="0" w:type="dxa"/>
              <w:right w:w="108" w:type="dxa"/>
            </w:tcMar>
            <w:vAlign w:val="bottom"/>
          </w:tcPr>
          <w:p w14:paraId="025911C5" w14:textId="5222206E" w:rsidR="00B33A74" w:rsidRPr="00CC760E" w:rsidRDefault="00282F4F" w:rsidP="00B33A74">
            <w:pPr>
              <w:jc w:val="left"/>
              <w:rPr>
                <w:b/>
                <w:bCs/>
                <w:color w:val="000000"/>
                <w:sz w:val="20"/>
                <w:szCs w:val="20"/>
                <w:lang w:eastAsia="en-AU"/>
              </w:rPr>
            </w:pPr>
            <w:r w:rsidRPr="00CC760E">
              <w:rPr>
                <w:b/>
                <w:bCs/>
                <w:color w:val="000000"/>
                <w:sz w:val="20"/>
                <w:szCs w:val="20"/>
                <w:lang w:eastAsia="en-AU"/>
              </w:rPr>
              <w:t>Respiratory disease</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2E0B5B1B"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10.5</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04B2D88E"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12.8</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5C2A7D7A"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12.8</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651C8C82"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15.6</w:t>
            </w:r>
          </w:p>
        </w:tc>
        <w:tc>
          <w:tcPr>
            <w:tcW w:w="1324" w:type="dxa"/>
            <w:tcBorders>
              <w:top w:val="single" w:sz="4" w:space="0" w:color="auto"/>
              <w:bottom w:val="single" w:sz="4" w:space="0" w:color="auto"/>
            </w:tcBorders>
            <w:noWrap/>
            <w:tcMar>
              <w:top w:w="0" w:type="dxa"/>
              <w:left w:w="108" w:type="dxa"/>
              <w:bottom w:w="0" w:type="dxa"/>
              <w:right w:w="108" w:type="dxa"/>
            </w:tcMar>
            <w:vAlign w:val="bottom"/>
          </w:tcPr>
          <w:p w14:paraId="1347333E" w14:textId="77777777" w:rsidR="00B33A74" w:rsidRPr="00CC760E" w:rsidRDefault="00B33A74" w:rsidP="00B33A74">
            <w:pPr>
              <w:jc w:val="center"/>
              <w:rPr>
                <w:bCs/>
                <w:color w:val="000000"/>
                <w:sz w:val="20"/>
                <w:szCs w:val="20"/>
                <w:lang w:eastAsia="en-AU"/>
              </w:rPr>
            </w:pPr>
            <w:r w:rsidRPr="00CC760E">
              <w:rPr>
                <w:bCs/>
                <w:color w:val="000000"/>
                <w:sz w:val="20"/>
                <w:szCs w:val="20"/>
                <w:lang w:eastAsia="en-AU"/>
              </w:rPr>
              <w:t>9.6</w:t>
            </w:r>
          </w:p>
        </w:tc>
      </w:tr>
    </w:tbl>
    <w:p w14:paraId="6F689576" w14:textId="6F976BD4"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3"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588614B7" w14:textId="77777777" w:rsidR="00444A0F" w:rsidRDefault="00444A0F" w:rsidP="00444A0F">
      <w:pPr>
        <w:rPr>
          <w:sz w:val="20"/>
          <w:szCs w:val="20"/>
        </w:rPr>
      </w:pPr>
    </w:p>
    <w:p w14:paraId="54320117" w14:textId="6BD18B9F" w:rsidR="009C29B9" w:rsidRPr="009C29B9" w:rsidRDefault="009C29B9" w:rsidP="009C29B9">
      <w:pPr>
        <w:spacing w:after="160" w:line="259" w:lineRule="auto"/>
        <w:rPr>
          <w:rFonts w:asciiTheme="majorHAnsi" w:eastAsiaTheme="majorEastAsia" w:hAnsiTheme="majorHAnsi" w:cstheme="majorBidi"/>
          <w:color w:val="2E74B5" w:themeColor="accent1" w:themeShade="BF"/>
          <w:sz w:val="32"/>
          <w:szCs w:val="32"/>
        </w:rPr>
      </w:pPr>
      <w:r w:rsidRPr="009C29B9">
        <w:rPr>
          <w:rFonts w:asciiTheme="majorHAnsi" w:eastAsiaTheme="majorEastAsia" w:hAnsiTheme="majorHAnsi" w:cstheme="majorBidi"/>
          <w:color w:val="2E74B5" w:themeColor="accent1" w:themeShade="BF"/>
          <w:sz w:val="32"/>
          <w:szCs w:val="32"/>
        </w:rPr>
        <w:br w:type="page"/>
      </w:r>
    </w:p>
    <w:p w14:paraId="55A24003" w14:textId="77777777" w:rsidR="00132652" w:rsidRPr="00132652" w:rsidRDefault="00132652" w:rsidP="0024712E">
      <w:pPr>
        <w:pStyle w:val="Heading2"/>
      </w:pPr>
      <w:bookmarkStart w:id="662" w:name="_Toc32592578"/>
      <w:bookmarkStart w:id="663" w:name="_Toc32594903"/>
      <w:bookmarkStart w:id="664" w:name="_Toc32597228"/>
      <w:bookmarkStart w:id="665" w:name="_Toc32599561"/>
      <w:bookmarkStart w:id="666" w:name="_Toc32601882"/>
      <w:bookmarkStart w:id="667" w:name="_Toc32903722"/>
      <w:bookmarkStart w:id="668" w:name="_Toc32906417"/>
      <w:bookmarkStart w:id="669" w:name="_Toc32909111"/>
      <w:bookmarkStart w:id="670" w:name="_Toc32592579"/>
      <w:bookmarkStart w:id="671" w:name="_Toc32594904"/>
      <w:bookmarkStart w:id="672" w:name="_Toc32597229"/>
      <w:bookmarkStart w:id="673" w:name="_Toc32599562"/>
      <w:bookmarkStart w:id="674" w:name="_Toc32601883"/>
      <w:bookmarkStart w:id="675" w:name="_Toc32903723"/>
      <w:bookmarkStart w:id="676" w:name="_Toc32906418"/>
      <w:bookmarkStart w:id="677" w:name="_Toc32909112"/>
      <w:bookmarkStart w:id="678" w:name="_Toc32592580"/>
      <w:bookmarkStart w:id="679" w:name="_Toc32594905"/>
      <w:bookmarkStart w:id="680" w:name="_Toc32597230"/>
      <w:bookmarkStart w:id="681" w:name="_Toc32599563"/>
      <w:bookmarkStart w:id="682" w:name="_Toc32601884"/>
      <w:bookmarkStart w:id="683" w:name="_Toc32903724"/>
      <w:bookmarkStart w:id="684" w:name="_Toc32906419"/>
      <w:bookmarkStart w:id="685" w:name="_Toc32909113"/>
      <w:bookmarkStart w:id="686" w:name="_Toc32592581"/>
      <w:bookmarkStart w:id="687" w:name="_Toc32594906"/>
      <w:bookmarkStart w:id="688" w:name="_Toc32597231"/>
      <w:bookmarkStart w:id="689" w:name="_Toc32599564"/>
      <w:bookmarkStart w:id="690" w:name="_Toc32601885"/>
      <w:bookmarkStart w:id="691" w:name="_Toc32903725"/>
      <w:bookmarkStart w:id="692" w:name="_Toc32906420"/>
      <w:bookmarkStart w:id="693" w:name="_Toc32909114"/>
      <w:bookmarkStart w:id="694" w:name="_Toc33507717"/>
      <w:bookmarkStart w:id="695" w:name="_Toc32592582"/>
      <w:bookmarkStart w:id="696" w:name="_Toc32594907"/>
      <w:bookmarkStart w:id="697" w:name="_Toc32597232"/>
      <w:bookmarkStart w:id="698" w:name="_Toc32599565"/>
      <w:bookmarkStart w:id="699" w:name="_Toc32601886"/>
      <w:bookmarkStart w:id="700" w:name="_Toc32903726"/>
      <w:bookmarkStart w:id="701" w:name="_Toc32906421"/>
      <w:bookmarkStart w:id="702" w:name="_Toc32909115"/>
      <w:bookmarkStart w:id="703" w:name="_Toc32592583"/>
      <w:bookmarkStart w:id="704" w:name="_Toc32594908"/>
      <w:bookmarkStart w:id="705" w:name="_Toc32597233"/>
      <w:bookmarkStart w:id="706" w:name="_Toc32599566"/>
      <w:bookmarkStart w:id="707" w:name="_Toc32601887"/>
      <w:bookmarkStart w:id="708" w:name="_Toc32903727"/>
      <w:bookmarkStart w:id="709" w:name="_Toc32906422"/>
      <w:bookmarkStart w:id="710" w:name="_Toc32909116"/>
      <w:bookmarkStart w:id="711" w:name="_Toc32592584"/>
      <w:bookmarkStart w:id="712" w:name="_Toc32594909"/>
      <w:bookmarkStart w:id="713" w:name="_Toc32597234"/>
      <w:bookmarkStart w:id="714" w:name="_Toc32599567"/>
      <w:bookmarkStart w:id="715" w:name="_Toc32601888"/>
      <w:bookmarkStart w:id="716" w:name="_Toc32903728"/>
      <w:bookmarkStart w:id="717" w:name="_Toc32906423"/>
      <w:bookmarkStart w:id="718" w:name="_Toc32909117"/>
      <w:bookmarkStart w:id="719" w:name="_Toc33507720"/>
      <w:bookmarkStart w:id="720" w:name="_Toc32592585"/>
      <w:bookmarkStart w:id="721" w:name="_Toc32594910"/>
      <w:bookmarkStart w:id="722" w:name="_Toc32597235"/>
      <w:bookmarkStart w:id="723" w:name="_Toc32599568"/>
      <w:bookmarkStart w:id="724" w:name="_Toc32601889"/>
      <w:bookmarkStart w:id="725" w:name="_Toc32903729"/>
      <w:bookmarkStart w:id="726" w:name="_Toc32906424"/>
      <w:bookmarkStart w:id="727" w:name="_Toc32909118"/>
      <w:bookmarkStart w:id="728" w:name="_Toc32592586"/>
      <w:bookmarkStart w:id="729" w:name="_Toc32594911"/>
      <w:bookmarkStart w:id="730" w:name="_Toc32597236"/>
      <w:bookmarkStart w:id="731" w:name="_Toc32599569"/>
      <w:bookmarkStart w:id="732" w:name="_Toc32601890"/>
      <w:bookmarkStart w:id="733" w:name="_Toc32903730"/>
      <w:bookmarkStart w:id="734" w:name="_Toc32906425"/>
      <w:bookmarkStart w:id="735" w:name="_Toc32909119"/>
      <w:bookmarkStart w:id="736" w:name="_Toc33507722"/>
      <w:bookmarkStart w:id="737" w:name="_Toc32592591"/>
      <w:bookmarkStart w:id="738" w:name="_Toc32594916"/>
      <w:bookmarkStart w:id="739" w:name="_Toc32597241"/>
      <w:bookmarkStart w:id="740" w:name="_Toc32599574"/>
      <w:bookmarkStart w:id="741" w:name="_Toc32601895"/>
      <w:bookmarkStart w:id="742" w:name="_Toc32903735"/>
      <w:bookmarkStart w:id="743" w:name="_Toc32906430"/>
      <w:bookmarkStart w:id="744" w:name="_Toc32909124"/>
      <w:bookmarkStart w:id="745" w:name="_Toc33507726"/>
      <w:bookmarkStart w:id="746" w:name="_Toc32592596"/>
      <w:bookmarkStart w:id="747" w:name="_Toc32594921"/>
      <w:bookmarkStart w:id="748" w:name="_Toc32597246"/>
      <w:bookmarkStart w:id="749" w:name="_Toc32599579"/>
      <w:bookmarkStart w:id="750" w:name="_Toc32601900"/>
      <w:bookmarkStart w:id="751" w:name="_Toc32903740"/>
      <w:bookmarkStart w:id="752" w:name="_Toc32906435"/>
      <w:bookmarkStart w:id="753" w:name="_Toc32909129"/>
      <w:bookmarkStart w:id="754" w:name="_Toc33507730"/>
      <w:bookmarkStart w:id="755" w:name="_Toc32592612"/>
      <w:bookmarkStart w:id="756" w:name="_Toc32594937"/>
      <w:bookmarkStart w:id="757" w:name="_Toc32597262"/>
      <w:bookmarkStart w:id="758" w:name="_Toc32599595"/>
      <w:bookmarkStart w:id="759" w:name="_Toc32601916"/>
      <w:bookmarkStart w:id="760" w:name="_Toc32903756"/>
      <w:bookmarkStart w:id="761" w:name="_Toc32906451"/>
      <w:bookmarkStart w:id="762" w:name="_Toc32909145"/>
      <w:bookmarkStart w:id="763" w:name="_Toc33507744"/>
      <w:bookmarkStart w:id="764" w:name="_Toc32592613"/>
      <w:bookmarkStart w:id="765" w:name="_Toc32594938"/>
      <w:bookmarkStart w:id="766" w:name="_Toc32597263"/>
      <w:bookmarkStart w:id="767" w:name="_Toc32599596"/>
      <w:bookmarkStart w:id="768" w:name="_Toc32601917"/>
      <w:bookmarkStart w:id="769" w:name="_Toc32903757"/>
      <w:bookmarkStart w:id="770" w:name="_Toc32906452"/>
      <w:bookmarkStart w:id="771" w:name="_Toc32909146"/>
      <w:bookmarkStart w:id="772" w:name="_Toc32592614"/>
      <w:bookmarkStart w:id="773" w:name="_Toc32594939"/>
      <w:bookmarkStart w:id="774" w:name="_Toc32597264"/>
      <w:bookmarkStart w:id="775" w:name="_Toc32599597"/>
      <w:bookmarkStart w:id="776" w:name="_Toc32601918"/>
      <w:bookmarkStart w:id="777" w:name="_Toc32903758"/>
      <w:bookmarkStart w:id="778" w:name="_Toc32906453"/>
      <w:bookmarkStart w:id="779" w:name="_Toc32909147"/>
      <w:bookmarkStart w:id="780" w:name="_Toc33507746"/>
      <w:bookmarkStart w:id="781" w:name="_Toc32592615"/>
      <w:bookmarkStart w:id="782" w:name="_Toc32594940"/>
      <w:bookmarkStart w:id="783" w:name="_Toc32597265"/>
      <w:bookmarkStart w:id="784" w:name="_Toc32599598"/>
      <w:bookmarkStart w:id="785" w:name="_Toc32601919"/>
      <w:bookmarkStart w:id="786" w:name="_Toc32903759"/>
      <w:bookmarkStart w:id="787" w:name="_Toc32906454"/>
      <w:bookmarkStart w:id="788" w:name="_Toc32909148"/>
      <w:bookmarkStart w:id="789" w:name="_Toc33507747"/>
      <w:bookmarkStart w:id="790" w:name="_Toc32592616"/>
      <w:bookmarkStart w:id="791" w:name="_Toc32594941"/>
      <w:bookmarkStart w:id="792" w:name="_Toc32597266"/>
      <w:bookmarkStart w:id="793" w:name="_Toc32599599"/>
      <w:bookmarkStart w:id="794" w:name="_Toc32601920"/>
      <w:bookmarkStart w:id="795" w:name="_Toc32903760"/>
      <w:bookmarkStart w:id="796" w:name="_Toc32906455"/>
      <w:bookmarkStart w:id="797" w:name="_Toc32909149"/>
      <w:bookmarkStart w:id="798" w:name="_Toc32592617"/>
      <w:bookmarkStart w:id="799" w:name="_Toc32594942"/>
      <w:bookmarkStart w:id="800" w:name="_Toc32597267"/>
      <w:bookmarkStart w:id="801" w:name="_Toc32599600"/>
      <w:bookmarkStart w:id="802" w:name="_Toc32601921"/>
      <w:bookmarkStart w:id="803" w:name="_Toc32903761"/>
      <w:bookmarkStart w:id="804" w:name="_Toc32906456"/>
      <w:bookmarkStart w:id="805" w:name="_Toc32909150"/>
      <w:bookmarkStart w:id="806" w:name="_Toc32592618"/>
      <w:bookmarkStart w:id="807" w:name="_Toc32594943"/>
      <w:bookmarkStart w:id="808" w:name="_Toc32597268"/>
      <w:bookmarkStart w:id="809" w:name="_Toc32599601"/>
      <w:bookmarkStart w:id="810" w:name="_Toc32601922"/>
      <w:bookmarkStart w:id="811" w:name="_Toc32903762"/>
      <w:bookmarkStart w:id="812" w:name="_Toc32906457"/>
      <w:bookmarkStart w:id="813" w:name="_Toc32909151"/>
      <w:bookmarkStart w:id="814" w:name="_Toc32592619"/>
      <w:bookmarkStart w:id="815" w:name="_Toc32594944"/>
      <w:bookmarkStart w:id="816" w:name="_Toc32597269"/>
      <w:bookmarkStart w:id="817" w:name="_Toc32599602"/>
      <w:bookmarkStart w:id="818" w:name="_Toc32601923"/>
      <w:bookmarkStart w:id="819" w:name="_Toc32903763"/>
      <w:bookmarkStart w:id="820" w:name="_Toc32906458"/>
      <w:bookmarkStart w:id="821" w:name="_Toc32909152"/>
      <w:bookmarkStart w:id="822" w:name="_Toc32592620"/>
      <w:bookmarkStart w:id="823" w:name="_Toc32594945"/>
      <w:bookmarkStart w:id="824" w:name="_Toc32597270"/>
      <w:bookmarkStart w:id="825" w:name="_Toc32599603"/>
      <w:bookmarkStart w:id="826" w:name="_Toc32601924"/>
      <w:bookmarkStart w:id="827" w:name="_Toc32903764"/>
      <w:bookmarkStart w:id="828" w:name="_Toc32906459"/>
      <w:bookmarkStart w:id="829" w:name="_Toc32909153"/>
      <w:bookmarkStart w:id="830" w:name="_Toc32592621"/>
      <w:bookmarkStart w:id="831" w:name="_Toc32594946"/>
      <w:bookmarkStart w:id="832" w:name="_Toc32597271"/>
      <w:bookmarkStart w:id="833" w:name="_Toc32599604"/>
      <w:bookmarkStart w:id="834" w:name="_Toc32601925"/>
      <w:bookmarkStart w:id="835" w:name="_Toc32903765"/>
      <w:bookmarkStart w:id="836" w:name="_Toc32906460"/>
      <w:bookmarkStart w:id="837" w:name="_Toc32909154"/>
      <w:bookmarkStart w:id="838" w:name="_Toc32592622"/>
      <w:bookmarkStart w:id="839" w:name="_Toc32594947"/>
      <w:bookmarkStart w:id="840" w:name="_Toc32597272"/>
      <w:bookmarkStart w:id="841" w:name="_Toc32599605"/>
      <w:bookmarkStart w:id="842" w:name="_Toc32601926"/>
      <w:bookmarkStart w:id="843" w:name="_Toc32903766"/>
      <w:bookmarkStart w:id="844" w:name="_Toc32906461"/>
      <w:bookmarkStart w:id="845" w:name="_Toc32909155"/>
      <w:bookmarkStart w:id="846" w:name="_Toc33507754"/>
      <w:bookmarkStart w:id="847" w:name="_Toc32592623"/>
      <w:bookmarkStart w:id="848" w:name="_Toc32594948"/>
      <w:bookmarkStart w:id="849" w:name="_Toc32597273"/>
      <w:bookmarkStart w:id="850" w:name="_Toc32599606"/>
      <w:bookmarkStart w:id="851" w:name="_Toc32601927"/>
      <w:bookmarkStart w:id="852" w:name="_Toc32903767"/>
      <w:bookmarkStart w:id="853" w:name="_Toc32906462"/>
      <w:bookmarkStart w:id="854" w:name="_Toc32909156"/>
      <w:bookmarkStart w:id="855" w:name="_Toc32592624"/>
      <w:bookmarkStart w:id="856" w:name="_Toc32594949"/>
      <w:bookmarkStart w:id="857" w:name="_Toc32597274"/>
      <w:bookmarkStart w:id="858" w:name="_Toc32599607"/>
      <w:bookmarkStart w:id="859" w:name="_Toc32601928"/>
      <w:bookmarkStart w:id="860" w:name="_Toc32903768"/>
      <w:bookmarkStart w:id="861" w:name="_Toc32906463"/>
      <w:bookmarkStart w:id="862" w:name="_Toc32909157"/>
      <w:bookmarkStart w:id="863" w:name="_Toc33507756"/>
      <w:bookmarkStart w:id="864" w:name="_Toc32592629"/>
      <w:bookmarkStart w:id="865" w:name="_Toc32594954"/>
      <w:bookmarkStart w:id="866" w:name="_Toc32597279"/>
      <w:bookmarkStart w:id="867" w:name="_Toc32599612"/>
      <w:bookmarkStart w:id="868" w:name="_Toc32601933"/>
      <w:bookmarkStart w:id="869" w:name="_Toc32903773"/>
      <w:bookmarkStart w:id="870" w:name="_Toc32906468"/>
      <w:bookmarkStart w:id="871" w:name="_Toc32909162"/>
      <w:bookmarkStart w:id="872" w:name="_Toc33507760"/>
      <w:bookmarkStart w:id="873" w:name="_Toc32592634"/>
      <w:bookmarkStart w:id="874" w:name="_Toc32594959"/>
      <w:bookmarkStart w:id="875" w:name="_Toc32597284"/>
      <w:bookmarkStart w:id="876" w:name="_Toc32599617"/>
      <w:bookmarkStart w:id="877" w:name="_Toc32601938"/>
      <w:bookmarkStart w:id="878" w:name="_Toc32903778"/>
      <w:bookmarkStart w:id="879" w:name="_Toc32906473"/>
      <w:bookmarkStart w:id="880" w:name="_Toc32909167"/>
      <w:bookmarkStart w:id="881" w:name="_Toc33507764"/>
      <w:bookmarkStart w:id="882" w:name="_Toc32592742"/>
      <w:bookmarkStart w:id="883" w:name="_Toc32595067"/>
      <w:bookmarkStart w:id="884" w:name="_Toc32597392"/>
      <w:bookmarkStart w:id="885" w:name="_Toc32599725"/>
      <w:bookmarkStart w:id="886" w:name="_Toc32602046"/>
      <w:bookmarkStart w:id="887" w:name="_Toc32903886"/>
      <w:bookmarkStart w:id="888" w:name="_Toc32906581"/>
      <w:bookmarkStart w:id="889" w:name="_Toc32909275"/>
      <w:bookmarkStart w:id="890" w:name="_Toc33507858"/>
      <w:bookmarkStart w:id="891" w:name="_Toc39174557"/>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r w:rsidRPr="00132652">
        <w:lastRenderedPageBreak/>
        <w:t>Cancer</w:t>
      </w:r>
      <w:bookmarkEnd w:id="891"/>
    </w:p>
    <w:p w14:paraId="2EF12CA0" w14:textId="57C9AEB2" w:rsidR="00132652" w:rsidRDefault="00132652" w:rsidP="00132652">
      <w:pPr>
        <w:pStyle w:val="Heading3"/>
      </w:pPr>
      <w:bookmarkStart w:id="892" w:name="_Toc39174558"/>
      <w:r>
        <w:t>Definition</w:t>
      </w:r>
      <w:r w:rsidR="00623BBE">
        <w:t xml:space="preserve"> and </w:t>
      </w:r>
      <w:r w:rsidR="0005628C">
        <w:t xml:space="preserve">case </w:t>
      </w:r>
      <w:r w:rsidR="00623BBE">
        <w:t>ascertainment of cancer</w:t>
      </w:r>
      <w:bookmarkEnd w:id="892"/>
    </w:p>
    <w:p w14:paraId="2871CE4C" w14:textId="6F44584E" w:rsidR="00132652" w:rsidRPr="00664F77" w:rsidRDefault="00132652" w:rsidP="00132652">
      <w:pPr>
        <w:rPr>
          <w:rFonts w:cs="Arial"/>
          <w:sz w:val="20"/>
          <w:szCs w:val="20"/>
        </w:rPr>
      </w:pPr>
      <w:r w:rsidRPr="00872638">
        <w:rPr>
          <w:rFonts w:cs="Arial"/>
        </w:rPr>
        <w:t>All cancers, excluding non-melanoma skin cancers</w:t>
      </w:r>
      <w:r w:rsidRPr="00664F77">
        <w:rPr>
          <w:rFonts w:cs="Arial"/>
        </w:rPr>
        <w:t>, have been include</w:t>
      </w:r>
      <w:r w:rsidRPr="006F4C57">
        <w:rPr>
          <w:rFonts w:cs="Arial"/>
        </w:rPr>
        <w:t>d in this report.</w:t>
      </w:r>
      <w:r w:rsidR="007801DB" w:rsidRPr="006F4C57">
        <w:rPr>
          <w:rFonts w:cs="Arial"/>
        </w:rPr>
        <w:t xml:space="preserve"> </w:t>
      </w:r>
      <w:r w:rsidR="00764BFE" w:rsidRPr="00FA5BFE">
        <w:rPr>
          <w:rFonts w:cs="Arial"/>
        </w:rPr>
        <w:t xml:space="preserve">The only source of data used for </w:t>
      </w:r>
      <w:r w:rsidR="00764BFE" w:rsidRPr="008A3F76">
        <w:rPr>
          <w:rFonts w:cs="Arial"/>
        </w:rPr>
        <w:t>c</w:t>
      </w:r>
      <w:r w:rsidR="007801DB" w:rsidRPr="004E0167">
        <w:rPr>
          <w:rFonts w:cs="Arial"/>
        </w:rPr>
        <w:t>ancer</w:t>
      </w:r>
      <w:r w:rsidR="00764BFE" w:rsidRPr="001610F6">
        <w:rPr>
          <w:rFonts w:cs="Arial"/>
        </w:rPr>
        <w:t xml:space="preserve"> was the </w:t>
      </w:r>
      <w:r w:rsidR="00872638" w:rsidRPr="00595AF6">
        <w:rPr>
          <w:rFonts w:cs="Arial"/>
        </w:rPr>
        <w:t xml:space="preserve">Australian Cancer Database </w:t>
      </w:r>
      <w:r w:rsidR="008926BC" w:rsidRPr="00595AF6">
        <w:rPr>
          <w:rFonts w:cs="Arial"/>
        </w:rPr>
        <w:t>maintained by the Australian Institute of Health and Welfare</w:t>
      </w:r>
      <w:r w:rsidR="000359E3" w:rsidRPr="00595AF6">
        <w:rPr>
          <w:rFonts w:cs="Arial"/>
        </w:rPr>
        <w:t>.</w:t>
      </w:r>
      <w:r w:rsidR="00623BBE">
        <w:rPr>
          <w:rFonts w:cs="Arial"/>
        </w:rPr>
        <w:t xml:space="preserve"> This database</w:t>
      </w:r>
      <w:r w:rsidR="008926BC" w:rsidRPr="00595AF6">
        <w:rPr>
          <w:rFonts w:cs="Arial"/>
        </w:rPr>
        <w:t xml:space="preserve"> is a data collection of all primary, malignant cancers diagnosed in Australia.</w:t>
      </w:r>
      <w:r w:rsidR="0022753F" w:rsidRPr="00595AF6">
        <w:rPr>
          <w:rFonts w:cs="Arial"/>
        </w:rPr>
        <w:t xml:space="preserve"> It does not include in situ cancers </w:t>
      </w:r>
      <w:r w:rsidR="000359E3" w:rsidRPr="00595AF6">
        <w:rPr>
          <w:rFonts w:cs="Arial"/>
        </w:rPr>
        <w:t>which may be recorded in State-based cancer registries. At the time of preparing this report data were only available up to December 2015.</w:t>
      </w:r>
    </w:p>
    <w:p w14:paraId="3103FEEB" w14:textId="104EE376" w:rsidR="00132652" w:rsidRPr="00326EE5" w:rsidRDefault="00132652" w:rsidP="00595AF6">
      <w:pPr>
        <w:pStyle w:val="Heading3"/>
      </w:pPr>
      <w:bookmarkStart w:id="893" w:name="_Toc39174559"/>
      <w:r w:rsidRPr="00326EE5">
        <w:t>Prevalence</w:t>
      </w:r>
      <w:r w:rsidR="00595AF6">
        <w:t xml:space="preserve"> of cancer</w:t>
      </w:r>
      <w:bookmarkEnd w:id="893"/>
    </w:p>
    <w:p w14:paraId="0775C25A" w14:textId="1999103E" w:rsidR="00132652" w:rsidRPr="00CC3DEE" w:rsidRDefault="00623BBE" w:rsidP="0024712E">
      <w:pPr>
        <w:rPr>
          <w:rFonts w:eastAsiaTheme="minorHAnsi"/>
        </w:rPr>
      </w:pPr>
      <w:r>
        <w:rPr>
          <w:rFonts w:eastAsiaTheme="minorHAnsi"/>
        </w:rPr>
        <w:fldChar w:fldCharType="begin"/>
      </w:r>
      <w:r>
        <w:rPr>
          <w:rFonts w:eastAsiaTheme="minorHAnsi"/>
        </w:rPr>
        <w:instrText xml:space="preserve"> REF _Ref39045203 \h </w:instrText>
      </w:r>
      <w:r>
        <w:rPr>
          <w:rFonts w:eastAsiaTheme="minorHAnsi"/>
        </w:rPr>
      </w:r>
      <w:r>
        <w:rPr>
          <w:rFonts w:eastAsiaTheme="minorHAnsi"/>
        </w:rPr>
        <w:fldChar w:fldCharType="separate"/>
      </w:r>
      <w:r>
        <w:t xml:space="preserve">Figure </w:t>
      </w:r>
      <w:r>
        <w:rPr>
          <w:noProof/>
        </w:rPr>
        <w:t>3</w:t>
      </w:r>
      <w:r>
        <w:noBreakHyphen/>
      </w:r>
      <w:r>
        <w:rPr>
          <w:noProof/>
        </w:rPr>
        <w:t>5</w:t>
      </w:r>
      <w:r>
        <w:rPr>
          <w:rFonts w:eastAsiaTheme="minorHAnsi"/>
        </w:rPr>
        <w:fldChar w:fldCharType="end"/>
      </w:r>
      <w:r>
        <w:rPr>
          <w:rFonts w:eastAsiaTheme="minorHAnsi"/>
        </w:rPr>
        <w:t xml:space="preserve"> </w:t>
      </w:r>
      <w:r w:rsidR="00132652" w:rsidRPr="006F4C57">
        <w:rPr>
          <w:rFonts w:eastAsiaTheme="minorHAnsi"/>
        </w:rPr>
        <w:t>show</w:t>
      </w:r>
      <w:r w:rsidR="00AC48A5" w:rsidRPr="006F4C57">
        <w:rPr>
          <w:rFonts w:eastAsiaTheme="minorHAnsi"/>
        </w:rPr>
        <w:t>s</w:t>
      </w:r>
      <w:r w:rsidR="00132652" w:rsidRPr="00FA5BFE">
        <w:rPr>
          <w:rFonts w:eastAsiaTheme="minorHAnsi"/>
        </w:rPr>
        <w:t xml:space="preserve"> the prevalence of cancer </w:t>
      </w:r>
      <w:r w:rsidR="00AC48A5" w:rsidRPr="00970E96">
        <w:rPr>
          <w:rFonts w:eastAsiaTheme="minorHAnsi"/>
        </w:rPr>
        <w:t xml:space="preserve">in </w:t>
      </w:r>
      <w:r w:rsidR="00C11BAB" w:rsidRPr="008A3F76">
        <w:rPr>
          <w:rFonts w:eastAsiaTheme="minorHAnsi"/>
        </w:rPr>
        <w:t>four</w:t>
      </w:r>
      <w:r w:rsidR="00AC48A5" w:rsidRPr="004E0167">
        <w:rPr>
          <w:rFonts w:eastAsiaTheme="minorHAnsi"/>
        </w:rPr>
        <w:t xml:space="preserve"> cohorts by participant age (with results from the oldest women truncated at age 90, owing to the small number of women still alive</w:t>
      </w:r>
      <w:r w:rsidR="007801DB" w:rsidRPr="001610F6">
        <w:rPr>
          <w:rFonts w:eastAsiaTheme="minorHAnsi"/>
        </w:rPr>
        <w:t xml:space="preserve"> after this a</w:t>
      </w:r>
      <w:r w:rsidR="007801DB" w:rsidRPr="000F3C8C">
        <w:rPr>
          <w:rFonts w:eastAsiaTheme="minorHAnsi"/>
        </w:rPr>
        <w:t>ge</w:t>
      </w:r>
      <w:r w:rsidR="00AC48A5" w:rsidRPr="00941696">
        <w:rPr>
          <w:rFonts w:eastAsiaTheme="minorHAnsi"/>
        </w:rPr>
        <w:t>).</w:t>
      </w:r>
      <w:r w:rsidR="00C456A1">
        <w:rPr>
          <w:rFonts w:eastAsiaTheme="minorHAnsi"/>
        </w:rPr>
        <w:t xml:space="preserve"> </w:t>
      </w:r>
    </w:p>
    <w:p w14:paraId="4BADB58F" w14:textId="77777777" w:rsidR="00132652" w:rsidRPr="00C02265" w:rsidRDefault="00132652" w:rsidP="00132652">
      <w:pPr>
        <w:rPr>
          <w:rFonts w:cs="Arial"/>
          <w:sz w:val="20"/>
          <w:szCs w:val="20"/>
        </w:rPr>
      </w:pPr>
    </w:p>
    <w:p w14:paraId="621B17FF" w14:textId="77777777" w:rsidR="00132652" w:rsidRPr="009C29B9" w:rsidRDefault="00132652" w:rsidP="00132652">
      <w:pPr>
        <w:spacing w:after="160" w:line="259" w:lineRule="auto"/>
        <w:rPr>
          <w:rFonts w:asciiTheme="majorHAnsi" w:eastAsiaTheme="majorEastAsia" w:hAnsiTheme="majorHAnsi" w:cstheme="majorBidi"/>
          <w:color w:val="2E74B5" w:themeColor="accent1" w:themeShade="BF"/>
          <w:sz w:val="32"/>
          <w:szCs w:val="32"/>
        </w:rPr>
      </w:pPr>
      <w:r>
        <w:rPr>
          <w:noProof/>
          <w:lang w:eastAsia="en-AU"/>
        </w:rPr>
        <w:drawing>
          <wp:inline distT="0" distB="0" distL="0" distR="0" wp14:anchorId="48BA8985" wp14:editId="1545A23E">
            <wp:extent cx="5731086" cy="3909060"/>
            <wp:effectExtent l="0" t="0" r="3175" b="0"/>
            <wp:docPr id="6" name="SGPlot5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51.png"/>
                    <pic:cNvPicPr/>
                  </pic:nvPicPr>
                  <pic:blipFill rotWithShape="1">
                    <a:blip r:embed="rId34"/>
                    <a:srcRect b="9056"/>
                    <a:stretch/>
                  </pic:blipFill>
                  <pic:spPr bwMode="auto">
                    <a:xfrm>
                      <a:off x="0" y="0"/>
                      <a:ext cx="5731510" cy="3909349"/>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702" w:tblpY="-7"/>
        <w:tblW w:w="0" w:type="auto"/>
        <w:tblLook w:val="04A0" w:firstRow="1" w:lastRow="0" w:firstColumn="1" w:lastColumn="0" w:noHBand="0" w:noVBand="1"/>
      </w:tblPr>
      <w:tblGrid>
        <w:gridCol w:w="1129"/>
        <w:gridCol w:w="3119"/>
        <w:gridCol w:w="1417"/>
        <w:gridCol w:w="2977"/>
      </w:tblGrid>
      <w:tr w:rsidR="00337935" w14:paraId="2F6EEDA5" w14:textId="77777777" w:rsidTr="00595AF6">
        <w:tc>
          <w:tcPr>
            <w:tcW w:w="1129" w:type="dxa"/>
          </w:tcPr>
          <w:bookmarkStart w:id="894" w:name="_Ref33422824"/>
          <w:p w14:paraId="3E2F83DF"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5760" behindDoc="0" locked="0" layoutInCell="1" allowOverlap="1" wp14:anchorId="59BA9E06" wp14:editId="674D38D3">
                      <wp:simplePos x="0" y="0"/>
                      <wp:positionH relativeFrom="column">
                        <wp:posOffset>12065</wp:posOffset>
                      </wp:positionH>
                      <wp:positionV relativeFrom="paragraph">
                        <wp:posOffset>100330</wp:posOffset>
                      </wp:positionV>
                      <wp:extent cx="533400" cy="0"/>
                      <wp:effectExtent l="0" t="0" r="0" b="19050"/>
                      <wp:wrapNone/>
                      <wp:docPr id="77" name="Straight Connector 7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58F4BB1" id="Straight Connector 77" o:spid="_x0000_s1026" style="position:absolute;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MEwmPLnAQAAKg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119" w:type="dxa"/>
          </w:tcPr>
          <w:p w14:paraId="3FE2E43E" w14:textId="77777777" w:rsidR="00337935" w:rsidRPr="00595AF6" w:rsidRDefault="00337935" w:rsidP="00C456A1">
            <w:pPr>
              <w:pStyle w:val="Caption"/>
              <w:rPr>
                <w:b w:val="0"/>
                <w:sz w:val="20"/>
                <w:szCs w:val="20"/>
              </w:rPr>
            </w:pPr>
            <w:r w:rsidRPr="00595AF6">
              <w:rPr>
                <w:b w:val="0"/>
                <w:sz w:val="20"/>
                <w:szCs w:val="20"/>
              </w:rPr>
              <w:t>1989-95 cohort</w:t>
            </w:r>
          </w:p>
        </w:tc>
        <w:tc>
          <w:tcPr>
            <w:tcW w:w="1417" w:type="dxa"/>
          </w:tcPr>
          <w:p w14:paraId="7E5AFD61"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69856" behindDoc="0" locked="0" layoutInCell="1" allowOverlap="1" wp14:anchorId="1889DF08" wp14:editId="7C3DEA5A">
                      <wp:simplePos x="0" y="0"/>
                      <wp:positionH relativeFrom="column">
                        <wp:posOffset>102870</wp:posOffset>
                      </wp:positionH>
                      <wp:positionV relativeFrom="paragraph">
                        <wp:posOffset>96520</wp:posOffset>
                      </wp:positionV>
                      <wp:extent cx="533400" cy="0"/>
                      <wp:effectExtent l="0" t="0" r="0" b="19050"/>
                      <wp:wrapNone/>
                      <wp:docPr id="78" name="Straight Connector 7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24B2A53" id="Straight Connector 78" o:spid="_x0000_s1026" style="position:absolute;z-index:251769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" strokecolor="#00b050" strokeweight="1.5pt">
                      <v:stroke dashstyle="3 1" joinstyle="miter"/>
                    </v:line>
                  </w:pict>
                </mc:Fallback>
              </mc:AlternateContent>
            </w:r>
          </w:p>
        </w:tc>
        <w:tc>
          <w:tcPr>
            <w:tcW w:w="2977" w:type="dxa"/>
          </w:tcPr>
          <w:p w14:paraId="03B770CC" w14:textId="77777777" w:rsidR="00337935" w:rsidRPr="00595AF6" w:rsidRDefault="00337935" w:rsidP="00C456A1">
            <w:pPr>
              <w:pStyle w:val="Caption"/>
              <w:rPr>
                <w:b w:val="0"/>
                <w:sz w:val="20"/>
                <w:szCs w:val="20"/>
              </w:rPr>
            </w:pPr>
            <w:r w:rsidRPr="00595AF6">
              <w:rPr>
                <w:b w:val="0"/>
                <w:sz w:val="20"/>
                <w:szCs w:val="20"/>
              </w:rPr>
              <w:t>1946-51 cohort</w:t>
            </w:r>
          </w:p>
        </w:tc>
      </w:tr>
      <w:tr w:rsidR="00337935" w14:paraId="4B118488" w14:textId="77777777" w:rsidTr="00595AF6">
        <w:tc>
          <w:tcPr>
            <w:tcW w:w="1129" w:type="dxa"/>
          </w:tcPr>
          <w:p w14:paraId="4D9F9ADF"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7808" behindDoc="0" locked="0" layoutInCell="1" allowOverlap="1" wp14:anchorId="6E548497" wp14:editId="3B6F8579">
                      <wp:simplePos x="0" y="0"/>
                      <wp:positionH relativeFrom="column">
                        <wp:posOffset>-6350</wp:posOffset>
                      </wp:positionH>
                      <wp:positionV relativeFrom="paragraph">
                        <wp:posOffset>103505</wp:posOffset>
                      </wp:positionV>
                      <wp:extent cx="533400" cy="0"/>
                      <wp:effectExtent l="0" t="0" r="19050" b="19050"/>
                      <wp:wrapNone/>
                      <wp:docPr id="199" name="Straight Connector 19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A3223B" id="Straight Connector 199" o:spid="_x0000_s1026" style="position:absolute;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" strokecolor="red" strokeweight="1.5pt">
                      <v:stroke joinstyle="miter"/>
                    </v:line>
                  </w:pict>
                </mc:Fallback>
              </mc:AlternateContent>
            </w:r>
          </w:p>
        </w:tc>
        <w:tc>
          <w:tcPr>
            <w:tcW w:w="3119" w:type="dxa"/>
          </w:tcPr>
          <w:p w14:paraId="7F05453C" w14:textId="77777777" w:rsidR="00337935" w:rsidRPr="00595AF6" w:rsidRDefault="00337935" w:rsidP="00C456A1">
            <w:pPr>
              <w:pStyle w:val="Caption"/>
              <w:rPr>
                <w:b w:val="0"/>
                <w:sz w:val="20"/>
                <w:szCs w:val="20"/>
              </w:rPr>
            </w:pPr>
            <w:r w:rsidRPr="00595AF6">
              <w:rPr>
                <w:b w:val="0"/>
                <w:sz w:val="20"/>
                <w:szCs w:val="20"/>
              </w:rPr>
              <w:t>1989-95 cohort self-report only</w:t>
            </w:r>
          </w:p>
        </w:tc>
        <w:tc>
          <w:tcPr>
            <w:tcW w:w="1417" w:type="dxa"/>
          </w:tcPr>
          <w:p w14:paraId="083E020A"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1904" behindDoc="0" locked="0" layoutInCell="1" allowOverlap="1" wp14:anchorId="40604D19" wp14:editId="497A7F43">
                      <wp:simplePos x="0" y="0"/>
                      <wp:positionH relativeFrom="column">
                        <wp:posOffset>102870</wp:posOffset>
                      </wp:positionH>
                      <wp:positionV relativeFrom="paragraph">
                        <wp:posOffset>95885</wp:posOffset>
                      </wp:positionV>
                      <wp:extent cx="533400" cy="0"/>
                      <wp:effectExtent l="0" t="0" r="19050" b="19050"/>
                      <wp:wrapNone/>
                      <wp:docPr id="200" name="Straight Connector 20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08AF64C" id="Straight Connector 200" o:spid="_x0000_s1026" style="position:absolute;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" strokecolor="#00b050" strokeweight="1.5pt">
                      <v:stroke joinstyle="miter"/>
                    </v:line>
                  </w:pict>
                </mc:Fallback>
              </mc:AlternateContent>
            </w:r>
          </w:p>
        </w:tc>
        <w:tc>
          <w:tcPr>
            <w:tcW w:w="2977" w:type="dxa"/>
          </w:tcPr>
          <w:p w14:paraId="4DE0FB32" w14:textId="77777777" w:rsidR="00337935" w:rsidRPr="00595AF6" w:rsidRDefault="00337935" w:rsidP="00C456A1">
            <w:pPr>
              <w:pStyle w:val="Caption"/>
              <w:rPr>
                <w:b w:val="0"/>
                <w:sz w:val="20"/>
                <w:szCs w:val="20"/>
              </w:rPr>
            </w:pPr>
            <w:r w:rsidRPr="00595AF6">
              <w:rPr>
                <w:b w:val="0"/>
                <w:sz w:val="20"/>
                <w:szCs w:val="20"/>
              </w:rPr>
              <w:t xml:space="preserve">1946-51 cohort self-report only </w:t>
            </w:r>
          </w:p>
        </w:tc>
      </w:tr>
      <w:tr w:rsidR="00337935" w14:paraId="6A3A0D04" w14:textId="77777777" w:rsidTr="00595AF6">
        <w:tc>
          <w:tcPr>
            <w:tcW w:w="1129" w:type="dxa"/>
          </w:tcPr>
          <w:p w14:paraId="7A16274D"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8832" behindDoc="0" locked="0" layoutInCell="1" allowOverlap="1" wp14:anchorId="7B711C9B" wp14:editId="3D635C65">
                      <wp:simplePos x="0" y="0"/>
                      <wp:positionH relativeFrom="column">
                        <wp:posOffset>-6350</wp:posOffset>
                      </wp:positionH>
                      <wp:positionV relativeFrom="paragraph">
                        <wp:posOffset>102870</wp:posOffset>
                      </wp:positionV>
                      <wp:extent cx="533400" cy="0"/>
                      <wp:effectExtent l="0" t="0" r="0" b="19050"/>
                      <wp:wrapNone/>
                      <wp:docPr id="201" name="Straight Connector 20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3E11485" id="Straight Connector 201" o:spid="_x0000_s1026" style="position:absolute;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" strokecolor="#635ad6" strokeweight="1.5pt">
                      <v:stroke dashstyle="3 1" joinstyle="miter"/>
                    </v:line>
                  </w:pict>
                </mc:Fallback>
              </mc:AlternateContent>
            </w:r>
          </w:p>
        </w:tc>
        <w:tc>
          <w:tcPr>
            <w:tcW w:w="3119" w:type="dxa"/>
          </w:tcPr>
          <w:p w14:paraId="3EEEA344" w14:textId="77777777" w:rsidR="00337935" w:rsidRPr="00595AF6" w:rsidRDefault="00337935" w:rsidP="00C456A1">
            <w:pPr>
              <w:pStyle w:val="Caption"/>
              <w:rPr>
                <w:b w:val="0"/>
                <w:sz w:val="20"/>
                <w:szCs w:val="20"/>
              </w:rPr>
            </w:pPr>
            <w:r w:rsidRPr="00595AF6">
              <w:rPr>
                <w:b w:val="0"/>
                <w:sz w:val="20"/>
                <w:szCs w:val="20"/>
              </w:rPr>
              <w:t>1973-78 cohort</w:t>
            </w:r>
          </w:p>
        </w:tc>
        <w:tc>
          <w:tcPr>
            <w:tcW w:w="1417" w:type="dxa"/>
          </w:tcPr>
          <w:p w14:paraId="63FA4FED"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0880" behindDoc="0" locked="0" layoutInCell="1" allowOverlap="1" wp14:anchorId="27DC72B9" wp14:editId="4F29E97D">
                      <wp:simplePos x="0" y="0"/>
                      <wp:positionH relativeFrom="column">
                        <wp:posOffset>140970</wp:posOffset>
                      </wp:positionH>
                      <wp:positionV relativeFrom="paragraph">
                        <wp:posOffset>102870</wp:posOffset>
                      </wp:positionV>
                      <wp:extent cx="533400" cy="0"/>
                      <wp:effectExtent l="0" t="0" r="0" b="19050"/>
                      <wp:wrapNone/>
                      <wp:docPr id="202" name="Straight Connector 20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4D4D5D2" id="Straight Connector 202" o:spid="_x0000_s1026" style="position:absolute;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DiZPWt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2977" w:type="dxa"/>
          </w:tcPr>
          <w:p w14:paraId="14D92A57" w14:textId="77777777" w:rsidR="00337935" w:rsidRPr="00595AF6" w:rsidRDefault="00337935" w:rsidP="00C456A1">
            <w:pPr>
              <w:pStyle w:val="Caption"/>
              <w:rPr>
                <w:b w:val="0"/>
                <w:sz w:val="20"/>
                <w:szCs w:val="20"/>
              </w:rPr>
            </w:pPr>
            <w:r w:rsidRPr="00595AF6">
              <w:rPr>
                <w:b w:val="0"/>
                <w:sz w:val="20"/>
                <w:szCs w:val="20"/>
              </w:rPr>
              <w:t>1921-26 cohort</w:t>
            </w:r>
          </w:p>
        </w:tc>
      </w:tr>
      <w:tr w:rsidR="00337935" w14:paraId="1BF3240C" w14:textId="77777777" w:rsidTr="00595AF6">
        <w:tc>
          <w:tcPr>
            <w:tcW w:w="1129" w:type="dxa"/>
          </w:tcPr>
          <w:p w14:paraId="5012423F" w14:textId="77777777" w:rsidR="00337935" w:rsidRPr="00595AF6" w:rsidRDefault="00337935" w:rsidP="00C456A1">
            <w:pPr>
              <w:pStyle w:val="Caption"/>
              <w:rPr>
                <w:sz w:val="20"/>
                <w:szCs w:val="20"/>
              </w:rPr>
            </w:pPr>
            <w:r w:rsidRPr="00595AF6">
              <w:rPr>
                <w:noProof/>
                <w:sz w:val="20"/>
                <w:szCs w:val="20"/>
                <w:lang w:eastAsia="en-AU"/>
              </w:rPr>
              <mc:AlternateContent>
                <mc:Choice Requires="wps">
                  <w:drawing>
                    <wp:anchor distT="0" distB="0" distL="114300" distR="114300" simplePos="0" relativeHeight="251766784" behindDoc="0" locked="0" layoutInCell="1" allowOverlap="1" wp14:anchorId="15EF48CA" wp14:editId="17C821D6">
                      <wp:simplePos x="0" y="0"/>
                      <wp:positionH relativeFrom="column">
                        <wp:posOffset>8890</wp:posOffset>
                      </wp:positionH>
                      <wp:positionV relativeFrom="paragraph">
                        <wp:posOffset>109855</wp:posOffset>
                      </wp:positionV>
                      <wp:extent cx="533400" cy="0"/>
                      <wp:effectExtent l="0" t="0" r="19050" b="19050"/>
                      <wp:wrapNone/>
                      <wp:docPr id="203" name="Straight Connector 203"/>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331941" id="Straight Connector 203" o:spid="_x0000_s1026" style="position:absolute;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INizJfgAQAAEQ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119" w:type="dxa"/>
          </w:tcPr>
          <w:p w14:paraId="67844506" w14:textId="77777777" w:rsidR="00337935" w:rsidRPr="00595AF6" w:rsidRDefault="00337935" w:rsidP="00C456A1">
            <w:pPr>
              <w:pStyle w:val="Caption"/>
              <w:rPr>
                <w:b w:val="0"/>
                <w:sz w:val="20"/>
                <w:szCs w:val="20"/>
              </w:rPr>
            </w:pPr>
            <w:r w:rsidRPr="00595AF6">
              <w:rPr>
                <w:b w:val="0"/>
                <w:sz w:val="20"/>
                <w:szCs w:val="20"/>
              </w:rPr>
              <w:t>1973-78 cohort self-report only</w:t>
            </w:r>
          </w:p>
        </w:tc>
        <w:tc>
          <w:tcPr>
            <w:tcW w:w="1417" w:type="dxa"/>
          </w:tcPr>
          <w:p w14:paraId="5858E4B9" w14:textId="77777777" w:rsidR="00337935" w:rsidRPr="00595AF6" w:rsidRDefault="00337935" w:rsidP="00C456A1">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2928" behindDoc="0" locked="0" layoutInCell="1" allowOverlap="1" wp14:anchorId="73C6C7E9" wp14:editId="2BF02630">
                      <wp:simplePos x="0" y="0"/>
                      <wp:positionH relativeFrom="column">
                        <wp:posOffset>140970</wp:posOffset>
                      </wp:positionH>
                      <wp:positionV relativeFrom="paragraph">
                        <wp:posOffset>102235</wp:posOffset>
                      </wp:positionV>
                      <wp:extent cx="533400" cy="0"/>
                      <wp:effectExtent l="0" t="0" r="19050" b="19050"/>
                      <wp:wrapNone/>
                      <wp:docPr id="204" name="Straight Connector 204"/>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8384744" id="Straight Connector 204" o:spid="_x0000_s1026" style="position:absolute;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&#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lj5HA5wEAACo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2977" w:type="dxa"/>
          </w:tcPr>
          <w:p w14:paraId="654B7C79" w14:textId="77777777" w:rsidR="00337935" w:rsidRPr="00595AF6" w:rsidRDefault="00337935" w:rsidP="00C456A1">
            <w:pPr>
              <w:pStyle w:val="Caption"/>
              <w:rPr>
                <w:b w:val="0"/>
                <w:sz w:val="20"/>
                <w:szCs w:val="20"/>
              </w:rPr>
            </w:pPr>
            <w:r w:rsidRPr="00595AF6">
              <w:rPr>
                <w:b w:val="0"/>
                <w:sz w:val="20"/>
                <w:szCs w:val="20"/>
              </w:rPr>
              <w:t>1921-26 cohort self-report only</w:t>
            </w:r>
          </w:p>
        </w:tc>
      </w:tr>
    </w:tbl>
    <w:p w14:paraId="024CDBE5" w14:textId="77777777" w:rsidR="00941696" w:rsidRDefault="00941696" w:rsidP="00595AF6">
      <w:pPr>
        <w:pStyle w:val="Caption"/>
      </w:pPr>
    </w:p>
    <w:p w14:paraId="350EF596" w14:textId="42C0D163" w:rsidR="00B75D01" w:rsidRDefault="007801DB" w:rsidP="00595AF6">
      <w:pPr>
        <w:pStyle w:val="Caption"/>
      </w:pPr>
      <w:bookmarkStart w:id="895" w:name="_Ref39045203"/>
      <w:bookmarkStart w:id="896" w:name="_Toc39057828"/>
      <w:r>
        <w:t xml:space="preserve">Figure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5</w:t>
      </w:r>
      <w:r w:rsidR="00B654B5">
        <w:rPr>
          <w:noProof/>
        </w:rPr>
        <w:fldChar w:fldCharType="end"/>
      </w:r>
      <w:bookmarkEnd w:id="894"/>
      <w:bookmarkEnd w:id="895"/>
      <w:r>
        <w:t xml:space="preserve"> </w:t>
      </w:r>
      <w:r w:rsidR="00132652" w:rsidRPr="00B415BB">
        <w:t>Age specific prevalence of cancer among four cohorts of women (born 1989-95, 1973-78, 1946-51 and 1921-26) from the Australian Longitudinal Study on Women’s Health.</w:t>
      </w:r>
      <w:bookmarkEnd w:id="896"/>
    </w:p>
    <w:p w14:paraId="7D53A650" w14:textId="5C9E0CC9" w:rsidR="00941696" w:rsidRDefault="00941696" w:rsidP="00595AF6"/>
    <w:p w14:paraId="2405EFA4" w14:textId="77777777" w:rsidR="00585915" w:rsidRPr="00CC3DEE" w:rsidRDefault="00585915" w:rsidP="00585915">
      <w:pPr>
        <w:rPr>
          <w:rFonts w:eastAsiaTheme="minorHAnsi"/>
        </w:rPr>
      </w:pPr>
      <w:r w:rsidRPr="00941696">
        <w:rPr>
          <w:rFonts w:eastAsiaTheme="minorHAnsi"/>
        </w:rPr>
        <w:lastRenderedPageBreak/>
        <w:t>Prevalence for the 1989-95 and 1973-78 cohort were almost identical when women in these cohorts were that same age. There was a steady increase in the prevalence of cancer as participants aged, with the highest prevalence amongst the 1921-26 cohort</w:t>
      </w:r>
      <w:r w:rsidRPr="00391128">
        <w:rPr>
          <w:rFonts w:eastAsiaTheme="minorHAnsi"/>
        </w:rPr>
        <w:t xml:space="preserve">. </w:t>
      </w:r>
    </w:p>
    <w:p w14:paraId="365D6FFC" w14:textId="77777777" w:rsidR="00585915" w:rsidRPr="00664F77" w:rsidRDefault="00585915" w:rsidP="00595AF6"/>
    <w:p w14:paraId="1EBB03B8" w14:textId="2D53855D" w:rsidR="00AC48A5" w:rsidRPr="00C02265" w:rsidRDefault="00AC48A5" w:rsidP="00AC48A5">
      <w:pPr>
        <w:rPr>
          <w:rFonts w:eastAsiaTheme="minorHAnsi"/>
        </w:rPr>
      </w:pPr>
      <w:r>
        <w:rPr>
          <w:rFonts w:eastAsiaTheme="minorHAnsi"/>
        </w:rPr>
        <w:t xml:space="preserve">Across all cohorts, 6,035 </w:t>
      </w:r>
      <w:r w:rsidR="00ED0FDA">
        <w:rPr>
          <w:rFonts w:eastAsiaTheme="minorHAnsi"/>
        </w:rPr>
        <w:t xml:space="preserve">(10.93%) </w:t>
      </w:r>
      <w:r>
        <w:rPr>
          <w:rFonts w:eastAsiaTheme="minorHAnsi"/>
        </w:rPr>
        <w:t xml:space="preserve">women were identified as having cancer.  </w:t>
      </w:r>
      <w:r w:rsidRPr="00C02265">
        <w:rPr>
          <w:rFonts w:eastAsiaTheme="minorHAnsi"/>
        </w:rPr>
        <w:t xml:space="preserve">Prevalence varied from </w:t>
      </w:r>
      <w:r w:rsidR="00C11BAB" w:rsidRPr="002F7BBF">
        <w:rPr>
          <w:rFonts w:eastAsiaTheme="minorHAnsi"/>
        </w:rPr>
        <w:t>0.4% i</w:t>
      </w:r>
      <w:r w:rsidR="00C11BAB" w:rsidRPr="00391128">
        <w:rPr>
          <w:rFonts w:eastAsiaTheme="minorHAnsi"/>
        </w:rPr>
        <w:t>n the 1989</w:t>
      </w:r>
      <w:r w:rsidR="00C11BAB" w:rsidRPr="00C02265">
        <w:rPr>
          <w:rFonts w:eastAsiaTheme="minorHAnsi"/>
        </w:rPr>
        <w:t>-95 cohort</w:t>
      </w:r>
      <w:r w:rsidR="00C11BAB">
        <w:rPr>
          <w:rFonts w:eastAsiaTheme="minorHAnsi"/>
        </w:rPr>
        <w:t xml:space="preserve"> to </w:t>
      </w:r>
      <w:r w:rsidRPr="002F7BBF">
        <w:rPr>
          <w:rFonts w:eastAsiaTheme="minorHAnsi"/>
        </w:rPr>
        <w:t>29.9%</w:t>
      </w:r>
      <w:r w:rsidRPr="00391128">
        <w:rPr>
          <w:rFonts w:eastAsiaTheme="minorHAnsi"/>
        </w:rPr>
        <w:t xml:space="preserve"> in the 1921-26 cohort </w:t>
      </w:r>
      <w:r>
        <w:rPr>
          <w:rFonts w:eastAsiaTheme="minorHAnsi"/>
        </w:rPr>
        <w:t>(</w:t>
      </w:r>
      <w:r w:rsidR="00623BBE">
        <w:rPr>
          <w:rFonts w:eastAsiaTheme="minorHAnsi"/>
        </w:rPr>
        <w:fldChar w:fldCharType="begin"/>
      </w:r>
      <w:r w:rsidR="00623BBE">
        <w:rPr>
          <w:rFonts w:eastAsiaTheme="minorHAnsi"/>
        </w:rPr>
        <w:instrText xml:space="preserve"> REF _Ref39045233 \h </w:instrText>
      </w:r>
      <w:r w:rsidR="00623BBE">
        <w:rPr>
          <w:rFonts w:eastAsiaTheme="minorHAnsi"/>
        </w:rPr>
      </w:r>
      <w:r w:rsidR="00623BBE">
        <w:rPr>
          <w:rFonts w:eastAsiaTheme="minorHAnsi"/>
        </w:rPr>
        <w:fldChar w:fldCharType="separate"/>
      </w:r>
      <w:r w:rsidR="00623BBE">
        <w:t xml:space="preserve">Table </w:t>
      </w:r>
      <w:r w:rsidR="00623BBE">
        <w:rPr>
          <w:noProof/>
        </w:rPr>
        <w:t>3</w:t>
      </w:r>
      <w:r w:rsidR="00623BBE">
        <w:noBreakHyphen/>
      </w:r>
      <w:r w:rsidR="00623BBE">
        <w:rPr>
          <w:noProof/>
        </w:rPr>
        <w:t>13</w:t>
      </w:r>
      <w:r w:rsidR="00623BBE">
        <w:rPr>
          <w:rFonts w:eastAsiaTheme="minorHAnsi"/>
        </w:rPr>
        <w:fldChar w:fldCharType="end"/>
      </w:r>
      <w:r>
        <w:rPr>
          <w:rFonts w:eastAsiaTheme="minorHAnsi"/>
        </w:rPr>
        <w:t>)</w:t>
      </w:r>
      <w:r w:rsidRPr="00C02265">
        <w:rPr>
          <w:rFonts w:eastAsiaTheme="minorHAnsi"/>
        </w:rPr>
        <w:t xml:space="preserve">. </w:t>
      </w:r>
    </w:p>
    <w:p w14:paraId="078A61E5" w14:textId="77777777" w:rsidR="00AC48A5" w:rsidRPr="002F7BBF" w:rsidRDefault="00AC48A5" w:rsidP="00595AF6">
      <w:pPr>
        <w:pStyle w:val="Caption"/>
        <w:spacing w:after="80"/>
      </w:pPr>
    </w:p>
    <w:p w14:paraId="6657BC26" w14:textId="7D87C47C" w:rsidR="00A6134D" w:rsidRPr="00D15F6E" w:rsidRDefault="007801DB" w:rsidP="00595AF6">
      <w:pPr>
        <w:pStyle w:val="Caption"/>
        <w:spacing w:after="80"/>
      </w:pPr>
      <w:bookmarkStart w:id="897" w:name="_Ref39045233"/>
      <w:bookmarkStart w:id="898" w:name="_Ref33423016"/>
      <w:bookmarkStart w:id="899" w:name="_Toc39056913"/>
      <w:bookmarkStart w:id="900" w:name="_Toc39057772"/>
      <w:bookmarkStart w:id="901" w:name="_Toc39222243"/>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13</w:t>
      </w:r>
      <w:r w:rsidR="00B654B5">
        <w:rPr>
          <w:noProof/>
        </w:rPr>
        <w:fldChar w:fldCharType="end"/>
      </w:r>
      <w:bookmarkEnd w:id="897"/>
      <w:bookmarkEnd w:id="898"/>
      <w:r w:rsidR="00285F71">
        <w:t xml:space="preserve"> </w:t>
      </w:r>
      <w:r w:rsidR="00C11BAB">
        <w:t>Prevalence</w:t>
      </w:r>
      <w:r w:rsidR="00AC48A5" w:rsidRPr="002F7BBF">
        <w:t xml:space="preserve"> of cancer in the Australian Longitudinal Study on Women’s Health</w:t>
      </w:r>
      <w:r w:rsidR="00A6134D">
        <w:t>, numbers and percent of participants identified at any time during the study</w:t>
      </w:r>
      <w:r w:rsidR="00C456A1">
        <w:t>.</w:t>
      </w:r>
      <w:bookmarkEnd w:id="899"/>
      <w:bookmarkEnd w:id="900"/>
      <w:bookmarkEnd w:id="901"/>
      <w:r w:rsidR="004750FF" w:rsidRPr="004750FF">
        <w:t xml:space="preserve"> </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1418"/>
        <w:gridCol w:w="907"/>
        <w:gridCol w:w="907"/>
        <w:gridCol w:w="907"/>
        <w:gridCol w:w="907"/>
        <w:gridCol w:w="907"/>
        <w:gridCol w:w="907"/>
        <w:gridCol w:w="907"/>
        <w:gridCol w:w="907"/>
      </w:tblGrid>
      <w:tr w:rsidR="00AC48A5" w:rsidRPr="00C02265" w14:paraId="58D25797" w14:textId="77777777" w:rsidTr="003E0BFA">
        <w:trPr>
          <w:cantSplit/>
          <w:tblHeader/>
        </w:trPr>
        <w:tc>
          <w:tcPr>
            <w:tcW w:w="1418" w:type="dxa"/>
            <w:tcBorders>
              <w:top w:val="single" w:sz="4" w:space="0" w:color="auto"/>
            </w:tcBorders>
            <w:shd w:val="clear" w:color="auto" w:fill="auto"/>
            <w:tcMar>
              <w:left w:w="60" w:type="dxa"/>
              <w:right w:w="60" w:type="dxa"/>
            </w:tcMar>
          </w:tcPr>
          <w:p w14:paraId="69529796" w14:textId="77777777" w:rsidR="00AC48A5" w:rsidRPr="00C02265" w:rsidRDefault="00AC48A5" w:rsidP="003E0BFA">
            <w:pPr>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208E3A93" w14:textId="77777777" w:rsidR="00AC48A5" w:rsidRPr="00C02265" w:rsidRDefault="00AC48A5" w:rsidP="003E0BFA">
            <w:pPr>
              <w:rPr>
                <w:rFonts w:eastAsiaTheme="minorHAnsi" w:cs="Arial"/>
                <w:b/>
                <w:sz w:val="20"/>
                <w:szCs w:val="20"/>
              </w:rPr>
            </w:pPr>
            <w:r>
              <w:rPr>
                <w:rFonts w:eastAsiaTheme="minorHAnsi" w:cs="Arial"/>
                <w:b/>
                <w:sz w:val="20"/>
                <w:szCs w:val="20"/>
              </w:rPr>
              <w:t>1989-95 cohort</w:t>
            </w:r>
          </w:p>
        </w:tc>
        <w:tc>
          <w:tcPr>
            <w:tcW w:w="1814" w:type="dxa"/>
            <w:gridSpan w:val="2"/>
            <w:tcBorders>
              <w:top w:val="single" w:sz="4" w:space="0" w:color="auto"/>
            </w:tcBorders>
            <w:shd w:val="clear" w:color="auto" w:fill="auto"/>
            <w:tcMar>
              <w:left w:w="60" w:type="dxa"/>
              <w:right w:w="60" w:type="dxa"/>
            </w:tcMar>
            <w:vAlign w:val="bottom"/>
          </w:tcPr>
          <w:p w14:paraId="0B69CE28" w14:textId="77777777" w:rsidR="00AC48A5" w:rsidRPr="00C02265" w:rsidRDefault="00AC48A5" w:rsidP="003E0BFA">
            <w:pPr>
              <w:rPr>
                <w:rFonts w:eastAsiaTheme="minorHAnsi" w:cs="Arial"/>
                <w:b/>
                <w:sz w:val="20"/>
                <w:szCs w:val="20"/>
              </w:rPr>
            </w:pPr>
            <w:r w:rsidRPr="00C02265">
              <w:rPr>
                <w:rFonts w:eastAsiaTheme="minorHAnsi" w:cs="Arial"/>
                <w:b/>
                <w:sz w:val="20"/>
                <w:szCs w:val="20"/>
              </w:rPr>
              <w:t>19</w:t>
            </w:r>
            <w:r>
              <w:rPr>
                <w:rFonts w:eastAsiaTheme="minorHAnsi" w:cs="Arial"/>
                <w:b/>
                <w:sz w:val="20"/>
                <w:szCs w:val="20"/>
              </w:rPr>
              <w:t>73-78 cohort</w:t>
            </w:r>
          </w:p>
        </w:tc>
        <w:tc>
          <w:tcPr>
            <w:tcW w:w="1814" w:type="dxa"/>
            <w:gridSpan w:val="2"/>
            <w:tcBorders>
              <w:top w:val="single" w:sz="4" w:space="0" w:color="auto"/>
            </w:tcBorders>
            <w:shd w:val="clear" w:color="auto" w:fill="auto"/>
            <w:tcMar>
              <w:left w:w="60" w:type="dxa"/>
              <w:right w:w="60" w:type="dxa"/>
            </w:tcMar>
            <w:vAlign w:val="bottom"/>
          </w:tcPr>
          <w:p w14:paraId="75168335" w14:textId="77777777" w:rsidR="00AC48A5" w:rsidRPr="00C02265" w:rsidRDefault="00AC48A5" w:rsidP="003E0BFA">
            <w:pPr>
              <w:rPr>
                <w:rFonts w:eastAsiaTheme="minorHAnsi" w:cs="Arial"/>
                <w:b/>
                <w:sz w:val="20"/>
                <w:szCs w:val="20"/>
              </w:rPr>
            </w:pPr>
            <w:r>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7BB48EAC" w14:textId="77777777" w:rsidR="00AC48A5" w:rsidRPr="00C02265" w:rsidRDefault="00AC48A5" w:rsidP="003E0BFA">
            <w:pPr>
              <w:rPr>
                <w:rFonts w:eastAsiaTheme="minorHAnsi" w:cs="Arial"/>
                <w:b/>
                <w:sz w:val="20"/>
                <w:szCs w:val="20"/>
              </w:rPr>
            </w:pPr>
            <w:r>
              <w:rPr>
                <w:rFonts w:eastAsiaTheme="minorHAnsi" w:cs="Arial"/>
                <w:b/>
                <w:sz w:val="20"/>
                <w:szCs w:val="20"/>
              </w:rPr>
              <w:t>1921-26 cohort</w:t>
            </w:r>
          </w:p>
        </w:tc>
      </w:tr>
      <w:tr w:rsidR="00AC48A5" w:rsidRPr="00C02265" w14:paraId="42004DE9" w14:textId="77777777" w:rsidTr="003E0BFA">
        <w:trPr>
          <w:cantSplit/>
        </w:trPr>
        <w:tc>
          <w:tcPr>
            <w:tcW w:w="1418" w:type="dxa"/>
            <w:shd w:val="clear" w:color="auto" w:fill="auto"/>
            <w:tcMar>
              <w:left w:w="60" w:type="dxa"/>
              <w:right w:w="60" w:type="dxa"/>
            </w:tcMar>
          </w:tcPr>
          <w:p w14:paraId="1877267B" w14:textId="77777777" w:rsidR="00AC48A5" w:rsidRPr="00C02265" w:rsidRDefault="00AC48A5" w:rsidP="003E0BFA">
            <w:pPr>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2E0C025E" w14:textId="77777777" w:rsidR="00AC48A5" w:rsidRPr="00C02265" w:rsidRDefault="00AC48A5" w:rsidP="003E0BFA">
            <w:pPr>
              <w:rPr>
                <w:rFonts w:eastAsiaTheme="minorHAnsi" w:cs="Arial"/>
                <w:b/>
                <w:sz w:val="20"/>
                <w:szCs w:val="20"/>
              </w:rPr>
            </w:pPr>
            <w:r w:rsidRPr="00C02265">
              <w:rPr>
                <w:rFonts w:eastAsiaTheme="minorHAnsi" w:cs="Arial"/>
                <w:b/>
                <w:sz w:val="20"/>
                <w:szCs w:val="20"/>
              </w:rPr>
              <w:t>(n=</w:t>
            </w:r>
            <w:r>
              <w:rPr>
                <w:rFonts w:eastAsiaTheme="minorHAnsi" w:cs="Arial"/>
                <w:b/>
                <w:sz w:val="20"/>
                <w:szCs w:val="20"/>
              </w:rPr>
              <w:t>16,987</w:t>
            </w:r>
            <w:r w:rsidRPr="00C02265">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1DC3A725" w14:textId="77777777" w:rsidR="00AC48A5" w:rsidRPr="00C02265" w:rsidRDefault="00AC48A5" w:rsidP="003E0BFA">
            <w:pPr>
              <w:rPr>
                <w:rFonts w:eastAsiaTheme="minorHAnsi" w:cs="Arial"/>
                <w:b/>
                <w:sz w:val="20"/>
                <w:szCs w:val="20"/>
              </w:rPr>
            </w:pPr>
            <w:r w:rsidRPr="00C02265">
              <w:rPr>
                <w:rFonts w:eastAsiaTheme="minorHAnsi" w:cs="Arial"/>
                <w:b/>
                <w:sz w:val="20"/>
                <w:szCs w:val="20"/>
              </w:rPr>
              <w:t>(n=</w:t>
            </w:r>
            <w:r>
              <w:rPr>
                <w:rFonts w:eastAsiaTheme="minorHAnsi" w:cs="Arial"/>
                <w:b/>
                <w:sz w:val="20"/>
                <w:szCs w:val="20"/>
              </w:rPr>
              <w:t>13,487</w:t>
            </w:r>
            <w:r w:rsidRPr="00C02265">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75EFE57E" w14:textId="77777777" w:rsidR="00AC48A5" w:rsidRPr="00C02265" w:rsidRDefault="00AC48A5" w:rsidP="003E0BFA">
            <w:pPr>
              <w:rPr>
                <w:rFonts w:eastAsiaTheme="minorHAnsi" w:cs="Arial"/>
                <w:b/>
                <w:sz w:val="20"/>
                <w:szCs w:val="20"/>
              </w:rPr>
            </w:pPr>
            <w:r w:rsidRPr="00C02265">
              <w:rPr>
                <w:rFonts w:eastAsiaTheme="minorHAnsi" w:cs="Arial"/>
                <w:b/>
                <w:sz w:val="20"/>
                <w:szCs w:val="20"/>
              </w:rPr>
              <w:t>(n=</w:t>
            </w:r>
            <w:r>
              <w:rPr>
                <w:rFonts w:eastAsiaTheme="minorHAnsi" w:cs="Arial"/>
                <w:b/>
                <w:sz w:val="20"/>
                <w:szCs w:val="20"/>
              </w:rPr>
              <w:t>12,653</w:t>
            </w:r>
            <w:r w:rsidRPr="00C02265">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0F4415AD" w14:textId="77777777" w:rsidR="00AC48A5" w:rsidRPr="00C02265" w:rsidRDefault="00AC48A5" w:rsidP="003E0BFA">
            <w:pPr>
              <w:rPr>
                <w:rFonts w:eastAsiaTheme="minorHAnsi" w:cs="Arial"/>
                <w:b/>
                <w:sz w:val="20"/>
                <w:szCs w:val="20"/>
              </w:rPr>
            </w:pPr>
            <w:r w:rsidRPr="00C02265">
              <w:rPr>
                <w:rFonts w:eastAsiaTheme="minorHAnsi" w:cs="Arial"/>
                <w:b/>
                <w:sz w:val="20"/>
                <w:szCs w:val="20"/>
              </w:rPr>
              <w:t>(n=1</w:t>
            </w:r>
            <w:r>
              <w:rPr>
                <w:rFonts w:eastAsiaTheme="minorHAnsi" w:cs="Arial"/>
                <w:b/>
                <w:sz w:val="20"/>
                <w:szCs w:val="20"/>
              </w:rPr>
              <w:t>2,063</w:t>
            </w:r>
            <w:r w:rsidRPr="00C02265">
              <w:rPr>
                <w:rFonts w:eastAsiaTheme="minorHAnsi" w:cs="Arial"/>
                <w:b/>
                <w:sz w:val="20"/>
                <w:szCs w:val="20"/>
              </w:rPr>
              <w:t>)</w:t>
            </w:r>
          </w:p>
        </w:tc>
      </w:tr>
      <w:tr w:rsidR="00AC48A5" w:rsidRPr="00C02265" w14:paraId="04BA47EA" w14:textId="77777777" w:rsidTr="003E0BFA">
        <w:trPr>
          <w:cantSplit/>
        </w:trPr>
        <w:tc>
          <w:tcPr>
            <w:tcW w:w="1418" w:type="dxa"/>
            <w:tcBorders>
              <w:bottom w:val="single" w:sz="4" w:space="0" w:color="auto"/>
            </w:tcBorders>
            <w:shd w:val="clear" w:color="auto" w:fill="auto"/>
            <w:tcMar>
              <w:left w:w="60" w:type="dxa"/>
              <w:right w:w="60" w:type="dxa"/>
            </w:tcMar>
          </w:tcPr>
          <w:p w14:paraId="20B9C91A" w14:textId="77777777" w:rsidR="00AC48A5" w:rsidRPr="00C02265" w:rsidRDefault="00AC48A5" w:rsidP="003E0BFA">
            <w:pPr>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12649BAD"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38B4FC49"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23F5E74"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24174B21"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2CA9F34D"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0EE7A14D"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6723AFA8" w14:textId="77777777" w:rsidR="00AC48A5" w:rsidRPr="00C02265" w:rsidRDefault="00AC48A5" w:rsidP="003E0BFA">
            <w:pPr>
              <w:rPr>
                <w:rFonts w:eastAsiaTheme="minorHAnsi" w:cs="Arial"/>
                <w:sz w:val="20"/>
                <w:szCs w:val="20"/>
              </w:rPr>
            </w:pPr>
            <w:r w:rsidRPr="00C02265">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F16B212" w14:textId="77777777" w:rsidR="00AC48A5" w:rsidRPr="00C02265" w:rsidRDefault="00AC48A5" w:rsidP="003E0BFA">
            <w:pPr>
              <w:rPr>
                <w:rFonts w:eastAsiaTheme="minorHAnsi" w:cs="Arial"/>
                <w:sz w:val="20"/>
                <w:szCs w:val="20"/>
              </w:rPr>
            </w:pPr>
            <w:r w:rsidRPr="00C02265">
              <w:rPr>
                <w:rFonts w:eastAsiaTheme="minorHAnsi" w:cs="Arial"/>
                <w:sz w:val="20"/>
                <w:szCs w:val="20"/>
              </w:rPr>
              <w:t>%</w:t>
            </w:r>
          </w:p>
        </w:tc>
      </w:tr>
      <w:tr w:rsidR="00AC48A5" w:rsidRPr="00C02265" w14:paraId="3D7F1DE0" w14:textId="77777777" w:rsidTr="003E0BFA">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79659AA5" w14:textId="77777777" w:rsidR="00AC48A5" w:rsidRPr="00C02265" w:rsidRDefault="00AC48A5" w:rsidP="003E0BFA">
            <w:pPr>
              <w:rPr>
                <w:rFonts w:eastAsiaTheme="minorHAnsi" w:cs="Arial"/>
                <w:b/>
                <w:sz w:val="20"/>
                <w:szCs w:val="20"/>
              </w:rPr>
            </w:pPr>
            <w:r w:rsidRPr="00C02265">
              <w:rPr>
                <w:rFonts w:eastAsiaTheme="minorHAnsi" w:cs="Arial"/>
                <w:b/>
                <w:sz w:val="20"/>
                <w:szCs w:val="20"/>
              </w:rPr>
              <w:t xml:space="preserve">Cancer </w:t>
            </w:r>
          </w:p>
        </w:tc>
        <w:tc>
          <w:tcPr>
            <w:tcW w:w="907" w:type="dxa"/>
            <w:tcBorders>
              <w:top w:val="single" w:sz="4" w:space="0" w:color="auto"/>
              <w:bottom w:val="single" w:sz="4" w:space="0" w:color="auto"/>
            </w:tcBorders>
            <w:shd w:val="clear" w:color="auto" w:fill="auto"/>
            <w:tcMar>
              <w:left w:w="60" w:type="dxa"/>
              <w:right w:w="60" w:type="dxa"/>
            </w:tcMar>
            <w:vAlign w:val="center"/>
          </w:tcPr>
          <w:p w14:paraId="49EAA673" w14:textId="77777777" w:rsidR="00AC48A5" w:rsidRPr="00C02265" w:rsidRDefault="00AC48A5" w:rsidP="003E0BFA">
            <w:pPr>
              <w:rPr>
                <w:rFonts w:eastAsiaTheme="minorHAnsi" w:cs="Arial"/>
                <w:sz w:val="20"/>
                <w:szCs w:val="20"/>
              </w:rPr>
            </w:pPr>
            <w:r>
              <w:rPr>
                <w:rFonts w:eastAsiaTheme="minorHAnsi" w:cs="Arial"/>
                <w:sz w:val="20"/>
                <w:szCs w:val="20"/>
              </w:rPr>
              <w:t>62</w:t>
            </w:r>
          </w:p>
        </w:tc>
        <w:tc>
          <w:tcPr>
            <w:tcW w:w="907" w:type="dxa"/>
            <w:tcBorders>
              <w:top w:val="single" w:sz="4" w:space="0" w:color="auto"/>
              <w:bottom w:val="single" w:sz="4" w:space="0" w:color="auto"/>
            </w:tcBorders>
            <w:shd w:val="clear" w:color="auto" w:fill="auto"/>
            <w:vAlign w:val="center"/>
          </w:tcPr>
          <w:p w14:paraId="4A006304" w14:textId="77777777" w:rsidR="00AC48A5" w:rsidRPr="00C02265" w:rsidRDefault="00AC48A5" w:rsidP="003E0BFA">
            <w:pPr>
              <w:rPr>
                <w:rFonts w:eastAsiaTheme="minorHAnsi" w:cs="Arial"/>
                <w:sz w:val="20"/>
                <w:szCs w:val="20"/>
              </w:rPr>
            </w:pPr>
            <w:r>
              <w:rPr>
                <w:rFonts w:eastAsiaTheme="minorHAnsi" w:cs="Arial"/>
                <w:sz w:val="20"/>
                <w:szCs w:val="20"/>
              </w:rPr>
              <w:t>0.4</w:t>
            </w:r>
          </w:p>
        </w:tc>
        <w:tc>
          <w:tcPr>
            <w:tcW w:w="907" w:type="dxa"/>
            <w:tcBorders>
              <w:top w:val="single" w:sz="4" w:space="0" w:color="auto"/>
              <w:bottom w:val="single" w:sz="4" w:space="0" w:color="auto"/>
            </w:tcBorders>
            <w:shd w:val="clear" w:color="auto" w:fill="auto"/>
            <w:tcMar>
              <w:left w:w="60" w:type="dxa"/>
              <w:right w:w="60" w:type="dxa"/>
            </w:tcMar>
            <w:vAlign w:val="center"/>
          </w:tcPr>
          <w:p w14:paraId="0BE3771C" w14:textId="77777777" w:rsidR="00AC48A5" w:rsidRPr="00C02265" w:rsidRDefault="00AC48A5" w:rsidP="003E0BFA">
            <w:pPr>
              <w:rPr>
                <w:rFonts w:eastAsiaTheme="minorHAnsi" w:cs="Arial"/>
                <w:sz w:val="20"/>
                <w:szCs w:val="20"/>
              </w:rPr>
            </w:pPr>
            <w:r>
              <w:rPr>
                <w:rFonts w:eastAsiaTheme="minorHAnsi" w:cs="Arial"/>
                <w:sz w:val="20"/>
                <w:szCs w:val="20"/>
              </w:rPr>
              <w:t>302</w:t>
            </w:r>
          </w:p>
        </w:tc>
        <w:tc>
          <w:tcPr>
            <w:tcW w:w="907" w:type="dxa"/>
            <w:tcBorders>
              <w:top w:val="single" w:sz="4" w:space="0" w:color="auto"/>
              <w:bottom w:val="single" w:sz="4" w:space="0" w:color="auto"/>
            </w:tcBorders>
            <w:shd w:val="clear" w:color="auto" w:fill="auto"/>
            <w:vAlign w:val="center"/>
          </w:tcPr>
          <w:p w14:paraId="305D1ACE" w14:textId="77777777" w:rsidR="00AC48A5" w:rsidRPr="00C02265" w:rsidRDefault="00AC48A5" w:rsidP="003E0BFA">
            <w:pPr>
              <w:rPr>
                <w:rFonts w:eastAsiaTheme="minorHAnsi" w:cs="Arial"/>
                <w:sz w:val="20"/>
                <w:szCs w:val="20"/>
              </w:rPr>
            </w:pPr>
            <w:r>
              <w:rPr>
                <w:rFonts w:eastAsiaTheme="minorHAnsi" w:cs="Arial"/>
                <w:sz w:val="20"/>
                <w:szCs w:val="20"/>
              </w:rPr>
              <w:t>2.2</w:t>
            </w:r>
          </w:p>
        </w:tc>
        <w:tc>
          <w:tcPr>
            <w:tcW w:w="907" w:type="dxa"/>
            <w:tcBorders>
              <w:top w:val="single" w:sz="4" w:space="0" w:color="auto"/>
              <w:bottom w:val="single" w:sz="4" w:space="0" w:color="auto"/>
            </w:tcBorders>
            <w:shd w:val="clear" w:color="auto" w:fill="auto"/>
            <w:tcMar>
              <w:left w:w="60" w:type="dxa"/>
              <w:right w:w="60" w:type="dxa"/>
            </w:tcMar>
            <w:vAlign w:val="center"/>
          </w:tcPr>
          <w:p w14:paraId="7EDA1C0F" w14:textId="77777777" w:rsidR="00AC48A5" w:rsidRPr="00C02265" w:rsidRDefault="00AC48A5" w:rsidP="003E0BFA">
            <w:pPr>
              <w:rPr>
                <w:rFonts w:eastAsiaTheme="minorHAnsi" w:cs="Arial"/>
                <w:sz w:val="20"/>
                <w:szCs w:val="20"/>
              </w:rPr>
            </w:pPr>
            <w:r>
              <w:rPr>
                <w:rFonts w:eastAsiaTheme="minorHAnsi" w:cs="Arial"/>
                <w:sz w:val="20"/>
                <w:szCs w:val="20"/>
              </w:rPr>
              <w:t>2,065</w:t>
            </w:r>
          </w:p>
        </w:tc>
        <w:tc>
          <w:tcPr>
            <w:tcW w:w="907" w:type="dxa"/>
            <w:tcBorders>
              <w:top w:val="single" w:sz="4" w:space="0" w:color="auto"/>
              <w:bottom w:val="single" w:sz="4" w:space="0" w:color="auto"/>
            </w:tcBorders>
            <w:shd w:val="clear" w:color="auto" w:fill="auto"/>
            <w:vAlign w:val="center"/>
          </w:tcPr>
          <w:p w14:paraId="107379BE" w14:textId="77777777" w:rsidR="00AC48A5" w:rsidRPr="00C02265" w:rsidRDefault="00AC48A5" w:rsidP="003E0BFA">
            <w:pPr>
              <w:rPr>
                <w:rFonts w:eastAsiaTheme="minorHAnsi" w:cs="Arial"/>
                <w:sz w:val="20"/>
                <w:szCs w:val="20"/>
              </w:rPr>
            </w:pPr>
            <w:r>
              <w:rPr>
                <w:rFonts w:eastAsiaTheme="minorHAnsi" w:cs="Arial"/>
                <w:sz w:val="20"/>
                <w:szCs w:val="20"/>
              </w:rPr>
              <w:t>16.3</w:t>
            </w:r>
          </w:p>
        </w:tc>
        <w:tc>
          <w:tcPr>
            <w:tcW w:w="907" w:type="dxa"/>
            <w:tcBorders>
              <w:top w:val="single" w:sz="4" w:space="0" w:color="auto"/>
              <w:bottom w:val="single" w:sz="4" w:space="0" w:color="auto"/>
            </w:tcBorders>
            <w:shd w:val="clear" w:color="auto" w:fill="auto"/>
            <w:tcMar>
              <w:left w:w="60" w:type="dxa"/>
              <w:right w:w="60" w:type="dxa"/>
            </w:tcMar>
            <w:vAlign w:val="center"/>
          </w:tcPr>
          <w:p w14:paraId="39121F1A" w14:textId="77777777" w:rsidR="00AC48A5" w:rsidRPr="00C02265" w:rsidRDefault="00AC48A5" w:rsidP="003E0BFA">
            <w:pPr>
              <w:rPr>
                <w:rFonts w:eastAsiaTheme="minorHAnsi" w:cs="Arial"/>
                <w:sz w:val="20"/>
                <w:szCs w:val="20"/>
              </w:rPr>
            </w:pPr>
            <w:r>
              <w:rPr>
                <w:rFonts w:eastAsiaTheme="minorHAnsi" w:cs="Arial"/>
                <w:sz w:val="20"/>
                <w:szCs w:val="20"/>
              </w:rPr>
              <w:t>3,606</w:t>
            </w:r>
          </w:p>
        </w:tc>
        <w:tc>
          <w:tcPr>
            <w:tcW w:w="907" w:type="dxa"/>
            <w:tcBorders>
              <w:top w:val="single" w:sz="4" w:space="0" w:color="auto"/>
              <w:bottom w:val="single" w:sz="4" w:space="0" w:color="auto"/>
            </w:tcBorders>
            <w:shd w:val="clear" w:color="auto" w:fill="auto"/>
            <w:vAlign w:val="center"/>
          </w:tcPr>
          <w:p w14:paraId="07400150" w14:textId="77777777" w:rsidR="00AC48A5" w:rsidRPr="00C02265" w:rsidRDefault="00AC48A5" w:rsidP="003E0BFA">
            <w:pPr>
              <w:rPr>
                <w:rFonts w:eastAsiaTheme="minorHAnsi" w:cs="Arial"/>
                <w:sz w:val="20"/>
                <w:szCs w:val="20"/>
              </w:rPr>
            </w:pPr>
            <w:r>
              <w:rPr>
                <w:rFonts w:eastAsiaTheme="minorHAnsi" w:cs="Arial"/>
                <w:sz w:val="20"/>
                <w:szCs w:val="20"/>
              </w:rPr>
              <w:t>29.9</w:t>
            </w:r>
          </w:p>
        </w:tc>
      </w:tr>
    </w:tbl>
    <w:p w14:paraId="563B9487" w14:textId="77777777" w:rsidR="00C11BAB" w:rsidRDefault="00C11BAB" w:rsidP="00132652">
      <w:pPr>
        <w:spacing w:after="160" w:line="259" w:lineRule="auto"/>
        <w:rPr>
          <w:rFonts w:asciiTheme="majorHAnsi" w:eastAsiaTheme="majorEastAsia" w:hAnsiTheme="majorHAnsi" w:cstheme="majorBidi"/>
          <w:color w:val="2E74B5" w:themeColor="accent1" w:themeShade="BF"/>
          <w:sz w:val="32"/>
          <w:szCs w:val="32"/>
        </w:rPr>
      </w:pPr>
    </w:p>
    <w:p w14:paraId="21C1C7D9" w14:textId="77777777" w:rsidR="00B75D01" w:rsidRDefault="00B75D01" w:rsidP="0024712E">
      <w:pPr>
        <w:rPr>
          <w:rFonts w:eastAsiaTheme="minorHAnsi"/>
        </w:rPr>
      </w:pPr>
    </w:p>
    <w:p w14:paraId="44384339" w14:textId="672BE06C" w:rsidR="00C11BAB" w:rsidRDefault="00C11BAB" w:rsidP="0024712E">
      <w:pPr>
        <w:rPr>
          <w:rFonts w:eastAsiaTheme="minorHAnsi"/>
        </w:rPr>
      </w:pPr>
      <w:r w:rsidRPr="00C02265">
        <w:rPr>
          <w:rFonts w:eastAsiaTheme="minorHAnsi"/>
        </w:rPr>
        <w:t xml:space="preserve">These </w:t>
      </w:r>
      <w:r w:rsidR="009016FE" w:rsidRPr="00C02265">
        <w:rPr>
          <w:rFonts w:eastAsiaTheme="minorHAnsi"/>
        </w:rPr>
        <w:t>prevalence</w:t>
      </w:r>
      <w:r w:rsidR="009016FE">
        <w:rPr>
          <w:rFonts w:eastAsiaTheme="minorHAnsi"/>
        </w:rPr>
        <w:t xml:space="preserve"> estimates</w:t>
      </w:r>
      <w:r w:rsidR="009016FE" w:rsidRPr="00C02265">
        <w:rPr>
          <w:rFonts w:eastAsiaTheme="minorHAnsi"/>
        </w:rPr>
        <w:t xml:space="preserve"> </w:t>
      </w:r>
      <w:r w:rsidRPr="00C02265">
        <w:rPr>
          <w:rFonts w:eastAsiaTheme="minorHAnsi"/>
        </w:rPr>
        <w:t xml:space="preserve">are </w:t>
      </w:r>
      <w:r w:rsidR="009016FE">
        <w:rPr>
          <w:rFonts w:eastAsiaTheme="minorHAnsi"/>
        </w:rPr>
        <w:t>higher</w:t>
      </w:r>
      <w:r w:rsidR="009016FE" w:rsidRPr="00C02265">
        <w:rPr>
          <w:rFonts w:eastAsiaTheme="minorHAnsi"/>
        </w:rPr>
        <w:t xml:space="preserve"> </w:t>
      </w:r>
      <w:r w:rsidRPr="00C02265">
        <w:rPr>
          <w:rFonts w:eastAsiaTheme="minorHAnsi"/>
        </w:rPr>
        <w:t>than those reported in the National Health Survey (NHS) of 2017-18</w:t>
      </w:r>
      <w:r w:rsidR="007801DB">
        <w:rPr>
          <w:rFonts w:eastAsiaTheme="minorHAnsi"/>
        </w:rPr>
        <w:t xml:space="preserve"> (</w:t>
      </w:r>
      <w:r w:rsidR="00623BBE">
        <w:rPr>
          <w:rFonts w:eastAsiaTheme="minorHAnsi"/>
        </w:rPr>
        <w:fldChar w:fldCharType="begin"/>
      </w:r>
      <w:r w:rsidR="00623BBE">
        <w:rPr>
          <w:rFonts w:eastAsiaTheme="minorHAnsi"/>
        </w:rPr>
        <w:instrText xml:space="preserve"> REF _Ref39045246 \h </w:instrText>
      </w:r>
      <w:r w:rsidR="00623BBE">
        <w:rPr>
          <w:rFonts w:eastAsiaTheme="minorHAnsi"/>
        </w:rPr>
      </w:r>
      <w:r w:rsidR="00623BBE">
        <w:rPr>
          <w:rFonts w:eastAsiaTheme="minorHAnsi"/>
        </w:rPr>
        <w:fldChar w:fldCharType="separate"/>
      </w:r>
      <w:r w:rsidR="00623BBE">
        <w:t xml:space="preserve">Table </w:t>
      </w:r>
      <w:r w:rsidR="00623BBE">
        <w:rPr>
          <w:noProof/>
        </w:rPr>
        <w:t>3</w:t>
      </w:r>
      <w:r w:rsidR="00623BBE">
        <w:noBreakHyphen/>
      </w:r>
      <w:r w:rsidR="00623BBE">
        <w:rPr>
          <w:noProof/>
        </w:rPr>
        <w:t>14</w:t>
      </w:r>
      <w:r w:rsidR="00623BBE">
        <w:rPr>
          <w:rFonts w:eastAsiaTheme="minorHAnsi"/>
        </w:rPr>
        <w:fldChar w:fldCharType="end"/>
      </w:r>
      <w:r w:rsidR="007801DB">
        <w:rPr>
          <w:rFonts w:eastAsiaTheme="minorHAnsi"/>
        </w:rPr>
        <w:t>)</w:t>
      </w:r>
      <w:r w:rsidRPr="00C02265">
        <w:rPr>
          <w:rFonts w:eastAsiaTheme="minorHAnsi"/>
        </w:rPr>
        <w:t>, but NHS measured the prevalence of current cancer of at least six months duration, whereas this report measure</w:t>
      </w:r>
      <w:r w:rsidR="009016FE">
        <w:rPr>
          <w:rFonts w:eastAsiaTheme="minorHAnsi"/>
        </w:rPr>
        <w:t>s</w:t>
      </w:r>
      <w:r w:rsidRPr="00C02265">
        <w:rPr>
          <w:rFonts w:eastAsiaTheme="minorHAnsi"/>
        </w:rPr>
        <w:t xml:space="preserve"> cumulative lifetime incidence.</w:t>
      </w:r>
    </w:p>
    <w:p w14:paraId="0AACFFBD" w14:textId="77777777" w:rsidR="00C11BAB" w:rsidRDefault="00C11BAB" w:rsidP="00132652">
      <w:pPr>
        <w:spacing w:after="160" w:line="259" w:lineRule="auto"/>
        <w:rPr>
          <w:rFonts w:eastAsiaTheme="minorHAnsi"/>
        </w:rPr>
      </w:pPr>
    </w:p>
    <w:p w14:paraId="0675EEBE" w14:textId="7E3A72D4" w:rsidR="002E65CD" w:rsidRPr="0024712E" w:rsidRDefault="007801DB" w:rsidP="00595AF6">
      <w:pPr>
        <w:pStyle w:val="Caption"/>
        <w:spacing w:after="80"/>
        <w:rPr>
          <w:b w:val="0"/>
          <w:iCs w:val="0"/>
        </w:rPr>
      </w:pPr>
      <w:bookmarkStart w:id="902" w:name="_Ref39045246"/>
      <w:bookmarkStart w:id="903" w:name="_Ref33423033"/>
      <w:bookmarkStart w:id="904" w:name="_Toc39056914"/>
      <w:bookmarkStart w:id="905" w:name="_Toc39057773"/>
      <w:bookmarkStart w:id="906" w:name="_Toc39222244"/>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14</w:t>
      </w:r>
      <w:r w:rsidR="00B654B5">
        <w:rPr>
          <w:noProof/>
        </w:rPr>
        <w:fldChar w:fldCharType="end"/>
      </w:r>
      <w:bookmarkEnd w:id="902"/>
      <w:bookmarkEnd w:id="903"/>
      <w:r w:rsidR="00285F71">
        <w:t xml:space="preserve"> </w:t>
      </w:r>
      <w:r w:rsidR="002E65CD" w:rsidRPr="00B415BB">
        <w:t>Prevalence of cancer from the 2017 National Health Survey for women in various age groups</w:t>
      </w:r>
      <w:bookmarkEnd w:id="904"/>
      <w:bookmarkEnd w:id="905"/>
      <w:r w:rsidR="00585915">
        <w:t>.</w:t>
      </w:r>
      <w:bookmarkEnd w:id="906"/>
    </w:p>
    <w:tbl>
      <w:tblPr>
        <w:tblW w:w="9026" w:type="dxa"/>
        <w:tblCellMar>
          <w:left w:w="0" w:type="dxa"/>
          <w:right w:w="0" w:type="dxa"/>
        </w:tblCellMar>
        <w:tblLook w:val="04A0" w:firstRow="1" w:lastRow="0" w:firstColumn="1" w:lastColumn="0" w:noHBand="0" w:noVBand="1"/>
      </w:tblPr>
      <w:tblGrid>
        <w:gridCol w:w="1985"/>
        <w:gridCol w:w="1053"/>
        <w:gridCol w:w="1497"/>
        <w:gridCol w:w="1497"/>
        <w:gridCol w:w="1497"/>
        <w:gridCol w:w="1497"/>
      </w:tblGrid>
      <w:tr w:rsidR="002E65CD" w:rsidRPr="00CC760E" w14:paraId="7B99E237" w14:textId="77777777" w:rsidTr="000C2AEF">
        <w:trPr>
          <w:trHeight w:val="315"/>
        </w:trPr>
        <w:tc>
          <w:tcPr>
            <w:tcW w:w="1985" w:type="dxa"/>
            <w:tcBorders>
              <w:top w:val="single" w:sz="4" w:space="0" w:color="auto"/>
            </w:tcBorders>
            <w:noWrap/>
            <w:tcMar>
              <w:top w:w="0" w:type="dxa"/>
              <w:left w:w="108" w:type="dxa"/>
              <w:bottom w:w="0" w:type="dxa"/>
              <w:right w:w="108" w:type="dxa"/>
            </w:tcMar>
            <w:vAlign w:val="bottom"/>
            <w:hideMark/>
          </w:tcPr>
          <w:p w14:paraId="7554A08C" w14:textId="77777777" w:rsidR="002E65CD" w:rsidRPr="00CC760E" w:rsidRDefault="002E65CD" w:rsidP="002E65CD">
            <w:pPr>
              <w:rPr>
                <w:sz w:val="20"/>
                <w:szCs w:val="20"/>
              </w:rPr>
            </w:pPr>
          </w:p>
        </w:tc>
        <w:tc>
          <w:tcPr>
            <w:tcW w:w="7041"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4AA01D89" w14:textId="77777777" w:rsidR="002E65CD" w:rsidRPr="00CC760E" w:rsidRDefault="002E65CD" w:rsidP="002E65CD">
            <w:pPr>
              <w:jc w:val="center"/>
              <w:rPr>
                <w:rFonts w:ascii="Calibri" w:eastAsiaTheme="minorHAnsi" w:hAnsi="Calibri" w:cs="Calibri"/>
                <w:b/>
                <w:color w:val="000000"/>
                <w:sz w:val="20"/>
                <w:szCs w:val="20"/>
                <w:lang w:eastAsia="en-AU"/>
              </w:rPr>
            </w:pPr>
            <w:r w:rsidRPr="00CC760E">
              <w:rPr>
                <w:b/>
                <w:color w:val="000000"/>
                <w:sz w:val="20"/>
                <w:szCs w:val="20"/>
                <w:lang w:eastAsia="en-AU"/>
              </w:rPr>
              <w:t>National Health Survey Prevalence (%)</w:t>
            </w:r>
          </w:p>
        </w:tc>
      </w:tr>
      <w:tr w:rsidR="002E65CD" w:rsidRPr="00CC760E" w14:paraId="00E76EA2" w14:textId="77777777" w:rsidTr="000C2AEF">
        <w:trPr>
          <w:trHeight w:val="315"/>
        </w:trPr>
        <w:tc>
          <w:tcPr>
            <w:tcW w:w="1985" w:type="dxa"/>
            <w:noWrap/>
            <w:tcMar>
              <w:top w:w="0" w:type="dxa"/>
              <w:left w:w="108" w:type="dxa"/>
              <w:bottom w:w="0" w:type="dxa"/>
              <w:right w:w="108" w:type="dxa"/>
            </w:tcMar>
            <w:vAlign w:val="bottom"/>
          </w:tcPr>
          <w:p w14:paraId="598842D4" w14:textId="77777777" w:rsidR="002E65CD" w:rsidRPr="00CC760E" w:rsidRDefault="002E65CD" w:rsidP="002E65CD">
            <w:pPr>
              <w:jc w:val="left"/>
              <w:rPr>
                <w:b/>
                <w:bCs/>
                <w:color w:val="000000"/>
                <w:sz w:val="20"/>
                <w:szCs w:val="20"/>
                <w:lang w:eastAsia="en-AU"/>
              </w:rPr>
            </w:pPr>
            <w:r w:rsidRPr="00CC760E">
              <w:rPr>
                <w:b/>
                <w:bCs/>
                <w:color w:val="000000"/>
                <w:sz w:val="20"/>
                <w:szCs w:val="20"/>
                <w:lang w:eastAsia="en-AU"/>
              </w:rPr>
              <w:t>Age</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5B7899C1"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15-24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CAF59AE"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25-34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2E103683"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35-44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F081250"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65-74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3B34EEB" w14:textId="77777777" w:rsidR="002E65CD" w:rsidRPr="00CC760E" w:rsidRDefault="002E65CD" w:rsidP="002E65CD">
            <w:pPr>
              <w:jc w:val="center"/>
              <w:rPr>
                <w:b/>
                <w:bCs/>
                <w:color w:val="000000"/>
                <w:sz w:val="20"/>
                <w:szCs w:val="20"/>
                <w:lang w:eastAsia="en-AU"/>
              </w:rPr>
            </w:pPr>
            <w:r w:rsidRPr="00CC760E">
              <w:rPr>
                <w:b/>
                <w:bCs/>
                <w:color w:val="000000"/>
                <w:sz w:val="20"/>
                <w:szCs w:val="20"/>
                <w:lang w:eastAsia="en-AU"/>
              </w:rPr>
              <w:t>85+</w:t>
            </w:r>
          </w:p>
        </w:tc>
      </w:tr>
      <w:tr w:rsidR="002E65CD" w:rsidRPr="00CC760E" w14:paraId="13F5E5AF" w14:textId="77777777" w:rsidTr="000C2AEF">
        <w:trPr>
          <w:trHeight w:val="315"/>
        </w:trPr>
        <w:tc>
          <w:tcPr>
            <w:tcW w:w="1985" w:type="dxa"/>
            <w:tcBorders>
              <w:bottom w:val="single" w:sz="4" w:space="0" w:color="auto"/>
            </w:tcBorders>
            <w:noWrap/>
            <w:tcMar>
              <w:top w:w="0" w:type="dxa"/>
              <w:left w:w="108" w:type="dxa"/>
              <w:bottom w:w="0" w:type="dxa"/>
              <w:right w:w="108" w:type="dxa"/>
            </w:tcMar>
            <w:vAlign w:val="bottom"/>
          </w:tcPr>
          <w:p w14:paraId="498BE77C" w14:textId="77777777" w:rsidR="002E65CD" w:rsidRPr="00CC760E" w:rsidRDefault="002E65CD" w:rsidP="002E65CD">
            <w:pPr>
              <w:jc w:val="left"/>
              <w:rPr>
                <w:b/>
                <w:bCs/>
                <w:color w:val="000000"/>
                <w:sz w:val="20"/>
                <w:szCs w:val="20"/>
                <w:lang w:eastAsia="en-AU"/>
              </w:rPr>
            </w:pPr>
            <w:r w:rsidRPr="00CC760E">
              <w:rPr>
                <w:b/>
                <w:bCs/>
                <w:color w:val="000000"/>
                <w:sz w:val="20"/>
                <w:szCs w:val="20"/>
                <w:lang w:eastAsia="en-AU"/>
              </w:rPr>
              <w:t xml:space="preserve">Cancer </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173C6774"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0.2</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3597F32"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0.1</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1B716188"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0.9</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67B75301"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4.8</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7EF83AD4" w14:textId="77777777" w:rsidR="002E65CD" w:rsidRPr="00CC760E" w:rsidRDefault="002E65CD" w:rsidP="002E65CD">
            <w:pPr>
              <w:jc w:val="center"/>
              <w:rPr>
                <w:bCs/>
                <w:color w:val="000000"/>
                <w:sz w:val="20"/>
                <w:szCs w:val="20"/>
                <w:lang w:eastAsia="en-AU"/>
              </w:rPr>
            </w:pPr>
            <w:r w:rsidRPr="00CC760E">
              <w:rPr>
                <w:bCs/>
                <w:color w:val="000000"/>
                <w:sz w:val="20"/>
                <w:szCs w:val="20"/>
                <w:lang w:eastAsia="en-AU"/>
              </w:rPr>
              <w:t>5.8</w:t>
            </w:r>
          </w:p>
        </w:tc>
      </w:tr>
    </w:tbl>
    <w:p w14:paraId="2A4C00BA" w14:textId="612A44E5"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5"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5B79180E" w14:textId="77777777" w:rsidR="002E65CD" w:rsidRPr="002E65CD" w:rsidRDefault="002E65CD" w:rsidP="002E65CD">
      <w:pPr>
        <w:keepNext/>
        <w:spacing w:after="160" w:line="259" w:lineRule="auto"/>
        <w:rPr>
          <w:rFonts w:eastAsiaTheme="minorHAnsi" w:cstheme="minorBidi"/>
          <w:szCs w:val="22"/>
        </w:rPr>
      </w:pPr>
    </w:p>
    <w:p w14:paraId="33A32F12" w14:textId="77777777" w:rsidR="002E65CD" w:rsidRDefault="002E65CD" w:rsidP="00132652">
      <w:pPr>
        <w:spacing w:after="160" w:line="259" w:lineRule="auto"/>
        <w:rPr>
          <w:rFonts w:eastAsiaTheme="minorHAnsi"/>
          <w:highlight w:val="yellow"/>
        </w:rPr>
      </w:pPr>
    </w:p>
    <w:p w14:paraId="2F9B4905" w14:textId="77777777" w:rsidR="002E65CD" w:rsidRDefault="002E65CD" w:rsidP="00132652">
      <w:pPr>
        <w:spacing w:after="160" w:line="259" w:lineRule="auto"/>
        <w:rPr>
          <w:rFonts w:eastAsiaTheme="minorHAnsi"/>
          <w:highlight w:val="yellow"/>
        </w:rPr>
      </w:pPr>
    </w:p>
    <w:p w14:paraId="3393D0B5" w14:textId="3AE323A6" w:rsidR="00132652" w:rsidRDefault="00132652" w:rsidP="00132652">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6F10A336" w14:textId="77777777" w:rsidR="00391128" w:rsidRPr="00CC3DEE" w:rsidRDefault="00391128" w:rsidP="0024712E">
      <w:pPr>
        <w:pStyle w:val="Heading2"/>
      </w:pPr>
      <w:bookmarkStart w:id="907" w:name="_Toc39174560"/>
      <w:r w:rsidRPr="00391128">
        <w:lastRenderedPageBreak/>
        <w:t>Diabetes</w:t>
      </w:r>
      <w:bookmarkEnd w:id="907"/>
    </w:p>
    <w:p w14:paraId="7F4D7200" w14:textId="4EFF1C13" w:rsidR="00623BBE" w:rsidRDefault="00623BBE" w:rsidP="00595AF6">
      <w:pPr>
        <w:pStyle w:val="Heading3"/>
      </w:pPr>
      <w:bookmarkStart w:id="908" w:name="_Toc39174561"/>
      <w:r>
        <w:t xml:space="preserve">Definition and </w:t>
      </w:r>
      <w:r w:rsidR="0005628C">
        <w:t xml:space="preserve">case </w:t>
      </w:r>
      <w:r>
        <w:t>ascertainment of diabetes</w:t>
      </w:r>
      <w:bookmarkEnd w:id="908"/>
    </w:p>
    <w:p w14:paraId="6C52454D" w14:textId="08EB0BCA" w:rsidR="00391128" w:rsidRDefault="00286957" w:rsidP="00553FE7">
      <w:r>
        <w:t>T</w:t>
      </w:r>
      <w:r w:rsidR="00C11BAB">
        <w:t xml:space="preserve">his report </w:t>
      </w:r>
      <w:r>
        <w:t>includes Diabetes Mellitus (</w:t>
      </w:r>
      <w:r w:rsidR="00C11BAB">
        <w:t>Type 1 and Type 2</w:t>
      </w:r>
      <w:r w:rsidR="00654955">
        <w:t>; G</w:t>
      </w:r>
      <w:r>
        <w:t>estational diabetes was not included</w:t>
      </w:r>
      <w:r w:rsidR="002F00EC">
        <w:t>)</w:t>
      </w:r>
      <w:r>
        <w:t>. A</w:t>
      </w:r>
      <w:r w:rsidR="00391128">
        <w:t>scertainment of diabetes was established through self-report (</w:t>
      </w:r>
      <w:r w:rsidR="00654955">
        <w:t>reported on at least two</w:t>
      </w:r>
      <w:r w:rsidR="00391128">
        <w:t xml:space="preserve"> ALSWH surveys) or linked health administrative data sources (namely MBS, PBS, hospital admissions, aged care</w:t>
      </w:r>
      <w:r w:rsidR="00B07241">
        <w:t>,</w:t>
      </w:r>
      <w:r w:rsidR="00391128">
        <w:t xml:space="preserve"> or through cause</w:t>
      </w:r>
      <w:r w:rsidR="00A83AE3">
        <w:t>s</w:t>
      </w:r>
      <w:r w:rsidR="00391128">
        <w:t xml:space="preserve"> of death). </w:t>
      </w:r>
      <w:r>
        <w:t xml:space="preserve">Criteria for identification of diabetes case </w:t>
      </w:r>
      <w:r w:rsidR="00B07241">
        <w:t>are</w:t>
      </w:r>
      <w:r>
        <w:t xml:space="preserve"> presented in </w:t>
      </w:r>
      <w:r w:rsidR="00913420">
        <w:t xml:space="preserve">detail in </w:t>
      </w:r>
      <w:hyperlink w:anchor="Diabetes" w:history="1">
        <w:r w:rsidRPr="00716CAA">
          <w:rPr>
            <w:rStyle w:val="Hyperlink"/>
          </w:rPr>
          <w:t xml:space="preserve">Appendix </w:t>
        </w:r>
        <w:r w:rsidR="002F00EC" w:rsidRPr="00716CAA">
          <w:rPr>
            <w:rStyle w:val="Hyperlink"/>
          </w:rPr>
          <w:t>A</w:t>
        </w:r>
      </w:hyperlink>
      <w:r w:rsidR="00623BBE">
        <w:t xml:space="preserve">, and a summary is provided in </w:t>
      </w:r>
      <w:r w:rsidR="00623BBE">
        <w:fldChar w:fldCharType="begin"/>
      </w:r>
      <w:r w:rsidR="00623BBE">
        <w:instrText xml:space="preserve"> REF _Ref39045329 \h </w:instrText>
      </w:r>
      <w:r w:rsidR="00623BBE">
        <w:fldChar w:fldCharType="separate"/>
      </w:r>
      <w:r w:rsidR="00623BBE">
        <w:t xml:space="preserve">Table </w:t>
      </w:r>
      <w:r w:rsidR="00623BBE">
        <w:rPr>
          <w:noProof/>
        </w:rPr>
        <w:t>3</w:t>
      </w:r>
      <w:r w:rsidR="00623BBE">
        <w:noBreakHyphen/>
      </w:r>
      <w:r w:rsidR="00623BBE">
        <w:rPr>
          <w:noProof/>
        </w:rPr>
        <w:t>15</w:t>
      </w:r>
      <w:r w:rsidR="00623BBE">
        <w:fldChar w:fldCharType="end"/>
      </w:r>
      <w:r w:rsidR="00623BBE">
        <w:t>.</w:t>
      </w:r>
    </w:p>
    <w:p w14:paraId="5E49F59A" w14:textId="77777777" w:rsidR="00941696" w:rsidRDefault="00941696" w:rsidP="00595AF6">
      <w:pPr>
        <w:pStyle w:val="Caption"/>
      </w:pPr>
    </w:p>
    <w:p w14:paraId="62D5FE1F" w14:textId="65177F8B" w:rsidR="00913420" w:rsidRPr="00595AF6" w:rsidRDefault="00941696" w:rsidP="00595AF6">
      <w:pPr>
        <w:pStyle w:val="Caption"/>
        <w:rPr>
          <w:rFonts w:cstheme="minorHAnsi"/>
          <w:szCs w:val="20"/>
        </w:rPr>
      </w:pPr>
      <w:bookmarkStart w:id="909" w:name="_Ref39045329"/>
      <w:bookmarkStart w:id="910" w:name="_Toc39056915"/>
      <w:bookmarkStart w:id="911" w:name="_Toc39057774"/>
      <w:bookmarkStart w:id="912" w:name="_Toc39222245"/>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15</w:t>
      </w:r>
      <w:r w:rsidR="00B654B5">
        <w:rPr>
          <w:noProof/>
        </w:rPr>
        <w:fldChar w:fldCharType="end"/>
      </w:r>
      <w:bookmarkEnd w:id="909"/>
      <w:r>
        <w:t xml:space="preserve"> </w:t>
      </w:r>
      <w:r w:rsidR="00913420" w:rsidRPr="00970E96">
        <w:t xml:space="preserve">Summary of criteria used to identify women with </w:t>
      </w:r>
      <w:r w:rsidR="008A2652" w:rsidRPr="008A3F76">
        <w:t>diabetes</w:t>
      </w:r>
      <w:r w:rsidR="00913420" w:rsidRPr="004E0167">
        <w:t xml:space="preserve"> from multiple linked data sources. </w:t>
      </w:r>
      <w:r w:rsidRPr="001610F6">
        <w:t>(</w:t>
      </w:r>
      <w:r w:rsidR="00913420" w:rsidRPr="0083367A">
        <w:t>More details are provided in Appendix A</w:t>
      </w:r>
      <w:r w:rsidRPr="000F3C8C">
        <w:t>)</w:t>
      </w:r>
      <w:r w:rsidR="00913420" w:rsidRPr="00623BBE">
        <w:t>.</w:t>
      </w:r>
      <w:bookmarkEnd w:id="910"/>
      <w:bookmarkEnd w:id="911"/>
      <w:bookmarkEnd w:id="912"/>
    </w:p>
    <w:tbl>
      <w:tblPr>
        <w:tblStyle w:val="TableGrid14"/>
        <w:tblW w:w="0" w:type="auto"/>
        <w:tblLayout w:type="fixed"/>
        <w:tblLook w:val="04A0" w:firstRow="1" w:lastRow="0" w:firstColumn="1" w:lastColumn="0" w:noHBand="0" w:noVBand="1"/>
      </w:tblPr>
      <w:tblGrid>
        <w:gridCol w:w="1838"/>
        <w:gridCol w:w="7088"/>
      </w:tblGrid>
      <w:tr w:rsidR="001C3513" w:rsidRPr="009D6B6C" w14:paraId="396524F4" w14:textId="77777777" w:rsidTr="00077F83">
        <w:tc>
          <w:tcPr>
            <w:tcW w:w="1838" w:type="dxa"/>
            <w:vAlign w:val="center"/>
          </w:tcPr>
          <w:p w14:paraId="0221549A" w14:textId="77777777" w:rsidR="001C3513" w:rsidRPr="00EB4B00" w:rsidRDefault="001C3513" w:rsidP="00595AF6">
            <w:pPr>
              <w:spacing w:before="80"/>
              <w:jc w:val="left"/>
              <w:rPr>
                <w:rFonts w:eastAsiaTheme="minorHAnsi" w:cstheme="minorHAnsi"/>
                <w:b/>
                <w:sz w:val="20"/>
                <w:szCs w:val="20"/>
              </w:rPr>
            </w:pPr>
            <w:r w:rsidRPr="00EB4B00">
              <w:rPr>
                <w:rFonts w:eastAsiaTheme="minorHAnsi" w:cstheme="minorHAnsi"/>
                <w:b/>
                <w:sz w:val="20"/>
                <w:szCs w:val="20"/>
              </w:rPr>
              <w:t>Data source</w:t>
            </w:r>
          </w:p>
        </w:tc>
        <w:tc>
          <w:tcPr>
            <w:tcW w:w="7088" w:type="dxa"/>
            <w:vAlign w:val="center"/>
          </w:tcPr>
          <w:p w14:paraId="53B7487F" w14:textId="77777777" w:rsidR="001C3513" w:rsidRPr="009D6B6C" w:rsidRDefault="001C3513" w:rsidP="00595AF6">
            <w:pPr>
              <w:spacing w:before="80"/>
              <w:jc w:val="left"/>
              <w:rPr>
                <w:rFonts w:eastAsiaTheme="minorHAnsi" w:cstheme="minorHAnsi"/>
                <w:b/>
                <w:sz w:val="20"/>
                <w:szCs w:val="20"/>
              </w:rPr>
            </w:pPr>
            <w:r w:rsidRPr="009D6B6C">
              <w:rPr>
                <w:rFonts w:eastAsiaTheme="minorHAnsi" w:cstheme="minorHAnsi"/>
                <w:b/>
                <w:sz w:val="20"/>
                <w:szCs w:val="20"/>
              </w:rPr>
              <w:t>Eligibility criteria</w:t>
            </w:r>
          </w:p>
        </w:tc>
      </w:tr>
      <w:tr w:rsidR="001C3513" w:rsidRPr="009D6B6C" w14:paraId="37C182EA" w14:textId="77777777" w:rsidTr="00595AF6">
        <w:tc>
          <w:tcPr>
            <w:tcW w:w="1838" w:type="dxa"/>
          </w:tcPr>
          <w:p w14:paraId="784775EF"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ALSWH Surveys</w:t>
            </w:r>
          </w:p>
        </w:tc>
        <w:tc>
          <w:tcPr>
            <w:tcW w:w="7088" w:type="dxa"/>
            <w:vAlign w:val="center"/>
          </w:tcPr>
          <w:p w14:paraId="68845519" w14:textId="1BF14ACA" w:rsidR="001C3513" w:rsidRPr="00EB4B00" w:rsidRDefault="001C3513" w:rsidP="00AF0F28">
            <w:pPr>
              <w:jc w:val="left"/>
              <w:rPr>
                <w:rFonts w:eastAsiaTheme="minorHAnsi" w:cstheme="minorHAnsi"/>
                <w:szCs w:val="22"/>
              </w:rPr>
            </w:pPr>
            <w:r w:rsidRPr="007B1F37">
              <w:rPr>
                <w:szCs w:val="22"/>
              </w:rPr>
              <w:t xml:space="preserve">Self-reported </w:t>
            </w:r>
            <w:r>
              <w:rPr>
                <w:szCs w:val="22"/>
              </w:rPr>
              <w:t>diabetes</w:t>
            </w:r>
            <w:r w:rsidRPr="007B1F37">
              <w:rPr>
                <w:szCs w:val="22"/>
              </w:rPr>
              <w:t xml:space="preserve"> in at least two surveys </w:t>
            </w:r>
          </w:p>
        </w:tc>
      </w:tr>
      <w:tr w:rsidR="001C3513" w:rsidRPr="009D6B6C" w14:paraId="2D7E958B" w14:textId="77777777" w:rsidTr="00595AF6">
        <w:tc>
          <w:tcPr>
            <w:tcW w:w="1838" w:type="dxa"/>
          </w:tcPr>
          <w:p w14:paraId="15C814E4"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MBS</w:t>
            </w:r>
          </w:p>
        </w:tc>
        <w:tc>
          <w:tcPr>
            <w:tcW w:w="7088" w:type="dxa"/>
            <w:vAlign w:val="center"/>
          </w:tcPr>
          <w:p w14:paraId="37D6260D" w14:textId="77777777" w:rsidR="001C3513" w:rsidRPr="009D6B6C" w:rsidRDefault="001C3513" w:rsidP="00077F83">
            <w:pPr>
              <w:jc w:val="left"/>
              <w:rPr>
                <w:rFonts w:eastAsiaTheme="minorHAnsi" w:cstheme="minorHAnsi"/>
                <w:sz w:val="20"/>
                <w:szCs w:val="20"/>
              </w:rPr>
            </w:pPr>
            <w:r w:rsidRPr="00EB4B00">
              <w:rPr>
                <w:rFonts w:eastAsiaTheme="minorHAnsi" w:cstheme="minorHAnsi"/>
                <w:szCs w:val="20"/>
              </w:rPr>
              <w:t xml:space="preserve">One or more relevant MBS items </w:t>
            </w:r>
          </w:p>
        </w:tc>
      </w:tr>
      <w:tr w:rsidR="001C3513" w:rsidRPr="009D6B6C" w14:paraId="7CBC1D5D" w14:textId="77777777" w:rsidTr="00595AF6">
        <w:tc>
          <w:tcPr>
            <w:tcW w:w="1838" w:type="dxa"/>
          </w:tcPr>
          <w:p w14:paraId="6C3BC0A6"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PBS</w:t>
            </w:r>
          </w:p>
        </w:tc>
        <w:tc>
          <w:tcPr>
            <w:tcW w:w="7088" w:type="dxa"/>
            <w:vAlign w:val="center"/>
          </w:tcPr>
          <w:p w14:paraId="12CDD048" w14:textId="62E878D5" w:rsidR="001C3513" w:rsidRPr="00EB4B00" w:rsidRDefault="001C3513" w:rsidP="00AF0F28">
            <w:pPr>
              <w:jc w:val="left"/>
              <w:rPr>
                <w:rFonts w:eastAsiaTheme="minorHAnsi" w:cstheme="minorHAnsi"/>
                <w:szCs w:val="20"/>
              </w:rPr>
            </w:pPr>
            <w:r w:rsidRPr="00EB4B00">
              <w:rPr>
                <w:rFonts w:eastAsiaTheme="minorHAnsi" w:cstheme="minorHAnsi"/>
                <w:szCs w:val="20"/>
              </w:rPr>
              <w:t xml:space="preserve">Two or more relevant prescriptions in a 12-month period </w:t>
            </w:r>
            <w:r w:rsidR="00181BC3">
              <w:rPr>
                <w:rFonts w:eastAsiaTheme="minorHAnsi" w:cstheme="minorHAnsi"/>
                <w:szCs w:val="20"/>
              </w:rPr>
              <w:t xml:space="preserve">(excluding </w:t>
            </w:r>
            <w:r w:rsidR="002A3648">
              <w:rPr>
                <w:rFonts w:eastAsiaTheme="minorHAnsi" w:cstheme="minorHAnsi"/>
                <w:szCs w:val="20"/>
              </w:rPr>
              <w:t>times of pregnancies)</w:t>
            </w:r>
          </w:p>
        </w:tc>
      </w:tr>
      <w:tr w:rsidR="001C3513" w:rsidRPr="009D6B6C" w14:paraId="399FDA59" w14:textId="77777777" w:rsidTr="00595AF6">
        <w:tc>
          <w:tcPr>
            <w:tcW w:w="1838" w:type="dxa"/>
          </w:tcPr>
          <w:p w14:paraId="57BF765D"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 xml:space="preserve">Aged Care </w:t>
            </w:r>
          </w:p>
        </w:tc>
        <w:tc>
          <w:tcPr>
            <w:tcW w:w="7088" w:type="dxa"/>
            <w:vAlign w:val="center"/>
          </w:tcPr>
          <w:p w14:paraId="672CB81B" w14:textId="77777777" w:rsidR="001C3513" w:rsidRPr="00EB4B00" w:rsidRDefault="001C3513" w:rsidP="00077F83">
            <w:pPr>
              <w:jc w:val="left"/>
              <w:rPr>
                <w:rFonts w:eastAsiaTheme="minorHAnsi" w:cstheme="minorHAnsi"/>
                <w:szCs w:val="20"/>
              </w:rPr>
            </w:pPr>
            <w:r w:rsidRPr="00EB4B00">
              <w:rPr>
                <w:rFonts w:eastAsiaTheme="minorHAnsi" w:cstheme="minorHAnsi"/>
                <w:szCs w:val="20"/>
              </w:rPr>
              <w:t>Reported once or more and if reported in MBS, hospital or cause of death data.</w:t>
            </w:r>
          </w:p>
        </w:tc>
      </w:tr>
      <w:tr w:rsidR="001C3513" w:rsidRPr="009D6B6C" w14:paraId="49739D80" w14:textId="77777777" w:rsidTr="00595AF6">
        <w:tc>
          <w:tcPr>
            <w:tcW w:w="1838" w:type="dxa"/>
          </w:tcPr>
          <w:p w14:paraId="44884972"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C</w:t>
            </w:r>
            <w:r>
              <w:rPr>
                <w:rFonts w:eastAsiaTheme="minorHAnsi" w:cstheme="minorHAnsi"/>
                <w:b/>
                <w:sz w:val="20"/>
                <w:szCs w:val="20"/>
              </w:rPr>
              <w:t>ause of death</w:t>
            </w:r>
          </w:p>
        </w:tc>
        <w:tc>
          <w:tcPr>
            <w:tcW w:w="7088" w:type="dxa"/>
            <w:vAlign w:val="center"/>
          </w:tcPr>
          <w:p w14:paraId="3B766E56" w14:textId="77777777" w:rsidR="001C3513" w:rsidRPr="00EB4B00" w:rsidRDefault="001C3513" w:rsidP="00077F83">
            <w:pPr>
              <w:jc w:val="left"/>
              <w:rPr>
                <w:rFonts w:eastAsiaTheme="minorHAnsi" w:cstheme="minorHAnsi"/>
                <w:szCs w:val="20"/>
              </w:rPr>
            </w:pPr>
            <w:r w:rsidRPr="00EB4B00">
              <w:rPr>
                <w:rFonts w:eastAsiaTheme="minorHAnsi" w:cstheme="minorHAnsi"/>
                <w:szCs w:val="20"/>
              </w:rPr>
              <w:t>Reported anywhere on the death certificate</w:t>
            </w:r>
          </w:p>
        </w:tc>
      </w:tr>
      <w:tr w:rsidR="001C3513" w:rsidRPr="009D6B6C" w14:paraId="09CCE8B1" w14:textId="77777777" w:rsidTr="00595AF6">
        <w:tc>
          <w:tcPr>
            <w:tcW w:w="1838" w:type="dxa"/>
          </w:tcPr>
          <w:p w14:paraId="736E238B" w14:textId="77777777" w:rsidR="001C3513" w:rsidRPr="009D6B6C" w:rsidRDefault="001C3513" w:rsidP="00595AF6">
            <w:pPr>
              <w:spacing w:before="40"/>
              <w:jc w:val="left"/>
              <w:rPr>
                <w:rFonts w:eastAsiaTheme="minorHAnsi" w:cstheme="minorHAnsi"/>
                <w:b/>
                <w:sz w:val="20"/>
                <w:szCs w:val="20"/>
              </w:rPr>
            </w:pPr>
            <w:r w:rsidRPr="009D6B6C">
              <w:rPr>
                <w:rFonts w:eastAsiaTheme="minorHAnsi" w:cstheme="minorHAnsi"/>
                <w:b/>
                <w:sz w:val="20"/>
                <w:szCs w:val="20"/>
              </w:rPr>
              <w:t>Hospital</w:t>
            </w:r>
          </w:p>
        </w:tc>
        <w:tc>
          <w:tcPr>
            <w:tcW w:w="7088" w:type="dxa"/>
            <w:vAlign w:val="center"/>
          </w:tcPr>
          <w:p w14:paraId="635688D9" w14:textId="77777777" w:rsidR="001C3513" w:rsidRPr="00EB4B00" w:rsidRDefault="001C3513" w:rsidP="00077F83">
            <w:pPr>
              <w:jc w:val="left"/>
              <w:rPr>
                <w:rFonts w:eastAsiaTheme="minorHAnsi" w:cstheme="minorHAnsi"/>
                <w:szCs w:val="20"/>
              </w:rPr>
            </w:pPr>
            <w:r w:rsidRPr="00EB4B00">
              <w:rPr>
                <w:rFonts w:eastAsiaTheme="minorHAnsi" w:cstheme="minorHAnsi"/>
                <w:szCs w:val="20"/>
              </w:rPr>
              <w:t>Reported once or more</w:t>
            </w:r>
          </w:p>
        </w:tc>
      </w:tr>
    </w:tbl>
    <w:p w14:paraId="247B3F6A" w14:textId="77777777" w:rsidR="00C06327" w:rsidRDefault="00C06327" w:rsidP="00553FE7"/>
    <w:p w14:paraId="2B399063" w14:textId="77777777" w:rsidR="00391128" w:rsidRDefault="00391128" w:rsidP="00391128">
      <w:pPr>
        <w:pStyle w:val="Heading3"/>
      </w:pPr>
      <w:bookmarkStart w:id="913" w:name="_Toc39174562"/>
      <w:r>
        <w:t>Prevalence of diabetes</w:t>
      </w:r>
      <w:bookmarkEnd w:id="913"/>
    </w:p>
    <w:p w14:paraId="0AEDA16C" w14:textId="054F00D3" w:rsidR="00F91089" w:rsidRDefault="00623BBE" w:rsidP="00F91089">
      <w:r>
        <w:fldChar w:fldCharType="begin"/>
      </w:r>
      <w:r>
        <w:instrText xml:space="preserve"> REF _Ref39045352 \h </w:instrText>
      </w:r>
      <w:r>
        <w:fldChar w:fldCharType="separate"/>
      </w:r>
      <w:r>
        <w:t xml:space="preserve">Figure </w:t>
      </w:r>
      <w:r>
        <w:rPr>
          <w:noProof/>
        </w:rPr>
        <w:t>3</w:t>
      </w:r>
      <w:r>
        <w:noBreakHyphen/>
      </w:r>
      <w:r>
        <w:rPr>
          <w:noProof/>
        </w:rPr>
        <w:t>6</w:t>
      </w:r>
      <w:r>
        <w:fldChar w:fldCharType="end"/>
      </w:r>
      <w:r>
        <w:t xml:space="preserve"> </w:t>
      </w:r>
      <w:r w:rsidR="00286957" w:rsidRPr="0059002E">
        <w:t xml:space="preserve">displays the prevalence for diabetes in the four ALSWH cohorts according to participant age. </w:t>
      </w:r>
      <w:r w:rsidR="00F91089">
        <w:t>For all four cohorts, self-reported diabetes (reported at 1 or more surveys) tracked reasonably well compared with the prevalence of diabetes identified using multiple data sources. It should be noted that women from the 1921-26 cohort were only asked to self-report the diagnosis or treatment of diabetes until 2011 and this is reflected in the levelling off of self-reported prevalence at older ages for these women.</w:t>
      </w:r>
    </w:p>
    <w:p w14:paraId="063FF12E" w14:textId="77777777" w:rsidR="000621FB" w:rsidRDefault="000621FB" w:rsidP="00F91089"/>
    <w:p w14:paraId="4FF2A030" w14:textId="42DF4B16" w:rsidR="00391128" w:rsidRDefault="00286957" w:rsidP="00391128">
      <w:r w:rsidRPr="0059002E">
        <w:t>The cohort with the highest prevalence was the 1921-26 cohort which peaked at around 22% at age 90 (note: the 1921-26 cohort is truncated at age</w:t>
      </w:r>
      <w:r w:rsidRPr="00826AEE">
        <w:t xml:space="preserve"> 90 due to low numbers of participants </w:t>
      </w:r>
      <w:r w:rsidR="00654955">
        <w:t>alive after this age</w:t>
      </w:r>
      <w:r w:rsidRPr="00826AEE">
        <w:t xml:space="preserve">). </w:t>
      </w:r>
      <w:r w:rsidR="00F91089">
        <w:rPr>
          <w:rFonts w:eastAsiaTheme="minorHAnsi"/>
        </w:rPr>
        <w:t>Prevalence for the 1989-95 and 1973-78 cohort were almost identical when women in these cohorts were that same age.</w:t>
      </w:r>
    </w:p>
    <w:p w14:paraId="29F823A3" w14:textId="77777777" w:rsidR="00391128" w:rsidRDefault="00391128" w:rsidP="00391128"/>
    <w:p w14:paraId="2F7BE1A8" w14:textId="77777777" w:rsidR="00391128" w:rsidRDefault="00391128" w:rsidP="00391128">
      <w:pPr>
        <w:jc w:val="left"/>
      </w:pPr>
      <w:r>
        <w:rPr>
          <w:noProof/>
          <w:lang w:eastAsia="en-AU"/>
        </w:rPr>
        <w:lastRenderedPageBreak/>
        <w:drawing>
          <wp:inline distT="0" distB="0" distL="0" distR="0" wp14:anchorId="614D2D04" wp14:editId="6A9CB8D4">
            <wp:extent cx="6187440" cy="3863340"/>
            <wp:effectExtent l="0" t="0" r="381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36"/>
                    <a:srcRect b="15194"/>
                    <a:stretch/>
                  </pic:blipFill>
                  <pic:spPr bwMode="auto">
                    <a:xfrm>
                      <a:off x="0" y="0"/>
                      <a:ext cx="6208356" cy="387640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129"/>
        <w:gridCol w:w="3379"/>
        <w:gridCol w:w="1299"/>
        <w:gridCol w:w="3209"/>
      </w:tblGrid>
      <w:tr w:rsidR="00D75A6A" w:rsidRPr="00C456A1" w14:paraId="664B09B9" w14:textId="77777777" w:rsidTr="00077F83">
        <w:tc>
          <w:tcPr>
            <w:tcW w:w="1129" w:type="dxa"/>
          </w:tcPr>
          <w:bookmarkStart w:id="914" w:name="_Ref33423627"/>
          <w:p w14:paraId="261BC836"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4976" behindDoc="0" locked="0" layoutInCell="1" allowOverlap="1" wp14:anchorId="5B62ECED" wp14:editId="7D282493">
                      <wp:simplePos x="0" y="0"/>
                      <wp:positionH relativeFrom="column">
                        <wp:posOffset>12065</wp:posOffset>
                      </wp:positionH>
                      <wp:positionV relativeFrom="paragraph">
                        <wp:posOffset>100330</wp:posOffset>
                      </wp:positionV>
                      <wp:extent cx="533400" cy="0"/>
                      <wp:effectExtent l="0" t="0" r="0" b="19050"/>
                      <wp:wrapNone/>
                      <wp:docPr id="205" name="Straight Connector 205"/>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B63FC48" id="Straight Connector 205" o:spid="_x0000_s1026" style="position:absolute;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5pt,7.9pt" to="42.9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" strokecolor="red" strokeweight="1.5pt">
                      <v:stroke dashstyle="3 1" joinstyle="miter"/>
                    </v:line>
                  </w:pict>
                </mc:Fallback>
              </mc:AlternateContent>
            </w:r>
          </w:p>
        </w:tc>
        <w:tc>
          <w:tcPr>
            <w:tcW w:w="3379" w:type="dxa"/>
          </w:tcPr>
          <w:p w14:paraId="12DC8A40" w14:textId="77777777" w:rsidR="00D75A6A" w:rsidRPr="00595AF6" w:rsidRDefault="00D75A6A" w:rsidP="00077F83">
            <w:pPr>
              <w:pStyle w:val="Caption"/>
              <w:rPr>
                <w:b w:val="0"/>
                <w:sz w:val="20"/>
                <w:szCs w:val="20"/>
              </w:rPr>
            </w:pPr>
            <w:r w:rsidRPr="00595AF6">
              <w:rPr>
                <w:b w:val="0"/>
                <w:sz w:val="20"/>
                <w:szCs w:val="20"/>
              </w:rPr>
              <w:t>1989-95 cohort</w:t>
            </w:r>
          </w:p>
        </w:tc>
        <w:tc>
          <w:tcPr>
            <w:tcW w:w="1299" w:type="dxa"/>
          </w:tcPr>
          <w:p w14:paraId="31B0696E"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79072" behindDoc="0" locked="0" layoutInCell="1" allowOverlap="1" wp14:anchorId="08100B80" wp14:editId="6A95D6C9">
                      <wp:simplePos x="0" y="0"/>
                      <wp:positionH relativeFrom="column">
                        <wp:posOffset>102870</wp:posOffset>
                      </wp:positionH>
                      <wp:positionV relativeFrom="paragraph">
                        <wp:posOffset>96520</wp:posOffset>
                      </wp:positionV>
                      <wp:extent cx="533400" cy="0"/>
                      <wp:effectExtent l="0" t="0" r="0" b="19050"/>
                      <wp:wrapNone/>
                      <wp:docPr id="206" name="Straight Connector 206"/>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DD4303" id="Straight Connector 206" o:spid="_x0000_s1026" style="position:absolute;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6pt" to="50.1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" strokecolor="#00b050" strokeweight="1.5pt">
                      <v:stroke dashstyle="3 1" joinstyle="miter"/>
                    </v:line>
                  </w:pict>
                </mc:Fallback>
              </mc:AlternateContent>
            </w:r>
          </w:p>
        </w:tc>
        <w:tc>
          <w:tcPr>
            <w:tcW w:w="3209" w:type="dxa"/>
          </w:tcPr>
          <w:p w14:paraId="57C972EE" w14:textId="77777777" w:rsidR="00D75A6A" w:rsidRPr="00595AF6" w:rsidRDefault="00D75A6A" w:rsidP="00077F83">
            <w:pPr>
              <w:pStyle w:val="Caption"/>
              <w:rPr>
                <w:b w:val="0"/>
                <w:sz w:val="20"/>
                <w:szCs w:val="20"/>
              </w:rPr>
            </w:pPr>
            <w:r w:rsidRPr="00595AF6">
              <w:rPr>
                <w:b w:val="0"/>
                <w:sz w:val="20"/>
                <w:szCs w:val="20"/>
              </w:rPr>
              <w:t>1946-51 cohort</w:t>
            </w:r>
          </w:p>
        </w:tc>
      </w:tr>
      <w:tr w:rsidR="00D75A6A" w:rsidRPr="00C456A1" w14:paraId="1F4A85CA" w14:textId="77777777" w:rsidTr="00077F83">
        <w:tc>
          <w:tcPr>
            <w:tcW w:w="1129" w:type="dxa"/>
          </w:tcPr>
          <w:p w14:paraId="67C0E24F"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7024" behindDoc="0" locked="0" layoutInCell="1" allowOverlap="1" wp14:anchorId="115DBA15" wp14:editId="53B88208">
                      <wp:simplePos x="0" y="0"/>
                      <wp:positionH relativeFrom="column">
                        <wp:posOffset>-6350</wp:posOffset>
                      </wp:positionH>
                      <wp:positionV relativeFrom="paragraph">
                        <wp:posOffset>103505</wp:posOffset>
                      </wp:positionV>
                      <wp:extent cx="533400" cy="0"/>
                      <wp:effectExtent l="0" t="0" r="19050" b="19050"/>
                      <wp:wrapNone/>
                      <wp:docPr id="207" name="Straight Connector 207"/>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FF000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6D7CC72" id="Straight Connector 207" o:spid="_x0000_s1026" style="position:absolute;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5pt" to="4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" strokecolor="red" strokeweight="1.5pt">
                      <v:stroke joinstyle="miter"/>
                    </v:line>
                  </w:pict>
                </mc:Fallback>
              </mc:AlternateContent>
            </w:r>
          </w:p>
        </w:tc>
        <w:tc>
          <w:tcPr>
            <w:tcW w:w="3379" w:type="dxa"/>
          </w:tcPr>
          <w:p w14:paraId="6DB6E450" w14:textId="77777777" w:rsidR="00D75A6A" w:rsidRPr="00595AF6" w:rsidRDefault="00D75A6A" w:rsidP="00077F83">
            <w:pPr>
              <w:pStyle w:val="Caption"/>
              <w:rPr>
                <w:b w:val="0"/>
                <w:sz w:val="20"/>
                <w:szCs w:val="20"/>
              </w:rPr>
            </w:pPr>
            <w:r w:rsidRPr="00595AF6">
              <w:rPr>
                <w:b w:val="0"/>
                <w:sz w:val="20"/>
                <w:szCs w:val="20"/>
              </w:rPr>
              <w:t>1989-95 cohort self-report only</w:t>
            </w:r>
          </w:p>
        </w:tc>
        <w:tc>
          <w:tcPr>
            <w:tcW w:w="1299" w:type="dxa"/>
          </w:tcPr>
          <w:p w14:paraId="1C61B552"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81120" behindDoc="0" locked="0" layoutInCell="1" allowOverlap="1" wp14:anchorId="686154E8" wp14:editId="7903269D">
                      <wp:simplePos x="0" y="0"/>
                      <wp:positionH relativeFrom="column">
                        <wp:posOffset>102870</wp:posOffset>
                      </wp:positionH>
                      <wp:positionV relativeFrom="paragraph">
                        <wp:posOffset>95885</wp:posOffset>
                      </wp:positionV>
                      <wp:extent cx="533400" cy="0"/>
                      <wp:effectExtent l="0" t="0" r="19050" b="19050"/>
                      <wp:wrapNone/>
                      <wp:docPr id="208" name="Straight Connector 20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BC0DE04" id="Straight Connector 208" o:spid="_x0000_s1026" style="position:absolute;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1pt,7.55pt" to="50.1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" strokecolor="#00b050" strokeweight="1.5pt">
                      <v:stroke joinstyle="miter"/>
                    </v:line>
                  </w:pict>
                </mc:Fallback>
              </mc:AlternateContent>
            </w:r>
          </w:p>
        </w:tc>
        <w:tc>
          <w:tcPr>
            <w:tcW w:w="3209" w:type="dxa"/>
          </w:tcPr>
          <w:p w14:paraId="6B75BFC3" w14:textId="77777777" w:rsidR="00D75A6A" w:rsidRPr="00595AF6" w:rsidRDefault="00D75A6A" w:rsidP="00077F83">
            <w:pPr>
              <w:pStyle w:val="Caption"/>
              <w:rPr>
                <w:b w:val="0"/>
                <w:sz w:val="20"/>
                <w:szCs w:val="20"/>
              </w:rPr>
            </w:pPr>
            <w:r w:rsidRPr="00595AF6">
              <w:rPr>
                <w:b w:val="0"/>
                <w:sz w:val="20"/>
                <w:szCs w:val="20"/>
              </w:rPr>
              <w:t xml:space="preserve">1946-51 cohort self-report only </w:t>
            </w:r>
          </w:p>
        </w:tc>
      </w:tr>
      <w:tr w:rsidR="00D75A6A" w:rsidRPr="00C456A1" w14:paraId="091E8EB8" w14:textId="77777777" w:rsidTr="00077F83">
        <w:tc>
          <w:tcPr>
            <w:tcW w:w="1129" w:type="dxa"/>
          </w:tcPr>
          <w:p w14:paraId="08FB6A3B"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8048" behindDoc="0" locked="0" layoutInCell="1" allowOverlap="1" wp14:anchorId="08ED492D" wp14:editId="121D0BCE">
                      <wp:simplePos x="0" y="0"/>
                      <wp:positionH relativeFrom="column">
                        <wp:posOffset>-6350</wp:posOffset>
                      </wp:positionH>
                      <wp:positionV relativeFrom="paragraph">
                        <wp:posOffset>102870</wp:posOffset>
                      </wp:positionV>
                      <wp:extent cx="533400" cy="0"/>
                      <wp:effectExtent l="0" t="0" r="0" b="19050"/>
                      <wp:wrapNone/>
                      <wp:docPr id="209" name="Straight Connector 209"/>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1E7B87" id="Straight Connector 209" o:spid="_x0000_s1026" style="position:absolute;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pt,8.1pt" to="41.5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" strokecolor="#635ad6" strokeweight="1.5pt">
                      <v:stroke dashstyle="3 1" joinstyle="miter"/>
                    </v:line>
                  </w:pict>
                </mc:Fallback>
              </mc:AlternateContent>
            </w:r>
          </w:p>
        </w:tc>
        <w:tc>
          <w:tcPr>
            <w:tcW w:w="3379" w:type="dxa"/>
          </w:tcPr>
          <w:p w14:paraId="302716BA" w14:textId="77777777" w:rsidR="00D75A6A" w:rsidRPr="00595AF6" w:rsidRDefault="00D75A6A" w:rsidP="00077F83">
            <w:pPr>
              <w:pStyle w:val="Caption"/>
              <w:rPr>
                <w:b w:val="0"/>
                <w:sz w:val="20"/>
                <w:szCs w:val="20"/>
              </w:rPr>
            </w:pPr>
            <w:r w:rsidRPr="00595AF6">
              <w:rPr>
                <w:b w:val="0"/>
                <w:sz w:val="20"/>
                <w:szCs w:val="20"/>
              </w:rPr>
              <w:t>1973-78 cohort</w:t>
            </w:r>
          </w:p>
        </w:tc>
        <w:tc>
          <w:tcPr>
            <w:tcW w:w="1299" w:type="dxa"/>
          </w:tcPr>
          <w:p w14:paraId="669FA75F"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80096" behindDoc="0" locked="0" layoutInCell="1" allowOverlap="1" wp14:anchorId="7F5AAA1C" wp14:editId="543CF0ED">
                      <wp:simplePos x="0" y="0"/>
                      <wp:positionH relativeFrom="column">
                        <wp:posOffset>140970</wp:posOffset>
                      </wp:positionH>
                      <wp:positionV relativeFrom="paragraph">
                        <wp:posOffset>102870</wp:posOffset>
                      </wp:positionV>
                      <wp:extent cx="533400" cy="0"/>
                      <wp:effectExtent l="0" t="0" r="0" b="19050"/>
                      <wp:wrapNone/>
                      <wp:docPr id="210" name="Straight Connector 21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0B75F5C" id="Straight Connector 210" o:spid="_x0000_s1026" style="position:absolute;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C5vtwH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3209" w:type="dxa"/>
          </w:tcPr>
          <w:p w14:paraId="15E4E47F" w14:textId="77777777" w:rsidR="00D75A6A" w:rsidRPr="00595AF6" w:rsidRDefault="00D75A6A" w:rsidP="00077F83">
            <w:pPr>
              <w:pStyle w:val="Caption"/>
              <w:rPr>
                <w:b w:val="0"/>
                <w:sz w:val="20"/>
                <w:szCs w:val="20"/>
              </w:rPr>
            </w:pPr>
            <w:r w:rsidRPr="00595AF6">
              <w:rPr>
                <w:b w:val="0"/>
                <w:sz w:val="20"/>
                <w:szCs w:val="20"/>
              </w:rPr>
              <w:t>1921-26 cohort</w:t>
            </w:r>
          </w:p>
        </w:tc>
      </w:tr>
      <w:tr w:rsidR="00D75A6A" w:rsidRPr="00C456A1" w14:paraId="434F7C5E" w14:textId="77777777" w:rsidTr="00077F83">
        <w:tc>
          <w:tcPr>
            <w:tcW w:w="1129" w:type="dxa"/>
          </w:tcPr>
          <w:p w14:paraId="7455CD42" w14:textId="77777777" w:rsidR="00D75A6A" w:rsidRPr="00595AF6" w:rsidRDefault="00D75A6A" w:rsidP="00077F83">
            <w:pPr>
              <w:pStyle w:val="Caption"/>
              <w:rPr>
                <w:sz w:val="20"/>
                <w:szCs w:val="20"/>
              </w:rPr>
            </w:pPr>
            <w:r w:rsidRPr="00595AF6">
              <w:rPr>
                <w:noProof/>
                <w:sz w:val="20"/>
                <w:szCs w:val="20"/>
                <w:lang w:eastAsia="en-AU"/>
              </w:rPr>
              <mc:AlternateContent>
                <mc:Choice Requires="wps">
                  <w:drawing>
                    <wp:anchor distT="0" distB="0" distL="114300" distR="114300" simplePos="0" relativeHeight="251776000" behindDoc="0" locked="0" layoutInCell="1" allowOverlap="1" wp14:anchorId="40F39E92" wp14:editId="5D172526">
                      <wp:simplePos x="0" y="0"/>
                      <wp:positionH relativeFrom="column">
                        <wp:posOffset>8890</wp:posOffset>
                      </wp:positionH>
                      <wp:positionV relativeFrom="paragraph">
                        <wp:posOffset>109855</wp:posOffset>
                      </wp:positionV>
                      <wp:extent cx="533400" cy="0"/>
                      <wp:effectExtent l="0" t="0" r="19050" b="19050"/>
                      <wp:wrapNone/>
                      <wp:docPr id="211" name="Straight Connector 21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635AD6"/>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10E26D8" id="Straight Connector 211" o:spid="_x0000_s1026" style="position:absolute;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pt,8.65pt" to="42.7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" strokecolor="#635ad6" strokeweight="1.5pt">
                      <v:stroke joinstyle="miter"/>
                    </v:line>
                  </w:pict>
                </mc:Fallback>
              </mc:AlternateContent>
            </w:r>
          </w:p>
        </w:tc>
        <w:tc>
          <w:tcPr>
            <w:tcW w:w="3379" w:type="dxa"/>
          </w:tcPr>
          <w:p w14:paraId="1AB04175" w14:textId="77777777" w:rsidR="00D75A6A" w:rsidRPr="00595AF6" w:rsidRDefault="00D75A6A" w:rsidP="00077F83">
            <w:pPr>
              <w:pStyle w:val="Caption"/>
              <w:rPr>
                <w:b w:val="0"/>
                <w:sz w:val="20"/>
                <w:szCs w:val="20"/>
              </w:rPr>
            </w:pPr>
            <w:r w:rsidRPr="00595AF6">
              <w:rPr>
                <w:b w:val="0"/>
                <w:sz w:val="20"/>
                <w:szCs w:val="20"/>
              </w:rPr>
              <w:t>1973-78 cohort self-report only</w:t>
            </w:r>
          </w:p>
        </w:tc>
        <w:tc>
          <w:tcPr>
            <w:tcW w:w="1299" w:type="dxa"/>
          </w:tcPr>
          <w:p w14:paraId="76CBEF4E" w14:textId="77777777" w:rsidR="00D75A6A" w:rsidRPr="00595AF6" w:rsidRDefault="00D75A6A" w:rsidP="00077F83">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782144" behindDoc="0" locked="0" layoutInCell="1" allowOverlap="1" wp14:anchorId="5BF9020A" wp14:editId="7AD00E4C">
                      <wp:simplePos x="0" y="0"/>
                      <wp:positionH relativeFrom="column">
                        <wp:posOffset>140970</wp:posOffset>
                      </wp:positionH>
                      <wp:positionV relativeFrom="paragraph">
                        <wp:posOffset>102235</wp:posOffset>
                      </wp:positionV>
                      <wp:extent cx="533400" cy="0"/>
                      <wp:effectExtent l="0" t="0" r="19050" b="19050"/>
                      <wp:wrapNone/>
                      <wp:docPr id="212" name="Straight Connector 21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6EBAF0" id="Straight Connector 212" o:spid="_x0000_s1026" style="position:absolute;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&#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AEngTw5wEAACo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08A88052" w14:textId="77777777" w:rsidR="00D75A6A" w:rsidRPr="00595AF6" w:rsidRDefault="00D75A6A" w:rsidP="00077F83">
            <w:pPr>
              <w:pStyle w:val="Caption"/>
              <w:rPr>
                <w:b w:val="0"/>
                <w:sz w:val="20"/>
                <w:szCs w:val="20"/>
              </w:rPr>
            </w:pPr>
            <w:r w:rsidRPr="00595AF6">
              <w:rPr>
                <w:b w:val="0"/>
                <w:sz w:val="20"/>
                <w:szCs w:val="20"/>
              </w:rPr>
              <w:t>1921-26 cohort self-report only</w:t>
            </w:r>
          </w:p>
        </w:tc>
      </w:tr>
    </w:tbl>
    <w:p w14:paraId="6C9B9D6E" w14:textId="77777777" w:rsidR="00941696" w:rsidRDefault="00941696">
      <w:pPr>
        <w:pStyle w:val="Caption"/>
      </w:pPr>
    </w:p>
    <w:p w14:paraId="3E8CC1C6" w14:textId="258155CB" w:rsidR="00391128" w:rsidRPr="004A4426" w:rsidRDefault="00654955">
      <w:pPr>
        <w:pStyle w:val="Caption"/>
      </w:pPr>
      <w:bookmarkStart w:id="915" w:name="_Ref39045352"/>
      <w:bookmarkStart w:id="916" w:name="_Toc39057829"/>
      <w:r>
        <w:t xml:space="preserve">Figure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6</w:t>
      </w:r>
      <w:r w:rsidR="00B654B5">
        <w:rPr>
          <w:noProof/>
        </w:rPr>
        <w:fldChar w:fldCharType="end"/>
      </w:r>
      <w:bookmarkEnd w:id="914"/>
      <w:bookmarkEnd w:id="915"/>
      <w:r>
        <w:t xml:space="preserve"> </w:t>
      </w:r>
      <w:r w:rsidR="00391128" w:rsidRPr="004A4426">
        <w:t>Age-specific prevalence for diabetes among four cohorts of Australian women (born 1989-95, 1973-78, 1946-51 and 1921-26)</w:t>
      </w:r>
      <w:r w:rsidR="00C456A1">
        <w:t>.</w:t>
      </w:r>
      <w:bookmarkEnd w:id="916"/>
    </w:p>
    <w:p w14:paraId="38F2974E" w14:textId="77777777" w:rsidR="00391128" w:rsidRDefault="00391128" w:rsidP="00391128"/>
    <w:p w14:paraId="10678148" w14:textId="77777777" w:rsidR="00391128" w:rsidRDefault="00391128" w:rsidP="00391128"/>
    <w:p w14:paraId="67E0A072" w14:textId="3CCC43AC" w:rsidR="00286957" w:rsidRDefault="00286957" w:rsidP="00286957">
      <w:pPr>
        <w:keepNext/>
      </w:pPr>
      <w:r>
        <w:t>A total of 5,804 women (10.5%) were ascertained as having diabetes</w:t>
      </w:r>
      <w:r w:rsidR="00EF30DD">
        <w:t xml:space="preserve"> identified at some time during the study</w:t>
      </w:r>
      <w:r>
        <w:t>, using a combination of self-report and administrative health data sources. The lifetime prevalence of diabetes varied from 1.8% in the 1989-95 cohort to 23.3% in the 1921-26 cohort (</w:t>
      </w:r>
      <w:r w:rsidR="00623BBE">
        <w:fldChar w:fldCharType="begin"/>
      </w:r>
      <w:r w:rsidR="00623BBE">
        <w:instrText xml:space="preserve"> REF _Ref39045383 \h </w:instrText>
      </w:r>
      <w:r w:rsidR="00623BBE">
        <w:fldChar w:fldCharType="separate"/>
      </w:r>
      <w:r w:rsidR="00623BBE">
        <w:t xml:space="preserve">Table </w:t>
      </w:r>
      <w:r w:rsidR="00623BBE">
        <w:rPr>
          <w:noProof/>
        </w:rPr>
        <w:t>3</w:t>
      </w:r>
      <w:r w:rsidR="00623BBE">
        <w:noBreakHyphen/>
      </w:r>
      <w:r w:rsidR="00623BBE">
        <w:rPr>
          <w:noProof/>
        </w:rPr>
        <w:t>16</w:t>
      </w:r>
      <w:r w:rsidR="00623BBE">
        <w:fldChar w:fldCharType="end"/>
      </w:r>
      <w:r>
        <w:t>).</w:t>
      </w:r>
    </w:p>
    <w:p w14:paraId="2F781121" w14:textId="77777777" w:rsidR="00286957" w:rsidRDefault="00286957" w:rsidP="00286957">
      <w:pPr>
        <w:keepNext/>
      </w:pPr>
    </w:p>
    <w:p w14:paraId="2C35DF0E" w14:textId="32C83A33" w:rsidR="00286957" w:rsidRPr="00585915" w:rsidRDefault="00136DC7" w:rsidP="00595AF6">
      <w:pPr>
        <w:pStyle w:val="Caption"/>
        <w:spacing w:after="80"/>
      </w:pPr>
      <w:bookmarkStart w:id="917" w:name="_Ref39045383"/>
      <w:bookmarkStart w:id="918" w:name="_Ref33423734"/>
      <w:bookmarkStart w:id="919" w:name="_Toc39056916"/>
      <w:bookmarkStart w:id="920" w:name="_Toc39057775"/>
      <w:bookmarkStart w:id="921" w:name="_Toc39222246"/>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w:instrText>
      </w:r>
      <w:r w:rsidR="00B654B5">
        <w:instrText xml:space="preserve">RABIC \s 1 </w:instrText>
      </w:r>
      <w:r w:rsidR="00B654B5">
        <w:fldChar w:fldCharType="separate"/>
      </w:r>
      <w:r w:rsidR="00EA1D34">
        <w:rPr>
          <w:noProof/>
        </w:rPr>
        <w:t>16</w:t>
      </w:r>
      <w:r w:rsidR="00B654B5">
        <w:rPr>
          <w:noProof/>
        </w:rPr>
        <w:fldChar w:fldCharType="end"/>
      </w:r>
      <w:bookmarkEnd w:id="917"/>
      <w:bookmarkEnd w:id="918"/>
      <w:r w:rsidR="000621FB">
        <w:t xml:space="preserve"> </w:t>
      </w:r>
      <w:r w:rsidR="00286957" w:rsidRPr="00585915">
        <w:t xml:space="preserve">Prevalence of diabetes for four </w:t>
      </w:r>
      <w:r w:rsidR="00286957" w:rsidRPr="00E035E9">
        <w:t>cohorts of Australian women</w:t>
      </w:r>
      <w:r w:rsidR="00151A92" w:rsidRPr="00E035E9">
        <w:t>, numbers and percent of participants identified at any time during the study</w:t>
      </w:r>
      <w:r w:rsidR="00F506DC" w:rsidRPr="00E035E9">
        <w:t xml:space="preserve"> using the algorithm described above</w:t>
      </w:r>
      <w:bookmarkEnd w:id="919"/>
      <w:bookmarkEnd w:id="920"/>
      <w:r w:rsidR="00095938" w:rsidRPr="00E035E9">
        <w:t>.</w:t>
      </w:r>
      <w:bookmarkEnd w:id="921"/>
      <w:r w:rsidR="00F506DC" w:rsidRPr="00585915" w:rsidDel="00F506DC">
        <w:t xml:space="preserve"> </w:t>
      </w:r>
    </w:p>
    <w:tbl>
      <w:tblPr>
        <w:tblW w:w="0" w:type="auto"/>
        <w:tblLayout w:type="fixed"/>
        <w:tblCellMar>
          <w:top w:w="28" w:type="dxa"/>
          <w:left w:w="28" w:type="dxa"/>
          <w:bottom w:w="28" w:type="dxa"/>
          <w:right w:w="28" w:type="dxa"/>
        </w:tblCellMar>
        <w:tblLook w:val="0000" w:firstRow="0" w:lastRow="0" w:firstColumn="0" w:lastColumn="0" w:noHBand="0" w:noVBand="0"/>
      </w:tblPr>
      <w:tblGrid>
        <w:gridCol w:w="1418"/>
        <w:gridCol w:w="907"/>
        <w:gridCol w:w="907"/>
        <w:gridCol w:w="907"/>
        <w:gridCol w:w="907"/>
        <w:gridCol w:w="907"/>
        <w:gridCol w:w="907"/>
        <w:gridCol w:w="907"/>
        <w:gridCol w:w="907"/>
      </w:tblGrid>
      <w:tr w:rsidR="00286957" w:rsidRPr="004A4426" w14:paraId="2B43EBD9" w14:textId="77777777" w:rsidTr="003E0BFA">
        <w:trPr>
          <w:cantSplit/>
          <w:tblHeader/>
        </w:trPr>
        <w:tc>
          <w:tcPr>
            <w:tcW w:w="1418" w:type="dxa"/>
            <w:tcBorders>
              <w:top w:val="single" w:sz="4" w:space="0" w:color="auto"/>
            </w:tcBorders>
            <w:shd w:val="clear" w:color="auto" w:fill="auto"/>
            <w:tcMar>
              <w:left w:w="60" w:type="dxa"/>
              <w:right w:w="60" w:type="dxa"/>
            </w:tcMar>
          </w:tcPr>
          <w:p w14:paraId="29BADB2D" w14:textId="77777777" w:rsidR="00286957" w:rsidRPr="004A4426" w:rsidRDefault="00286957" w:rsidP="003E0BFA">
            <w:pPr>
              <w:spacing w:line="259" w:lineRule="auto"/>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007724F1"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1989-95</w:t>
            </w:r>
            <w:r w:rsidRPr="004A4426">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75D0F1FC"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1973-78</w:t>
            </w:r>
            <w:r w:rsidRPr="004A4426">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6BE058D7"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1946-51</w:t>
            </w:r>
            <w:r w:rsidRPr="004A4426">
              <w:rPr>
                <w:rFonts w:eastAsiaTheme="minorHAnsi" w:cs="Arial"/>
                <w:b/>
                <w:sz w:val="20"/>
                <w:szCs w:val="20"/>
              </w:rPr>
              <w:t xml:space="preserve"> cohort</w:t>
            </w:r>
          </w:p>
        </w:tc>
        <w:tc>
          <w:tcPr>
            <w:tcW w:w="1814" w:type="dxa"/>
            <w:gridSpan w:val="2"/>
            <w:tcBorders>
              <w:top w:val="single" w:sz="4" w:space="0" w:color="auto"/>
            </w:tcBorders>
            <w:shd w:val="clear" w:color="auto" w:fill="auto"/>
            <w:tcMar>
              <w:left w:w="60" w:type="dxa"/>
              <w:right w:w="60" w:type="dxa"/>
            </w:tcMar>
            <w:vAlign w:val="bottom"/>
          </w:tcPr>
          <w:p w14:paraId="18BD2512" w14:textId="77777777" w:rsidR="00286957" w:rsidRPr="004A4426" w:rsidRDefault="00286957" w:rsidP="003E0BFA">
            <w:pPr>
              <w:spacing w:line="259" w:lineRule="auto"/>
              <w:jc w:val="center"/>
              <w:rPr>
                <w:rFonts w:eastAsiaTheme="minorHAnsi" w:cs="Arial"/>
                <w:b/>
                <w:sz w:val="20"/>
                <w:szCs w:val="20"/>
              </w:rPr>
            </w:pPr>
            <w:r>
              <w:rPr>
                <w:rFonts w:eastAsiaTheme="minorHAnsi" w:cs="Arial"/>
                <w:b/>
                <w:sz w:val="20"/>
                <w:szCs w:val="20"/>
              </w:rPr>
              <w:t>1921-26</w:t>
            </w:r>
            <w:r w:rsidRPr="004A4426">
              <w:rPr>
                <w:rFonts w:eastAsiaTheme="minorHAnsi" w:cs="Arial"/>
                <w:b/>
                <w:sz w:val="20"/>
                <w:szCs w:val="20"/>
              </w:rPr>
              <w:t xml:space="preserve"> cohort</w:t>
            </w:r>
          </w:p>
        </w:tc>
      </w:tr>
      <w:tr w:rsidR="00286957" w:rsidRPr="004A4426" w14:paraId="11C2F294" w14:textId="77777777" w:rsidTr="003E0BFA">
        <w:trPr>
          <w:cantSplit/>
        </w:trPr>
        <w:tc>
          <w:tcPr>
            <w:tcW w:w="1418" w:type="dxa"/>
            <w:shd w:val="clear" w:color="auto" w:fill="auto"/>
            <w:tcMar>
              <w:left w:w="60" w:type="dxa"/>
              <w:right w:w="60" w:type="dxa"/>
            </w:tcMar>
          </w:tcPr>
          <w:p w14:paraId="67BBA22C" w14:textId="77777777" w:rsidR="00286957" w:rsidRPr="004A4426" w:rsidRDefault="00286957" w:rsidP="003E0BFA">
            <w:pPr>
              <w:spacing w:line="259" w:lineRule="auto"/>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2449509F"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16,987</w:t>
            </w:r>
            <w:r w:rsidRPr="004A4426">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2BA6A70D"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13,487</w:t>
            </w:r>
            <w:r w:rsidRPr="004A4426">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3363558C"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12,653</w:t>
            </w:r>
            <w:r w:rsidRPr="004A4426">
              <w:rPr>
                <w:rFonts w:eastAsiaTheme="minorHAnsi" w:cs="Arial"/>
                <w:b/>
                <w:sz w:val="20"/>
                <w:szCs w:val="20"/>
              </w:rPr>
              <w:t>)</w:t>
            </w:r>
          </w:p>
        </w:tc>
        <w:tc>
          <w:tcPr>
            <w:tcW w:w="1814" w:type="dxa"/>
            <w:gridSpan w:val="2"/>
            <w:tcBorders>
              <w:bottom w:val="single" w:sz="4" w:space="0" w:color="auto"/>
            </w:tcBorders>
            <w:shd w:val="clear" w:color="auto" w:fill="auto"/>
            <w:tcMar>
              <w:left w:w="60" w:type="dxa"/>
              <w:right w:w="60" w:type="dxa"/>
            </w:tcMar>
          </w:tcPr>
          <w:p w14:paraId="04D59BB4" w14:textId="77777777" w:rsidR="00286957" w:rsidRPr="004A4426" w:rsidRDefault="00286957" w:rsidP="003E0BFA">
            <w:pPr>
              <w:spacing w:line="259" w:lineRule="auto"/>
              <w:jc w:val="center"/>
              <w:rPr>
                <w:rFonts w:eastAsiaTheme="minorHAnsi" w:cs="Arial"/>
                <w:b/>
                <w:sz w:val="20"/>
                <w:szCs w:val="20"/>
              </w:rPr>
            </w:pPr>
            <w:r w:rsidRPr="004A4426">
              <w:rPr>
                <w:rFonts w:eastAsiaTheme="minorHAnsi" w:cs="Arial"/>
                <w:b/>
                <w:sz w:val="20"/>
                <w:szCs w:val="20"/>
              </w:rPr>
              <w:t>(n=</w:t>
            </w:r>
            <w:r>
              <w:rPr>
                <w:rFonts w:eastAsiaTheme="minorHAnsi" w:cs="Arial"/>
                <w:b/>
                <w:sz w:val="20"/>
                <w:szCs w:val="20"/>
              </w:rPr>
              <w:t>12,063</w:t>
            </w:r>
            <w:r w:rsidRPr="004A4426">
              <w:rPr>
                <w:rFonts w:eastAsiaTheme="minorHAnsi" w:cs="Arial"/>
                <w:b/>
                <w:sz w:val="20"/>
                <w:szCs w:val="20"/>
              </w:rPr>
              <w:t>)</w:t>
            </w:r>
          </w:p>
        </w:tc>
      </w:tr>
      <w:tr w:rsidR="00286957" w:rsidRPr="004A4426" w14:paraId="3B8FED59" w14:textId="77777777" w:rsidTr="003E0BFA">
        <w:trPr>
          <w:cantSplit/>
        </w:trPr>
        <w:tc>
          <w:tcPr>
            <w:tcW w:w="1418" w:type="dxa"/>
            <w:tcBorders>
              <w:bottom w:val="single" w:sz="4" w:space="0" w:color="auto"/>
            </w:tcBorders>
            <w:shd w:val="clear" w:color="auto" w:fill="auto"/>
            <w:tcMar>
              <w:left w:w="60" w:type="dxa"/>
              <w:right w:w="60" w:type="dxa"/>
            </w:tcMar>
          </w:tcPr>
          <w:p w14:paraId="7EE0D55A" w14:textId="77777777" w:rsidR="00286957" w:rsidRPr="004A4426" w:rsidRDefault="00286957" w:rsidP="003E0BFA">
            <w:pPr>
              <w:spacing w:line="259" w:lineRule="auto"/>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1265E9BD"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AC4BDDE"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8B4CF0F"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B782B05"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7C173DF9"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22B16DAC"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0BC92ED6"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401688EE" w14:textId="77777777" w:rsidR="00286957" w:rsidRPr="004A4426" w:rsidRDefault="00286957" w:rsidP="003E0BFA">
            <w:pPr>
              <w:spacing w:line="259" w:lineRule="auto"/>
              <w:jc w:val="center"/>
              <w:rPr>
                <w:rFonts w:eastAsiaTheme="minorHAnsi" w:cs="Arial"/>
                <w:sz w:val="20"/>
                <w:szCs w:val="20"/>
              </w:rPr>
            </w:pPr>
            <w:r w:rsidRPr="004A4426">
              <w:rPr>
                <w:rFonts w:eastAsiaTheme="minorHAnsi" w:cs="Arial"/>
                <w:sz w:val="20"/>
                <w:szCs w:val="20"/>
              </w:rPr>
              <w:t>%</w:t>
            </w:r>
          </w:p>
        </w:tc>
      </w:tr>
      <w:tr w:rsidR="00286957" w:rsidRPr="004A4426" w14:paraId="348645C8" w14:textId="77777777" w:rsidTr="003E0BFA">
        <w:trPr>
          <w:cantSplit/>
        </w:trPr>
        <w:tc>
          <w:tcPr>
            <w:tcW w:w="1418" w:type="dxa"/>
            <w:tcBorders>
              <w:top w:val="single" w:sz="4" w:space="0" w:color="auto"/>
              <w:bottom w:val="single" w:sz="4" w:space="0" w:color="auto"/>
            </w:tcBorders>
            <w:shd w:val="clear" w:color="auto" w:fill="auto"/>
            <w:tcMar>
              <w:left w:w="60" w:type="dxa"/>
              <w:right w:w="60" w:type="dxa"/>
            </w:tcMar>
          </w:tcPr>
          <w:p w14:paraId="1B9155D6" w14:textId="77777777" w:rsidR="00286957" w:rsidRPr="004A4426" w:rsidRDefault="00286957" w:rsidP="003E0BFA">
            <w:pPr>
              <w:spacing w:line="259" w:lineRule="auto"/>
              <w:rPr>
                <w:rFonts w:eastAsiaTheme="minorHAnsi" w:cs="Arial"/>
                <w:b/>
                <w:sz w:val="20"/>
                <w:szCs w:val="20"/>
              </w:rPr>
            </w:pPr>
            <w:r w:rsidRPr="004A4426">
              <w:rPr>
                <w:rFonts w:eastAsiaTheme="minorHAnsi" w:cs="Arial"/>
                <w:b/>
                <w:sz w:val="20"/>
                <w:szCs w:val="20"/>
              </w:rPr>
              <w:t>Diabetes</w:t>
            </w:r>
          </w:p>
        </w:tc>
        <w:tc>
          <w:tcPr>
            <w:tcW w:w="907" w:type="dxa"/>
            <w:tcBorders>
              <w:top w:val="single" w:sz="4" w:space="0" w:color="auto"/>
              <w:bottom w:val="single" w:sz="4" w:space="0" w:color="auto"/>
            </w:tcBorders>
            <w:shd w:val="clear" w:color="auto" w:fill="auto"/>
            <w:tcMar>
              <w:left w:w="60" w:type="dxa"/>
              <w:right w:w="60" w:type="dxa"/>
            </w:tcMar>
          </w:tcPr>
          <w:p w14:paraId="3196B8CD"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299</w:t>
            </w:r>
          </w:p>
        </w:tc>
        <w:tc>
          <w:tcPr>
            <w:tcW w:w="907" w:type="dxa"/>
            <w:tcBorders>
              <w:top w:val="single" w:sz="4" w:space="0" w:color="auto"/>
              <w:bottom w:val="single" w:sz="4" w:space="0" w:color="auto"/>
            </w:tcBorders>
            <w:shd w:val="clear" w:color="auto" w:fill="auto"/>
          </w:tcPr>
          <w:p w14:paraId="7E3C63F0"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1.76</w:t>
            </w:r>
          </w:p>
        </w:tc>
        <w:tc>
          <w:tcPr>
            <w:tcW w:w="907" w:type="dxa"/>
            <w:tcBorders>
              <w:top w:val="single" w:sz="4" w:space="0" w:color="auto"/>
              <w:bottom w:val="single" w:sz="4" w:space="0" w:color="auto"/>
            </w:tcBorders>
            <w:shd w:val="clear" w:color="auto" w:fill="auto"/>
            <w:tcMar>
              <w:left w:w="60" w:type="dxa"/>
              <w:right w:w="60" w:type="dxa"/>
            </w:tcMar>
          </w:tcPr>
          <w:p w14:paraId="6DD2FBB9"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528</w:t>
            </w:r>
          </w:p>
        </w:tc>
        <w:tc>
          <w:tcPr>
            <w:tcW w:w="907" w:type="dxa"/>
            <w:tcBorders>
              <w:top w:val="single" w:sz="4" w:space="0" w:color="auto"/>
              <w:bottom w:val="single" w:sz="4" w:space="0" w:color="auto"/>
            </w:tcBorders>
            <w:shd w:val="clear" w:color="auto" w:fill="auto"/>
          </w:tcPr>
          <w:p w14:paraId="520FED0E"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3.91</w:t>
            </w:r>
          </w:p>
        </w:tc>
        <w:tc>
          <w:tcPr>
            <w:tcW w:w="907" w:type="dxa"/>
            <w:tcBorders>
              <w:top w:val="single" w:sz="4" w:space="0" w:color="auto"/>
              <w:bottom w:val="single" w:sz="4" w:space="0" w:color="auto"/>
            </w:tcBorders>
            <w:shd w:val="clear" w:color="auto" w:fill="auto"/>
            <w:tcMar>
              <w:left w:w="60" w:type="dxa"/>
              <w:right w:w="60" w:type="dxa"/>
            </w:tcMar>
          </w:tcPr>
          <w:p w14:paraId="48060DDF"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2,161</w:t>
            </w:r>
          </w:p>
        </w:tc>
        <w:tc>
          <w:tcPr>
            <w:tcW w:w="907" w:type="dxa"/>
            <w:tcBorders>
              <w:top w:val="single" w:sz="4" w:space="0" w:color="auto"/>
              <w:bottom w:val="single" w:sz="4" w:space="0" w:color="auto"/>
            </w:tcBorders>
            <w:shd w:val="clear" w:color="auto" w:fill="auto"/>
          </w:tcPr>
          <w:p w14:paraId="2B4F1169"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17.08</w:t>
            </w:r>
          </w:p>
        </w:tc>
        <w:tc>
          <w:tcPr>
            <w:tcW w:w="907" w:type="dxa"/>
            <w:tcBorders>
              <w:top w:val="single" w:sz="4" w:space="0" w:color="auto"/>
              <w:bottom w:val="single" w:sz="4" w:space="0" w:color="auto"/>
            </w:tcBorders>
            <w:shd w:val="clear" w:color="auto" w:fill="auto"/>
            <w:tcMar>
              <w:left w:w="60" w:type="dxa"/>
              <w:right w:w="60" w:type="dxa"/>
            </w:tcMar>
          </w:tcPr>
          <w:p w14:paraId="135BA41E"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2,816</w:t>
            </w:r>
          </w:p>
        </w:tc>
        <w:tc>
          <w:tcPr>
            <w:tcW w:w="907" w:type="dxa"/>
            <w:tcBorders>
              <w:top w:val="single" w:sz="4" w:space="0" w:color="auto"/>
              <w:bottom w:val="single" w:sz="4" w:space="0" w:color="auto"/>
            </w:tcBorders>
            <w:shd w:val="clear" w:color="auto" w:fill="auto"/>
          </w:tcPr>
          <w:p w14:paraId="3DB3C480" w14:textId="77777777" w:rsidR="00286957" w:rsidRPr="004A4426" w:rsidRDefault="00286957" w:rsidP="003E0BFA">
            <w:pPr>
              <w:spacing w:line="259" w:lineRule="auto"/>
              <w:jc w:val="center"/>
              <w:rPr>
                <w:rFonts w:eastAsiaTheme="minorHAnsi" w:cs="Arial"/>
                <w:sz w:val="20"/>
                <w:szCs w:val="20"/>
              </w:rPr>
            </w:pPr>
            <w:r>
              <w:rPr>
                <w:rFonts w:eastAsiaTheme="minorHAnsi" w:cs="Arial"/>
                <w:sz w:val="20"/>
                <w:szCs w:val="20"/>
              </w:rPr>
              <w:t>23.34</w:t>
            </w:r>
          </w:p>
        </w:tc>
      </w:tr>
    </w:tbl>
    <w:p w14:paraId="1E2FD6FC" w14:textId="77777777" w:rsidR="00286957" w:rsidRDefault="00286957" w:rsidP="00286957"/>
    <w:p w14:paraId="6C4EB3D1" w14:textId="21D2B980" w:rsidR="00EF30DD" w:rsidRDefault="00EF30DD" w:rsidP="00EF30DD">
      <w:pPr>
        <w:rPr>
          <w:rFonts w:eastAsiaTheme="minorHAnsi"/>
        </w:rPr>
      </w:pPr>
      <w:r w:rsidRPr="00C02265">
        <w:rPr>
          <w:rFonts w:eastAsiaTheme="minorHAnsi"/>
        </w:rPr>
        <w:lastRenderedPageBreak/>
        <w:t>These prevalence</w:t>
      </w:r>
      <w:r>
        <w:rPr>
          <w:rFonts w:eastAsiaTheme="minorHAnsi"/>
        </w:rPr>
        <w:t xml:space="preserve"> estimates</w:t>
      </w:r>
      <w:r w:rsidRPr="00C02265">
        <w:rPr>
          <w:rFonts w:eastAsiaTheme="minorHAnsi"/>
        </w:rPr>
        <w:t xml:space="preserve"> are </w:t>
      </w:r>
      <w:r>
        <w:rPr>
          <w:rFonts w:eastAsiaTheme="minorHAnsi"/>
        </w:rPr>
        <w:t>higher</w:t>
      </w:r>
      <w:r w:rsidRPr="00C02265">
        <w:rPr>
          <w:rFonts w:eastAsiaTheme="minorHAnsi"/>
        </w:rPr>
        <w:t xml:space="preserve"> than those reported in the National Health Survey (NHS) of 2017-18</w:t>
      </w:r>
      <w:r>
        <w:rPr>
          <w:rFonts w:eastAsiaTheme="minorHAnsi"/>
        </w:rPr>
        <w:t xml:space="preserve"> (</w:t>
      </w:r>
      <w:r w:rsidR="00623BBE">
        <w:rPr>
          <w:rFonts w:eastAsiaTheme="minorHAnsi"/>
        </w:rPr>
        <w:fldChar w:fldCharType="begin"/>
      </w:r>
      <w:r w:rsidR="00623BBE">
        <w:rPr>
          <w:rFonts w:eastAsiaTheme="minorHAnsi"/>
        </w:rPr>
        <w:instrText xml:space="preserve"> REF _Ref39045404 \h </w:instrText>
      </w:r>
      <w:r w:rsidR="00623BBE">
        <w:rPr>
          <w:rFonts w:eastAsiaTheme="minorHAnsi"/>
        </w:rPr>
      </w:r>
      <w:r w:rsidR="00623BBE">
        <w:rPr>
          <w:rFonts w:eastAsiaTheme="minorHAnsi"/>
        </w:rPr>
        <w:fldChar w:fldCharType="separate"/>
      </w:r>
      <w:r w:rsidR="00623BBE">
        <w:t xml:space="preserve">Table </w:t>
      </w:r>
      <w:r w:rsidR="00623BBE">
        <w:rPr>
          <w:noProof/>
        </w:rPr>
        <w:t>3</w:t>
      </w:r>
      <w:r w:rsidR="00623BBE">
        <w:noBreakHyphen/>
      </w:r>
      <w:r w:rsidR="00623BBE">
        <w:rPr>
          <w:noProof/>
        </w:rPr>
        <w:t>17</w:t>
      </w:r>
      <w:r w:rsidR="00623BBE">
        <w:rPr>
          <w:rFonts w:eastAsiaTheme="minorHAnsi"/>
        </w:rPr>
        <w:fldChar w:fldCharType="end"/>
      </w:r>
      <w:r>
        <w:rPr>
          <w:rFonts w:eastAsiaTheme="minorHAnsi"/>
        </w:rPr>
        <w:t>)</w:t>
      </w:r>
      <w:r w:rsidRPr="00C02265">
        <w:rPr>
          <w:rFonts w:eastAsiaTheme="minorHAnsi"/>
        </w:rPr>
        <w:t xml:space="preserve">, but NHS measured the prevalence of current </w:t>
      </w:r>
      <w:r w:rsidR="000621FB">
        <w:rPr>
          <w:rFonts w:eastAsiaTheme="minorHAnsi"/>
        </w:rPr>
        <w:t>diabetes</w:t>
      </w:r>
      <w:r w:rsidR="000621FB" w:rsidRPr="00C02265">
        <w:rPr>
          <w:rFonts w:eastAsiaTheme="minorHAnsi"/>
        </w:rPr>
        <w:t xml:space="preserve"> </w:t>
      </w:r>
      <w:r w:rsidRPr="00C02265">
        <w:rPr>
          <w:rFonts w:eastAsiaTheme="minorHAnsi"/>
        </w:rPr>
        <w:t>of at least six months duration, whereas this report measure</w:t>
      </w:r>
      <w:r>
        <w:rPr>
          <w:rFonts w:eastAsiaTheme="minorHAnsi"/>
        </w:rPr>
        <w:t>s</w:t>
      </w:r>
      <w:r w:rsidRPr="00C02265">
        <w:rPr>
          <w:rFonts w:eastAsiaTheme="minorHAnsi"/>
        </w:rPr>
        <w:t xml:space="preserve"> cumulative lifetime incidence.</w:t>
      </w:r>
    </w:p>
    <w:p w14:paraId="4665C8B2" w14:textId="77777777" w:rsidR="00B75D01" w:rsidRDefault="00B75D01" w:rsidP="00391128"/>
    <w:p w14:paraId="45FE03C1" w14:textId="7E9807AC" w:rsidR="002E65CD" w:rsidRPr="0024712E" w:rsidRDefault="00136DC7" w:rsidP="00595AF6">
      <w:pPr>
        <w:pStyle w:val="Caption"/>
        <w:spacing w:after="80"/>
        <w:rPr>
          <w:b w:val="0"/>
          <w:iCs w:val="0"/>
        </w:rPr>
      </w:pPr>
      <w:bookmarkStart w:id="922" w:name="_Ref39045404"/>
      <w:bookmarkStart w:id="923" w:name="_Ref38450660"/>
      <w:bookmarkStart w:id="924" w:name="_Toc39056917"/>
      <w:bookmarkStart w:id="925" w:name="_Toc39057776"/>
      <w:bookmarkStart w:id="926" w:name="_Toc39222247"/>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w:instrText>
      </w:r>
      <w:r w:rsidR="00B654B5">
        <w:instrText xml:space="preserve">ABIC \s 1 </w:instrText>
      </w:r>
      <w:r w:rsidR="00B654B5">
        <w:fldChar w:fldCharType="separate"/>
      </w:r>
      <w:r w:rsidR="00EA1D34">
        <w:rPr>
          <w:noProof/>
        </w:rPr>
        <w:t>17</w:t>
      </w:r>
      <w:r w:rsidR="00B654B5">
        <w:rPr>
          <w:noProof/>
        </w:rPr>
        <w:fldChar w:fldCharType="end"/>
      </w:r>
      <w:bookmarkEnd w:id="922"/>
      <w:bookmarkEnd w:id="923"/>
      <w:r w:rsidR="000621FB">
        <w:t xml:space="preserve"> </w:t>
      </w:r>
      <w:r w:rsidR="002E65CD" w:rsidRPr="00B415BB">
        <w:t>Prevalence of diabetes from the 2017 National Health Survey for women in various age groups</w:t>
      </w:r>
      <w:r w:rsidR="00C456A1">
        <w:t>.</w:t>
      </w:r>
      <w:bookmarkEnd w:id="924"/>
      <w:bookmarkEnd w:id="925"/>
      <w:bookmarkEnd w:id="926"/>
    </w:p>
    <w:tbl>
      <w:tblPr>
        <w:tblW w:w="9026" w:type="dxa"/>
        <w:tblCellMar>
          <w:left w:w="0" w:type="dxa"/>
          <w:right w:w="0" w:type="dxa"/>
        </w:tblCellMar>
        <w:tblLook w:val="04A0" w:firstRow="1" w:lastRow="0" w:firstColumn="1" w:lastColumn="0" w:noHBand="0" w:noVBand="1"/>
      </w:tblPr>
      <w:tblGrid>
        <w:gridCol w:w="1985"/>
        <w:gridCol w:w="1053"/>
        <w:gridCol w:w="1497"/>
        <w:gridCol w:w="1497"/>
        <w:gridCol w:w="1497"/>
        <w:gridCol w:w="1497"/>
      </w:tblGrid>
      <w:tr w:rsidR="002E65CD" w:rsidRPr="00D11A1D" w14:paraId="56CCA8F7" w14:textId="77777777" w:rsidTr="000C2AEF">
        <w:trPr>
          <w:trHeight w:val="315"/>
        </w:trPr>
        <w:tc>
          <w:tcPr>
            <w:tcW w:w="1985" w:type="dxa"/>
            <w:tcBorders>
              <w:top w:val="single" w:sz="4" w:space="0" w:color="auto"/>
            </w:tcBorders>
            <w:noWrap/>
            <w:tcMar>
              <w:top w:w="0" w:type="dxa"/>
              <w:left w:w="108" w:type="dxa"/>
              <w:bottom w:w="0" w:type="dxa"/>
              <w:right w:w="108" w:type="dxa"/>
            </w:tcMar>
            <w:vAlign w:val="bottom"/>
            <w:hideMark/>
          </w:tcPr>
          <w:p w14:paraId="3CE2DB3B" w14:textId="77777777" w:rsidR="002E65CD" w:rsidRPr="00D11A1D" w:rsidRDefault="002E65CD" w:rsidP="002E65CD">
            <w:pPr>
              <w:rPr>
                <w:sz w:val="20"/>
                <w:szCs w:val="20"/>
              </w:rPr>
            </w:pPr>
          </w:p>
        </w:tc>
        <w:tc>
          <w:tcPr>
            <w:tcW w:w="7041" w:type="dxa"/>
            <w:gridSpan w:val="5"/>
            <w:tcBorders>
              <w:top w:val="single" w:sz="4" w:space="0" w:color="auto"/>
              <w:bottom w:val="single" w:sz="4" w:space="0" w:color="auto"/>
            </w:tcBorders>
            <w:noWrap/>
            <w:tcMar>
              <w:top w:w="0" w:type="dxa"/>
              <w:left w:w="108" w:type="dxa"/>
              <w:bottom w:w="0" w:type="dxa"/>
              <w:right w:w="108" w:type="dxa"/>
            </w:tcMar>
            <w:vAlign w:val="bottom"/>
            <w:hideMark/>
          </w:tcPr>
          <w:p w14:paraId="66013149" w14:textId="77777777" w:rsidR="002E65CD" w:rsidRPr="00D11A1D" w:rsidRDefault="002E65CD" w:rsidP="002E65CD">
            <w:pPr>
              <w:jc w:val="center"/>
              <w:rPr>
                <w:rFonts w:ascii="Calibri" w:eastAsiaTheme="minorHAnsi" w:hAnsi="Calibri" w:cs="Calibri"/>
                <w:b/>
                <w:color w:val="000000"/>
                <w:sz w:val="20"/>
                <w:szCs w:val="20"/>
                <w:lang w:eastAsia="en-AU"/>
              </w:rPr>
            </w:pPr>
            <w:r w:rsidRPr="00D11A1D">
              <w:rPr>
                <w:b/>
                <w:color w:val="000000"/>
                <w:sz w:val="20"/>
                <w:szCs w:val="20"/>
                <w:lang w:eastAsia="en-AU"/>
              </w:rPr>
              <w:t>National Health Survey Prevalence (%)</w:t>
            </w:r>
          </w:p>
        </w:tc>
      </w:tr>
      <w:tr w:rsidR="002E65CD" w:rsidRPr="00D11A1D" w14:paraId="5E6472F9" w14:textId="77777777" w:rsidTr="000C2AEF">
        <w:trPr>
          <w:trHeight w:val="315"/>
        </w:trPr>
        <w:tc>
          <w:tcPr>
            <w:tcW w:w="1985" w:type="dxa"/>
            <w:noWrap/>
            <w:tcMar>
              <w:top w:w="0" w:type="dxa"/>
              <w:left w:w="108" w:type="dxa"/>
              <w:bottom w:w="0" w:type="dxa"/>
              <w:right w:w="108" w:type="dxa"/>
            </w:tcMar>
            <w:vAlign w:val="bottom"/>
          </w:tcPr>
          <w:p w14:paraId="047AF7B5"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Age</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7C7D8469"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15-24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764DB00B"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25-34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1D679899"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35-44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2A55F023"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65-74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3DEA3E4A" w14:textId="77777777" w:rsidR="002E65CD" w:rsidRPr="00D11A1D" w:rsidRDefault="002E65CD" w:rsidP="002E65CD">
            <w:pPr>
              <w:jc w:val="center"/>
              <w:rPr>
                <w:b/>
                <w:bCs/>
                <w:color w:val="000000"/>
                <w:sz w:val="20"/>
                <w:szCs w:val="20"/>
                <w:lang w:eastAsia="en-AU"/>
              </w:rPr>
            </w:pPr>
            <w:r w:rsidRPr="00D11A1D">
              <w:rPr>
                <w:b/>
                <w:bCs/>
                <w:color w:val="000000"/>
                <w:sz w:val="20"/>
                <w:szCs w:val="20"/>
                <w:lang w:eastAsia="en-AU"/>
              </w:rPr>
              <w:t>85+</w:t>
            </w:r>
          </w:p>
        </w:tc>
      </w:tr>
      <w:tr w:rsidR="002E65CD" w:rsidRPr="00D11A1D" w14:paraId="6D413B6D" w14:textId="77777777" w:rsidTr="000C2AEF">
        <w:trPr>
          <w:trHeight w:val="315"/>
        </w:trPr>
        <w:tc>
          <w:tcPr>
            <w:tcW w:w="1985" w:type="dxa"/>
            <w:tcBorders>
              <w:bottom w:val="single" w:sz="4" w:space="0" w:color="auto"/>
            </w:tcBorders>
            <w:noWrap/>
            <w:tcMar>
              <w:top w:w="0" w:type="dxa"/>
              <w:left w:w="108" w:type="dxa"/>
              <w:bottom w:w="0" w:type="dxa"/>
              <w:right w:w="108" w:type="dxa"/>
            </w:tcMar>
            <w:vAlign w:val="bottom"/>
          </w:tcPr>
          <w:p w14:paraId="4E9BAF58"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Diabetes</w:t>
            </w:r>
          </w:p>
        </w:tc>
        <w:tc>
          <w:tcPr>
            <w:tcW w:w="1053" w:type="dxa"/>
            <w:tcBorders>
              <w:top w:val="single" w:sz="4" w:space="0" w:color="auto"/>
              <w:bottom w:val="single" w:sz="4" w:space="0" w:color="auto"/>
            </w:tcBorders>
            <w:noWrap/>
            <w:tcMar>
              <w:top w:w="0" w:type="dxa"/>
              <w:left w:w="108" w:type="dxa"/>
              <w:bottom w:w="0" w:type="dxa"/>
              <w:right w:w="108" w:type="dxa"/>
            </w:tcMar>
            <w:vAlign w:val="bottom"/>
          </w:tcPr>
          <w:p w14:paraId="45A2AA98"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0.4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C776B14"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0.3</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5C539A48"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2.6</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0E52A8F5"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12.4</w:t>
            </w:r>
          </w:p>
        </w:tc>
        <w:tc>
          <w:tcPr>
            <w:tcW w:w="1497" w:type="dxa"/>
            <w:tcBorders>
              <w:top w:val="single" w:sz="4" w:space="0" w:color="auto"/>
              <w:bottom w:val="single" w:sz="4" w:space="0" w:color="auto"/>
            </w:tcBorders>
            <w:noWrap/>
            <w:tcMar>
              <w:top w:w="0" w:type="dxa"/>
              <w:left w:w="108" w:type="dxa"/>
              <w:bottom w:w="0" w:type="dxa"/>
              <w:right w:w="108" w:type="dxa"/>
            </w:tcMar>
            <w:vAlign w:val="bottom"/>
          </w:tcPr>
          <w:p w14:paraId="14286898"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15.7</w:t>
            </w:r>
          </w:p>
        </w:tc>
      </w:tr>
    </w:tbl>
    <w:p w14:paraId="04B80363" w14:textId="616CAB94" w:rsidR="009F2E63" w:rsidRPr="006B356D"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37"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7FAB14E2" w14:textId="11C8DD11" w:rsidR="00391128" w:rsidRDefault="00391128">
      <w:pPr>
        <w:spacing w:after="160" w:line="259" w:lineRule="auto"/>
        <w:jc w:val="left"/>
      </w:pPr>
      <w:r>
        <w:br w:type="page"/>
      </w:r>
    </w:p>
    <w:p w14:paraId="3BE8650C" w14:textId="77777777" w:rsidR="00391128" w:rsidRPr="00CC3DEE" w:rsidRDefault="00391128" w:rsidP="0024712E">
      <w:pPr>
        <w:pStyle w:val="Heading2"/>
      </w:pPr>
      <w:bookmarkStart w:id="927" w:name="_Toc39174563"/>
      <w:r w:rsidRPr="00391128">
        <w:lastRenderedPageBreak/>
        <w:t>Dementia</w:t>
      </w:r>
      <w:bookmarkEnd w:id="927"/>
    </w:p>
    <w:p w14:paraId="5D7950C1" w14:textId="2253E823" w:rsidR="00391128" w:rsidRPr="009B0FDD" w:rsidRDefault="00391128" w:rsidP="00391128">
      <w:pPr>
        <w:pStyle w:val="Heading3"/>
      </w:pPr>
      <w:bookmarkStart w:id="928" w:name="_Toc39174564"/>
      <w:r>
        <w:t>Definition</w:t>
      </w:r>
      <w:r w:rsidR="00623BBE">
        <w:t xml:space="preserve"> and case ascertainment </w:t>
      </w:r>
      <w:r w:rsidR="0005628C">
        <w:t>of</w:t>
      </w:r>
      <w:r w:rsidR="00623BBE">
        <w:t xml:space="preserve"> dementia</w:t>
      </w:r>
      <w:bookmarkEnd w:id="928"/>
    </w:p>
    <w:p w14:paraId="679B8910" w14:textId="38AA0D7E" w:rsidR="00941696" w:rsidRDefault="006547DC" w:rsidP="00595AF6">
      <w:pPr>
        <w:rPr>
          <w:rFonts w:ascii="Calibri Light" w:hAnsi="Calibri Light" w:cs="Calibri Light"/>
          <w:color w:val="000000"/>
          <w:sz w:val="20"/>
          <w:szCs w:val="20"/>
          <w:lang w:eastAsia="en-AU"/>
        </w:rPr>
      </w:pPr>
      <w:r>
        <w:rPr>
          <w:szCs w:val="22"/>
        </w:rPr>
        <w:t>For this report, d</w:t>
      </w:r>
      <w:r w:rsidR="00286957">
        <w:rPr>
          <w:szCs w:val="22"/>
        </w:rPr>
        <w:t>ementia include</w:t>
      </w:r>
      <w:r>
        <w:rPr>
          <w:szCs w:val="22"/>
        </w:rPr>
        <w:t xml:space="preserve">s Alzheimer’s disease and </w:t>
      </w:r>
      <w:r w:rsidR="00136DC7">
        <w:rPr>
          <w:szCs w:val="22"/>
        </w:rPr>
        <w:t xml:space="preserve">other forms of </w:t>
      </w:r>
      <w:r>
        <w:rPr>
          <w:szCs w:val="22"/>
        </w:rPr>
        <w:t xml:space="preserve">dementia. </w:t>
      </w:r>
      <w:r w:rsidR="00391128" w:rsidRPr="00842329">
        <w:rPr>
          <w:szCs w:val="22"/>
        </w:rPr>
        <w:t xml:space="preserve"> </w:t>
      </w:r>
      <w:r>
        <w:rPr>
          <w:szCs w:val="22"/>
        </w:rPr>
        <w:t>Criteria for identification of c</w:t>
      </w:r>
      <w:r w:rsidR="00391128" w:rsidRPr="00842329">
        <w:rPr>
          <w:szCs w:val="22"/>
        </w:rPr>
        <w:t xml:space="preserve">ases </w:t>
      </w:r>
      <w:r>
        <w:rPr>
          <w:szCs w:val="22"/>
        </w:rPr>
        <w:t>are</w:t>
      </w:r>
      <w:r w:rsidR="00391128" w:rsidRPr="00842329">
        <w:rPr>
          <w:szCs w:val="22"/>
        </w:rPr>
        <w:t xml:space="preserve"> listed in </w:t>
      </w:r>
      <w:r w:rsidR="00BF382F">
        <w:rPr>
          <w:szCs w:val="22"/>
        </w:rPr>
        <w:t xml:space="preserve">detail in </w:t>
      </w:r>
      <w:hyperlink w:anchor="Dementia" w:history="1">
        <w:r w:rsidR="00391128" w:rsidRPr="00716CAA">
          <w:rPr>
            <w:rStyle w:val="Hyperlink"/>
            <w:szCs w:val="22"/>
          </w:rPr>
          <w:t>Appendix A</w:t>
        </w:r>
      </w:hyperlink>
      <w:r w:rsidR="00391128">
        <w:rPr>
          <w:szCs w:val="22"/>
        </w:rPr>
        <w:t xml:space="preserve">. Dementia data </w:t>
      </w:r>
      <w:r w:rsidR="00B71DDF">
        <w:rPr>
          <w:szCs w:val="22"/>
        </w:rPr>
        <w:t xml:space="preserve">have </w:t>
      </w:r>
      <w:r w:rsidR="00391128">
        <w:rPr>
          <w:szCs w:val="22"/>
        </w:rPr>
        <w:t xml:space="preserve">only been included </w:t>
      </w:r>
      <w:r w:rsidR="00136DC7">
        <w:rPr>
          <w:szCs w:val="22"/>
        </w:rPr>
        <w:t>for the oldest women</w:t>
      </w:r>
      <w:r w:rsidR="00391128">
        <w:rPr>
          <w:szCs w:val="22"/>
        </w:rPr>
        <w:t xml:space="preserve"> born 1921-26.</w:t>
      </w:r>
      <w:r w:rsidR="00623BBE">
        <w:rPr>
          <w:szCs w:val="22"/>
        </w:rPr>
        <w:t xml:space="preserve"> A participant was required to meet one or more of the criteria shown in </w:t>
      </w:r>
      <w:r w:rsidR="00623BBE">
        <w:rPr>
          <w:szCs w:val="22"/>
        </w:rPr>
        <w:fldChar w:fldCharType="begin"/>
      </w:r>
      <w:r w:rsidR="00623BBE">
        <w:rPr>
          <w:szCs w:val="22"/>
        </w:rPr>
        <w:instrText xml:space="preserve"> REF _Ref39045506 \h </w:instrText>
      </w:r>
      <w:r w:rsidR="00623BBE">
        <w:rPr>
          <w:szCs w:val="22"/>
        </w:rPr>
      </w:r>
      <w:r w:rsidR="00623BBE">
        <w:rPr>
          <w:szCs w:val="22"/>
        </w:rPr>
        <w:fldChar w:fldCharType="separate"/>
      </w:r>
      <w:r w:rsidR="00623BBE">
        <w:t xml:space="preserve">Table </w:t>
      </w:r>
      <w:r w:rsidR="00623BBE">
        <w:rPr>
          <w:noProof/>
        </w:rPr>
        <w:t>3</w:t>
      </w:r>
      <w:r w:rsidR="00623BBE">
        <w:noBreakHyphen/>
      </w:r>
      <w:r w:rsidR="00623BBE">
        <w:rPr>
          <w:noProof/>
        </w:rPr>
        <w:t>18</w:t>
      </w:r>
      <w:r w:rsidR="00623BBE">
        <w:rPr>
          <w:szCs w:val="22"/>
        </w:rPr>
        <w:fldChar w:fldCharType="end"/>
      </w:r>
      <w:r w:rsidR="00623BBE">
        <w:rPr>
          <w:szCs w:val="22"/>
        </w:rPr>
        <w:t xml:space="preserve"> to be included as a case.  There are no dementia specific items in MBS data.  </w:t>
      </w:r>
      <w:r w:rsidR="00623BBE">
        <w:rPr>
          <w:rFonts w:ascii="Calibri Light" w:hAnsi="Calibri Light" w:cs="Calibri Light"/>
          <w:color w:val="000000"/>
          <w:sz w:val="20"/>
          <w:szCs w:val="20"/>
          <w:lang w:eastAsia="en-AU"/>
        </w:rPr>
        <w:t xml:space="preserve"> </w:t>
      </w:r>
    </w:p>
    <w:p w14:paraId="6ED47CA1" w14:textId="77777777" w:rsidR="00585915" w:rsidRDefault="00585915" w:rsidP="00595AF6">
      <w:pPr>
        <w:rPr>
          <w:rFonts w:eastAsiaTheme="minorHAnsi"/>
        </w:rPr>
      </w:pPr>
    </w:p>
    <w:p w14:paraId="15C50417" w14:textId="49D54984" w:rsidR="008A2652" w:rsidRPr="00EB4B00" w:rsidRDefault="00941696" w:rsidP="00595AF6">
      <w:pPr>
        <w:pStyle w:val="Caption"/>
        <w:spacing w:after="80"/>
        <w:rPr>
          <w:rFonts w:cstheme="minorHAnsi"/>
          <w:szCs w:val="20"/>
        </w:rPr>
      </w:pPr>
      <w:bookmarkStart w:id="929" w:name="_Ref39045506"/>
      <w:bookmarkStart w:id="930" w:name="_Toc39056918"/>
      <w:bookmarkStart w:id="931" w:name="_Toc39057777"/>
      <w:bookmarkStart w:id="932" w:name="_Toc39222248"/>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18</w:t>
      </w:r>
      <w:r w:rsidR="00B654B5">
        <w:rPr>
          <w:noProof/>
        </w:rPr>
        <w:fldChar w:fldCharType="end"/>
      </w:r>
      <w:bookmarkEnd w:id="929"/>
      <w:r>
        <w:t xml:space="preserve"> </w:t>
      </w:r>
      <w:r w:rsidR="008A2652" w:rsidRPr="00664F77">
        <w:t>Summary of c</w:t>
      </w:r>
      <w:r w:rsidR="008A2652" w:rsidRPr="006F4C57">
        <w:t xml:space="preserve">riteria used to identify women with </w:t>
      </w:r>
      <w:r w:rsidR="00425613" w:rsidRPr="006F4C57">
        <w:t>dementia</w:t>
      </w:r>
      <w:r w:rsidR="008A2652" w:rsidRPr="00FA5BFE">
        <w:t xml:space="preserve"> from multiple linked data sources. </w:t>
      </w:r>
      <w:r w:rsidRPr="00970E96">
        <w:t>(</w:t>
      </w:r>
      <w:r w:rsidR="008A2652" w:rsidRPr="008A3F76">
        <w:t>More details are provided in Appendix A</w:t>
      </w:r>
      <w:r w:rsidRPr="004E0167">
        <w:t>)</w:t>
      </w:r>
      <w:r w:rsidR="008A2652" w:rsidRPr="001610F6">
        <w:t>.</w:t>
      </w:r>
      <w:bookmarkEnd w:id="930"/>
      <w:bookmarkEnd w:id="931"/>
      <w:bookmarkEnd w:id="932"/>
    </w:p>
    <w:tbl>
      <w:tblPr>
        <w:tblStyle w:val="TableGrid12"/>
        <w:tblW w:w="0" w:type="auto"/>
        <w:tblLook w:val="04A0" w:firstRow="1" w:lastRow="0" w:firstColumn="1" w:lastColumn="0" w:noHBand="0" w:noVBand="1"/>
      </w:tblPr>
      <w:tblGrid>
        <w:gridCol w:w="1980"/>
        <w:gridCol w:w="6946"/>
      </w:tblGrid>
      <w:tr w:rsidR="00BF382F" w:rsidRPr="00842329" w14:paraId="44DF2EEE" w14:textId="77777777" w:rsidTr="00595AF6">
        <w:tc>
          <w:tcPr>
            <w:tcW w:w="1980" w:type="dxa"/>
          </w:tcPr>
          <w:p w14:paraId="02108112" w14:textId="7645692F" w:rsidR="00BF382F" w:rsidRPr="00595AF6" w:rsidRDefault="006C57EC" w:rsidP="00595AF6">
            <w:pPr>
              <w:spacing w:before="80"/>
              <w:jc w:val="left"/>
              <w:rPr>
                <w:rFonts w:eastAsiaTheme="minorHAnsi" w:cstheme="minorHAnsi"/>
                <w:b/>
                <w:sz w:val="20"/>
                <w:szCs w:val="20"/>
              </w:rPr>
            </w:pPr>
            <w:r w:rsidRPr="00595AF6">
              <w:rPr>
                <w:rFonts w:eastAsiaTheme="minorHAnsi" w:cstheme="minorHAnsi"/>
                <w:b/>
                <w:sz w:val="20"/>
                <w:szCs w:val="20"/>
              </w:rPr>
              <w:t>Data source</w:t>
            </w:r>
          </w:p>
        </w:tc>
        <w:tc>
          <w:tcPr>
            <w:tcW w:w="6946" w:type="dxa"/>
            <w:vAlign w:val="center"/>
          </w:tcPr>
          <w:p w14:paraId="4E343B99" w14:textId="18F40A27" w:rsidR="00BF382F" w:rsidRPr="00842329" w:rsidRDefault="006C57EC" w:rsidP="00595AF6">
            <w:pPr>
              <w:spacing w:before="80"/>
              <w:jc w:val="left"/>
              <w:rPr>
                <w:rFonts w:eastAsiaTheme="minorHAnsi" w:cstheme="minorHAnsi"/>
                <w:b/>
                <w:sz w:val="20"/>
                <w:szCs w:val="20"/>
              </w:rPr>
            </w:pPr>
            <w:r w:rsidRPr="00842329">
              <w:rPr>
                <w:rFonts w:eastAsiaTheme="minorHAnsi" w:cstheme="minorHAnsi"/>
                <w:b/>
                <w:sz w:val="20"/>
                <w:szCs w:val="20"/>
              </w:rPr>
              <w:t>Eligibility criteria</w:t>
            </w:r>
          </w:p>
        </w:tc>
      </w:tr>
      <w:tr w:rsidR="00BF382F" w:rsidRPr="00842329" w14:paraId="70B353DD" w14:textId="77777777" w:rsidTr="00595AF6">
        <w:tc>
          <w:tcPr>
            <w:tcW w:w="1980" w:type="dxa"/>
          </w:tcPr>
          <w:p w14:paraId="411842D8" w14:textId="67AFA2AD"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ALSWH S</w:t>
            </w:r>
            <w:r w:rsidR="006C57EC" w:rsidRPr="00842329">
              <w:rPr>
                <w:rFonts w:eastAsiaTheme="minorHAnsi" w:cstheme="minorHAnsi"/>
                <w:b/>
                <w:sz w:val="20"/>
                <w:szCs w:val="20"/>
              </w:rPr>
              <w:t>urveys</w:t>
            </w:r>
          </w:p>
        </w:tc>
        <w:tc>
          <w:tcPr>
            <w:tcW w:w="6946" w:type="dxa"/>
            <w:vAlign w:val="center"/>
          </w:tcPr>
          <w:p w14:paraId="5AC91EE6" w14:textId="7488D176"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Reported once or more</w:t>
            </w:r>
            <w:r w:rsidR="0032140C">
              <w:rPr>
                <w:rFonts w:eastAsiaTheme="minorHAnsi" w:cstheme="minorHAnsi"/>
                <w:sz w:val="20"/>
                <w:szCs w:val="20"/>
              </w:rPr>
              <w:t xml:space="preserve"> by the participant or a proxy</w:t>
            </w:r>
          </w:p>
        </w:tc>
      </w:tr>
      <w:tr w:rsidR="00BF382F" w:rsidRPr="00842329" w14:paraId="5680055D" w14:textId="77777777" w:rsidTr="00595AF6">
        <w:tc>
          <w:tcPr>
            <w:tcW w:w="1980" w:type="dxa"/>
          </w:tcPr>
          <w:p w14:paraId="2AA53E39" w14:textId="77777777"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PBS</w:t>
            </w:r>
          </w:p>
        </w:tc>
        <w:tc>
          <w:tcPr>
            <w:tcW w:w="6946" w:type="dxa"/>
            <w:vAlign w:val="center"/>
          </w:tcPr>
          <w:p w14:paraId="2050CAC7" w14:textId="188F31D5" w:rsidR="00BF382F" w:rsidRPr="00842329" w:rsidRDefault="0032140C" w:rsidP="00595AF6">
            <w:pPr>
              <w:jc w:val="left"/>
              <w:rPr>
                <w:rFonts w:eastAsiaTheme="minorHAnsi" w:cstheme="minorHAnsi"/>
                <w:sz w:val="20"/>
                <w:szCs w:val="20"/>
              </w:rPr>
            </w:pPr>
            <w:r>
              <w:rPr>
                <w:rFonts w:eastAsiaTheme="minorHAnsi" w:cstheme="minorHAnsi"/>
                <w:sz w:val="20"/>
                <w:szCs w:val="20"/>
              </w:rPr>
              <w:t>Dementia specific drugs r</w:t>
            </w:r>
            <w:r w:rsidR="00BF382F" w:rsidRPr="00842329">
              <w:rPr>
                <w:rFonts w:eastAsiaTheme="minorHAnsi" w:cstheme="minorHAnsi"/>
                <w:sz w:val="20"/>
                <w:szCs w:val="20"/>
              </w:rPr>
              <w:t>eported once or more</w:t>
            </w:r>
          </w:p>
        </w:tc>
      </w:tr>
      <w:tr w:rsidR="00BF382F" w:rsidRPr="00842329" w14:paraId="4DDD6A8A" w14:textId="77777777" w:rsidTr="00595AF6">
        <w:tc>
          <w:tcPr>
            <w:tcW w:w="1980" w:type="dxa"/>
          </w:tcPr>
          <w:p w14:paraId="085AAF29" w14:textId="77777777"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 xml:space="preserve">Aged Care </w:t>
            </w:r>
          </w:p>
        </w:tc>
        <w:tc>
          <w:tcPr>
            <w:tcW w:w="6946" w:type="dxa"/>
            <w:vAlign w:val="center"/>
          </w:tcPr>
          <w:p w14:paraId="19FE5A5D" w14:textId="77777777"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BF382F" w:rsidRPr="00842329" w14:paraId="58FE377E" w14:textId="77777777" w:rsidTr="00595AF6">
        <w:tc>
          <w:tcPr>
            <w:tcW w:w="1980" w:type="dxa"/>
          </w:tcPr>
          <w:p w14:paraId="424D1849" w14:textId="357E090D" w:rsidR="00BF382F" w:rsidRPr="00842329" w:rsidRDefault="006C57EC" w:rsidP="00595AF6">
            <w:pPr>
              <w:spacing w:before="40"/>
              <w:jc w:val="left"/>
              <w:rPr>
                <w:rFonts w:eastAsiaTheme="minorHAnsi" w:cstheme="minorHAnsi"/>
                <w:b/>
                <w:sz w:val="20"/>
                <w:szCs w:val="20"/>
              </w:rPr>
            </w:pPr>
            <w:r>
              <w:rPr>
                <w:rFonts w:eastAsiaTheme="minorHAnsi" w:cstheme="minorHAnsi"/>
                <w:b/>
                <w:sz w:val="20"/>
                <w:szCs w:val="20"/>
              </w:rPr>
              <w:t>Cause of death</w:t>
            </w:r>
          </w:p>
        </w:tc>
        <w:tc>
          <w:tcPr>
            <w:tcW w:w="6946" w:type="dxa"/>
            <w:vAlign w:val="center"/>
          </w:tcPr>
          <w:p w14:paraId="22A96E6E" w14:textId="028484B8"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 xml:space="preserve">Reported </w:t>
            </w:r>
            <w:r w:rsidR="006C57EC">
              <w:rPr>
                <w:rFonts w:eastAsiaTheme="minorHAnsi" w:cstheme="minorHAnsi"/>
                <w:sz w:val="20"/>
                <w:szCs w:val="20"/>
              </w:rPr>
              <w:t>in any position on the death certificate</w:t>
            </w:r>
          </w:p>
        </w:tc>
      </w:tr>
      <w:tr w:rsidR="00BF382F" w:rsidRPr="00842329" w14:paraId="568AF7A7" w14:textId="77777777" w:rsidTr="00595AF6">
        <w:tc>
          <w:tcPr>
            <w:tcW w:w="1980" w:type="dxa"/>
          </w:tcPr>
          <w:p w14:paraId="2BA3CC32" w14:textId="77777777" w:rsidR="00BF382F" w:rsidRPr="00842329" w:rsidRDefault="00BF382F" w:rsidP="00595AF6">
            <w:pPr>
              <w:spacing w:before="40"/>
              <w:jc w:val="left"/>
              <w:rPr>
                <w:rFonts w:eastAsiaTheme="minorHAnsi" w:cstheme="minorHAnsi"/>
                <w:b/>
                <w:sz w:val="20"/>
                <w:szCs w:val="20"/>
              </w:rPr>
            </w:pPr>
            <w:r w:rsidRPr="00842329">
              <w:rPr>
                <w:rFonts w:eastAsiaTheme="minorHAnsi" w:cstheme="minorHAnsi"/>
                <w:b/>
                <w:sz w:val="20"/>
                <w:szCs w:val="20"/>
              </w:rPr>
              <w:t>Hospital</w:t>
            </w:r>
          </w:p>
        </w:tc>
        <w:tc>
          <w:tcPr>
            <w:tcW w:w="6946" w:type="dxa"/>
            <w:vAlign w:val="center"/>
          </w:tcPr>
          <w:p w14:paraId="45DD5176" w14:textId="77777777" w:rsidR="00BF382F" w:rsidRPr="00842329" w:rsidRDefault="00BF382F" w:rsidP="00595AF6">
            <w:pPr>
              <w:jc w:val="left"/>
              <w:rPr>
                <w:rFonts w:eastAsiaTheme="minorHAnsi" w:cstheme="minorHAnsi"/>
                <w:sz w:val="20"/>
                <w:szCs w:val="20"/>
              </w:rPr>
            </w:pPr>
            <w:r w:rsidRPr="00842329">
              <w:rPr>
                <w:rFonts w:eastAsiaTheme="minorHAnsi" w:cstheme="minorHAnsi"/>
                <w:sz w:val="20"/>
                <w:szCs w:val="20"/>
              </w:rPr>
              <w:t>Reported once or more</w:t>
            </w:r>
          </w:p>
        </w:tc>
      </w:tr>
    </w:tbl>
    <w:p w14:paraId="2C4BAF11" w14:textId="77777777" w:rsidR="00BF382F" w:rsidRPr="00842329" w:rsidRDefault="00BF382F" w:rsidP="00BF382F">
      <w:pPr>
        <w:spacing w:after="160" w:line="259" w:lineRule="auto"/>
        <w:rPr>
          <w:rFonts w:ascii="Calibri" w:hAnsi="Calibri"/>
          <w:highlight w:val="yellow"/>
        </w:rPr>
      </w:pPr>
    </w:p>
    <w:p w14:paraId="6B24A4B4" w14:textId="77777777" w:rsidR="00C06327" w:rsidRDefault="00C06327" w:rsidP="00391128">
      <w:pPr>
        <w:rPr>
          <w:szCs w:val="22"/>
        </w:rPr>
      </w:pPr>
    </w:p>
    <w:p w14:paraId="1D11D629" w14:textId="31358EFD" w:rsidR="00391128" w:rsidRDefault="00391128" w:rsidP="00391128">
      <w:pPr>
        <w:pStyle w:val="Heading3"/>
      </w:pPr>
      <w:bookmarkStart w:id="933" w:name="_Toc39174565"/>
      <w:r>
        <w:t>Prevalence</w:t>
      </w:r>
      <w:r w:rsidR="00595AF6">
        <w:t xml:space="preserve"> of dementia</w:t>
      </w:r>
      <w:bookmarkEnd w:id="933"/>
    </w:p>
    <w:p w14:paraId="19457B7F" w14:textId="37011546" w:rsidR="00391128" w:rsidRPr="00842329" w:rsidRDefault="00623BBE" w:rsidP="00391128">
      <w:pPr>
        <w:rPr>
          <w:szCs w:val="22"/>
        </w:rPr>
      </w:pPr>
      <w:r>
        <w:rPr>
          <w:szCs w:val="22"/>
        </w:rPr>
        <w:fldChar w:fldCharType="begin"/>
      </w:r>
      <w:r>
        <w:rPr>
          <w:szCs w:val="22"/>
        </w:rPr>
        <w:instrText xml:space="preserve"> REF _Ref39045552 \h </w:instrText>
      </w:r>
      <w:r>
        <w:rPr>
          <w:szCs w:val="22"/>
        </w:rPr>
      </w:r>
      <w:r>
        <w:rPr>
          <w:szCs w:val="22"/>
        </w:rPr>
        <w:fldChar w:fldCharType="separate"/>
      </w:r>
      <w:r>
        <w:t xml:space="preserve">Figure </w:t>
      </w:r>
      <w:r>
        <w:rPr>
          <w:noProof/>
        </w:rPr>
        <w:t>3</w:t>
      </w:r>
      <w:r>
        <w:noBreakHyphen/>
      </w:r>
      <w:r>
        <w:rPr>
          <w:noProof/>
        </w:rPr>
        <w:t>7</w:t>
      </w:r>
      <w:r>
        <w:rPr>
          <w:szCs w:val="22"/>
        </w:rPr>
        <w:fldChar w:fldCharType="end"/>
      </w:r>
      <w:r>
        <w:rPr>
          <w:szCs w:val="22"/>
        </w:rPr>
        <w:t xml:space="preserve"> </w:t>
      </w:r>
      <w:r w:rsidR="00524B60" w:rsidRPr="00136DC7">
        <w:rPr>
          <w:szCs w:val="22"/>
        </w:rPr>
        <w:t>shows</w:t>
      </w:r>
      <w:r w:rsidR="00524B60">
        <w:rPr>
          <w:szCs w:val="22"/>
        </w:rPr>
        <w:t xml:space="preserve"> the prevalence of dementia in the 1921-26 cohort.  Women were first asked dementia questions at Survey 2, when they were aged 73 to 78, so data </w:t>
      </w:r>
      <w:r w:rsidR="001916BD">
        <w:rPr>
          <w:szCs w:val="22"/>
        </w:rPr>
        <w:t xml:space="preserve">have </w:t>
      </w:r>
      <w:r w:rsidR="00524B60">
        <w:rPr>
          <w:szCs w:val="22"/>
        </w:rPr>
        <w:t>only been included from these ages, and results have been truncated at age 90, owing to the small number of women who were still alive</w:t>
      </w:r>
      <w:r w:rsidR="00136DC7">
        <w:rPr>
          <w:szCs w:val="22"/>
        </w:rPr>
        <w:t xml:space="preserve"> after this age</w:t>
      </w:r>
      <w:r w:rsidR="00524B60">
        <w:rPr>
          <w:szCs w:val="22"/>
        </w:rPr>
        <w:t xml:space="preserve">. Prevalence based on self-reported survey data only are shown in the </w:t>
      </w:r>
      <w:r w:rsidR="00136DC7">
        <w:rPr>
          <w:szCs w:val="22"/>
        </w:rPr>
        <w:t>solid</w:t>
      </w:r>
      <w:r w:rsidR="00524B60">
        <w:rPr>
          <w:szCs w:val="22"/>
        </w:rPr>
        <w:t xml:space="preserve"> line and those from the survey and linked data are shown in </w:t>
      </w:r>
      <w:r w:rsidR="00136DC7">
        <w:rPr>
          <w:szCs w:val="22"/>
        </w:rPr>
        <w:t>dotted</w:t>
      </w:r>
      <w:r w:rsidR="00524B60">
        <w:rPr>
          <w:szCs w:val="22"/>
        </w:rPr>
        <w:t xml:space="preserve"> lines.  </w:t>
      </w:r>
    </w:p>
    <w:p w14:paraId="337C2952" w14:textId="3BD28F05" w:rsidR="00391128" w:rsidRPr="009C29B9" w:rsidRDefault="00391128" w:rsidP="00391128">
      <w:pPr>
        <w:spacing w:after="160" w:line="259" w:lineRule="auto"/>
        <w:rPr>
          <w:rFonts w:asciiTheme="majorHAnsi" w:eastAsiaTheme="majorEastAsia" w:hAnsiTheme="majorHAnsi" w:cstheme="majorBidi"/>
          <w:color w:val="2E74B5" w:themeColor="accent1" w:themeShade="BF"/>
          <w:sz w:val="32"/>
          <w:szCs w:val="32"/>
        </w:rPr>
      </w:pPr>
      <w:r>
        <w:rPr>
          <w:noProof/>
          <w:lang w:eastAsia="en-AU"/>
        </w:rPr>
        <w:lastRenderedPageBreak/>
        <w:drawing>
          <wp:inline distT="0" distB="0" distL="0" distR="0" wp14:anchorId="76318366" wp14:editId="50541B16">
            <wp:extent cx="5731086" cy="4030980"/>
            <wp:effectExtent l="0" t="0" r="3175" b="7620"/>
            <wp:docPr id="50" name="SGPlot39.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GPlot39.png"/>
                    <pic:cNvPicPr/>
                  </pic:nvPicPr>
                  <pic:blipFill rotWithShape="1">
                    <a:blip r:embed="rId38"/>
                    <a:srcRect b="6220"/>
                    <a:stretch/>
                  </pic:blipFill>
                  <pic:spPr bwMode="auto">
                    <a:xfrm>
                      <a:off x="0" y="0"/>
                      <a:ext cx="5731510" cy="4031278"/>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413"/>
        <w:gridCol w:w="3095"/>
        <w:gridCol w:w="1299"/>
        <w:gridCol w:w="3209"/>
      </w:tblGrid>
      <w:tr w:rsidR="00303A5F" w14:paraId="1E8605D7" w14:textId="77777777" w:rsidTr="00595AF6">
        <w:tc>
          <w:tcPr>
            <w:tcW w:w="1413" w:type="dxa"/>
          </w:tcPr>
          <w:bookmarkStart w:id="934" w:name="_Ref33542479"/>
          <w:p w14:paraId="773DEF94" w14:textId="3E4E3EB7" w:rsidR="00303A5F" w:rsidRDefault="00303A5F" w:rsidP="00303A5F">
            <w:pPr>
              <w:pStyle w:val="Caption"/>
            </w:pPr>
            <w:r>
              <w:rPr>
                <w:noProof/>
                <w:lang w:eastAsia="en-AU"/>
              </w:rPr>
              <mc:AlternateContent>
                <mc:Choice Requires="wps">
                  <w:drawing>
                    <wp:anchor distT="0" distB="0" distL="114300" distR="114300" simplePos="0" relativeHeight="251796480" behindDoc="0" locked="0" layoutInCell="1" allowOverlap="1" wp14:anchorId="5AC8C4E6" wp14:editId="6336A443">
                      <wp:simplePos x="0" y="0"/>
                      <wp:positionH relativeFrom="column">
                        <wp:posOffset>140970</wp:posOffset>
                      </wp:positionH>
                      <wp:positionV relativeFrom="paragraph">
                        <wp:posOffset>102870</wp:posOffset>
                      </wp:positionV>
                      <wp:extent cx="533400" cy="0"/>
                      <wp:effectExtent l="0" t="0" r="0" b="19050"/>
                      <wp:wrapNone/>
                      <wp:docPr id="290" name="Straight Connector 29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A3C1244" id="Straight Connector 290" o:spid="_x0000_s1026" style="position:absolute;z-index:251796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ANNqjK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3095" w:type="dxa"/>
          </w:tcPr>
          <w:p w14:paraId="1E1CF37C" w14:textId="74CC4520" w:rsidR="00303A5F" w:rsidRPr="002A6D48" w:rsidRDefault="00303A5F" w:rsidP="00303A5F">
            <w:pPr>
              <w:pStyle w:val="Caption"/>
              <w:rPr>
                <w:b w:val="0"/>
              </w:rPr>
            </w:pPr>
            <w:r>
              <w:rPr>
                <w:b w:val="0"/>
              </w:rPr>
              <w:t>1921-26 cohort</w:t>
            </w:r>
          </w:p>
        </w:tc>
        <w:tc>
          <w:tcPr>
            <w:tcW w:w="1299" w:type="dxa"/>
          </w:tcPr>
          <w:p w14:paraId="57B5931E" w14:textId="4EF2103A" w:rsidR="00303A5F" w:rsidRPr="002A6D48" w:rsidRDefault="00303A5F" w:rsidP="00303A5F">
            <w:pPr>
              <w:pStyle w:val="Caption"/>
              <w:rPr>
                <w:b w:val="0"/>
              </w:rPr>
            </w:pPr>
            <w:r>
              <w:rPr>
                <w:noProof/>
                <w:lang w:eastAsia="en-AU"/>
              </w:rPr>
              <mc:AlternateContent>
                <mc:Choice Requires="wps">
                  <w:drawing>
                    <wp:anchor distT="0" distB="0" distL="114300" distR="114300" simplePos="0" relativeHeight="251797504" behindDoc="0" locked="0" layoutInCell="1" allowOverlap="1" wp14:anchorId="376569BF" wp14:editId="489694B6">
                      <wp:simplePos x="0" y="0"/>
                      <wp:positionH relativeFrom="column">
                        <wp:posOffset>140970</wp:posOffset>
                      </wp:positionH>
                      <wp:positionV relativeFrom="paragraph">
                        <wp:posOffset>102235</wp:posOffset>
                      </wp:positionV>
                      <wp:extent cx="533400" cy="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6560ADD" id="Straight Connector 292" o:spid="_x0000_s1026" style="position:absolute;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" strokecolor="#7030a0" strokeweight="1.5pt">
                      <v:stroke joinstyle="miter"/>
                    </v:line>
                  </w:pict>
                </mc:Fallback>
              </mc:AlternateContent>
            </w:r>
          </w:p>
        </w:tc>
        <w:tc>
          <w:tcPr>
            <w:tcW w:w="3209" w:type="dxa"/>
          </w:tcPr>
          <w:p w14:paraId="6BD9D324" w14:textId="013F124E" w:rsidR="00303A5F" w:rsidRPr="002A6D48" w:rsidRDefault="00303A5F" w:rsidP="00303A5F">
            <w:pPr>
              <w:pStyle w:val="Caption"/>
              <w:rPr>
                <w:b w:val="0"/>
              </w:rPr>
            </w:pPr>
            <w:r>
              <w:rPr>
                <w:b w:val="0"/>
              </w:rPr>
              <w:t>1921-26 cohort self-report only</w:t>
            </w:r>
          </w:p>
        </w:tc>
      </w:tr>
    </w:tbl>
    <w:p w14:paraId="4EC741C0" w14:textId="77777777" w:rsidR="00941696" w:rsidRDefault="00941696" w:rsidP="0024712E">
      <w:pPr>
        <w:pStyle w:val="Caption"/>
      </w:pPr>
    </w:p>
    <w:p w14:paraId="3D4A08A1" w14:textId="456BDCE9" w:rsidR="00391128" w:rsidRPr="00B50606" w:rsidRDefault="00136DC7" w:rsidP="0024712E">
      <w:pPr>
        <w:pStyle w:val="Caption"/>
        <w:rPr>
          <w:rFonts w:eastAsiaTheme="majorEastAsia" w:cs="Arial"/>
          <w:sz w:val="20"/>
          <w:szCs w:val="20"/>
        </w:rPr>
      </w:pPr>
      <w:bookmarkStart w:id="935" w:name="_Ref39045552"/>
      <w:bookmarkStart w:id="936" w:name="_Toc39057830"/>
      <w:r>
        <w:t xml:space="preserve">Figure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7</w:t>
      </w:r>
      <w:r w:rsidR="00B654B5">
        <w:rPr>
          <w:noProof/>
        </w:rPr>
        <w:fldChar w:fldCharType="end"/>
      </w:r>
      <w:bookmarkEnd w:id="934"/>
      <w:bookmarkEnd w:id="935"/>
      <w:r>
        <w:t xml:space="preserve"> </w:t>
      </w:r>
      <w:r w:rsidR="00391128" w:rsidRPr="0024712E">
        <w:t>Prevalence of dementia in the 1921-26 cohort from age 73 to age 90</w:t>
      </w:r>
      <w:r w:rsidR="00391128" w:rsidRPr="00B50606">
        <w:rPr>
          <w:rFonts w:eastAsiaTheme="majorEastAsia" w:cs="Arial"/>
          <w:b w:val="0"/>
          <w:sz w:val="20"/>
          <w:szCs w:val="20"/>
        </w:rPr>
        <w:t>.</w:t>
      </w:r>
      <w:bookmarkEnd w:id="936"/>
    </w:p>
    <w:p w14:paraId="4F391A0C" w14:textId="77777777" w:rsidR="00195CFE" w:rsidRDefault="00195CFE" w:rsidP="00391128">
      <w:pPr>
        <w:rPr>
          <w:szCs w:val="22"/>
        </w:rPr>
      </w:pPr>
    </w:p>
    <w:p w14:paraId="20A30EE5" w14:textId="0C8F9575" w:rsidR="00524B60" w:rsidRDefault="00524B60" w:rsidP="006547DC">
      <w:pPr>
        <w:rPr>
          <w:szCs w:val="22"/>
        </w:rPr>
      </w:pPr>
      <w:r>
        <w:rPr>
          <w:szCs w:val="22"/>
        </w:rPr>
        <w:t>The figure</w:t>
      </w:r>
      <w:r w:rsidR="00391128">
        <w:rPr>
          <w:szCs w:val="22"/>
        </w:rPr>
        <w:t xml:space="preserve"> shows </w:t>
      </w:r>
      <w:r w:rsidR="00391128" w:rsidRPr="00842329">
        <w:rPr>
          <w:szCs w:val="22"/>
        </w:rPr>
        <w:t xml:space="preserve">a steady increase in </w:t>
      </w:r>
      <w:r>
        <w:rPr>
          <w:szCs w:val="22"/>
        </w:rPr>
        <w:t>dementia</w:t>
      </w:r>
      <w:r w:rsidR="00391128" w:rsidRPr="00842329">
        <w:rPr>
          <w:szCs w:val="22"/>
        </w:rPr>
        <w:t xml:space="preserve"> prevalence as </w:t>
      </w:r>
      <w:r w:rsidR="00391128">
        <w:rPr>
          <w:szCs w:val="22"/>
        </w:rPr>
        <w:t>women</w:t>
      </w:r>
      <w:r w:rsidR="00391128" w:rsidRPr="00842329">
        <w:rPr>
          <w:szCs w:val="22"/>
        </w:rPr>
        <w:t xml:space="preserve"> age. </w:t>
      </w:r>
      <w:r w:rsidR="00391128">
        <w:rPr>
          <w:rFonts w:eastAsiaTheme="minorHAnsi"/>
        </w:rPr>
        <w:t>The p</w:t>
      </w:r>
      <w:r w:rsidR="00391128" w:rsidRPr="00842329">
        <w:rPr>
          <w:rFonts w:eastAsiaTheme="minorHAnsi"/>
        </w:rPr>
        <w:t xml:space="preserve">revalence of self-reports </w:t>
      </w:r>
      <w:r w:rsidR="00FD17BB">
        <w:rPr>
          <w:rFonts w:eastAsiaTheme="minorHAnsi"/>
        </w:rPr>
        <w:t xml:space="preserve">(or report by a proxy) </w:t>
      </w:r>
      <w:r w:rsidR="00391128" w:rsidRPr="00842329">
        <w:rPr>
          <w:rFonts w:eastAsiaTheme="minorHAnsi"/>
        </w:rPr>
        <w:t>or dementia is substantially lower than for all cases</w:t>
      </w:r>
      <w:r w:rsidR="00227FE2">
        <w:rPr>
          <w:rFonts w:eastAsiaTheme="minorHAnsi"/>
        </w:rPr>
        <w:t xml:space="preserve"> identified from multiple sources. </w:t>
      </w:r>
      <w:r w:rsidR="00391128" w:rsidRPr="00842329">
        <w:rPr>
          <w:rFonts w:eastAsiaTheme="minorHAnsi"/>
        </w:rPr>
        <w:t>Without the linked data, we would fail to detect a substantial number of participants with dementia.</w:t>
      </w:r>
      <w:r w:rsidR="00C456A1">
        <w:rPr>
          <w:rFonts w:eastAsiaTheme="minorHAnsi"/>
        </w:rPr>
        <w:t xml:space="preserve"> </w:t>
      </w:r>
      <w:r>
        <w:rPr>
          <w:szCs w:val="22"/>
        </w:rPr>
        <w:t>Using combined self-report and linked health data records, 4,111 (34.1%) women in the 1921-26 cohort were identified with dementia. (</w:t>
      </w:r>
      <w:r w:rsidR="00623BBE">
        <w:rPr>
          <w:szCs w:val="22"/>
        </w:rPr>
        <w:fldChar w:fldCharType="begin"/>
      </w:r>
      <w:r w:rsidR="00623BBE">
        <w:rPr>
          <w:szCs w:val="22"/>
        </w:rPr>
        <w:instrText xml:space="preserve"> REF _Ref39045585 \h </w:instrText>
      </w:r>
      <w:r w:rsidR="00623BBE">
        <w:rPr>
          <w:szCs w:val="22"/>
        </w:rPr>
      </w:r>
      <w:r w:rsidR="00623BBE">
        <w:rPr>
          <w:szCs w:val="22"/>
        </w:rPr>
        <w:fldChar w:fldCharType="separate"/>
      </w:r>
      <w:r w:rsidR="00623BBE">
        <w:t xml:space="preserve">Table </w:t>
      </w:r>
      <w:r w:rsidR="00623BBE">
        <w:rPr>
          <w:noProof/>
        </w:rPr>
        <w:t>3</w:t>
      </w:r>
      <w:r w:rsidR="00623BBE">
        <w:noBreakHyphen/>
      </w:r>
      <w:r w:rsidR="00623BBE">
        <w:rPr>
          <w:noProof/>
        </w:rPr>
        <w:t>19</w:t>
      </w:r>
      <w:r w:rsidR="00623BBE">
        <w:rPr>
          <w:szCs w:val="22"/>
        </w:rPr>
        <w:fldChar w:fldCharType="end"/>
      </w:r>
      <w:r>
        <w:rPr>
          <w:szCs w:val="22"/>
        </w:rPr>
        <w:t xml:space="preserve">). (Note: Dementia is not recorded in the National Health Survey, so comparison is not possible). </w:t>
      </w:r>
    </w:p>
    <w:p w14:paraId="4D21DB70" w14:textId="77777777" w:rsidR="00553FE7" w:rsidRDefault="00553FE7" w:rsidP="006547DC">
      <w:pPr>
        <w:rPr>
          <w:szCs w:val="22"/>
        </w:rPr>
      </w:pPr>
    </w:p>
    <w:p w14:paraId="5257502E" w14:textId="5CD92817" w:rsidR="00151A92" w:rsidRPr="00D15F6E" w:rsidRDefault="00136DC7" w:rsidP="00595AF6">
      <w:pPr>
        <w:pStyle w:val="Caption"/>
        <w:spacing w:after="80"/>
      </w:pPr>
      <w:bookmarkStart w:id="937" w:name="_Ref39045585"/>
      <w:bookmarkStart w:id="938" w:name="_Ref33424026"/>
      <w:bookmarkStart w:id="939" w:name="_Toc39056919"/>
      <w:bookmarkStart w:id="940" w:name="_Toc39057778"/>
      <w:bookmarkStart w:id="941" w:name="_Toc39222249"/>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19</w:t>
      </w:r>
      <w:r w:rsidR="00B654B5">
        <w:rPr>
          <w:noProof/>
        </w:rPr>
        <w:fldChar w:fldCharType="end"/>
      </w:r>
      <w:bookmarkEnd w:id="937"/>
      <w:bookmarkEnd w:id="938"/>
      <w:r w:rsidR="00774AF4">
        <w:t xml:space="preserve"> </w:t>
      </w:r>
      <w:r w:rsidR="006547DC" w:rsidRPr="00B50606">
        <w:t>Prevalence of dementia in the Australian Longitudinal Study on Women’s Health</w:t>
      </w:r>
      <w:r w:rsidR="00151A92">
        <w:t>, numbers and percent of participants identified at any time during the study</w:t>
      </w:r>
      <w:r w:rsidR="00F506DC" w:rsidRPr="00F506DC">
        <w:t xml:space="preserve"> </w:t>
      </w:r>
      <w:r w:rsidR="00F506DC" w:rsidRPr="00095938">
        <w:t>using the algorithm described above</w:t>
      </w:r>
      <w:r w:rsidR="00C456A1" w:rsidRPr="00095938">
        <w:t>.</w:t>
      </w:r>
      <w:bookmarkEnd w:id="939"/>
      <w:bookmarkEnd w:id="940"/>
      <w:bookmarkEnd w:id="941"/>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418"/>
        <w:gridCol w:w="3827"/>
        <w:gridCol w:w="3827"/>
      </w:tblGrid>
      <w:tr w:rsidR="006547DC" w:rsidRPr="00D11A1D" w14:paraId="34A556FD" w14:textId="77777777" w:rsidTr="00195CFE">
        <w:trPr>
          <w:cantSplit/>
          <w:tblHeader/>
        </w:trPr>
        <w:tc>
          <w:tcPr>
            <w:tcW w:w="1418" w:type="dxa"/>
            <w:tcBorders>
              <w:top w:val="single" w:sz="4" w:space="0" w:color="auto"/>
            </w:tcBorders>
            <w:shd w:val="clear" w:color="auto" w:fill="auto"/>
            <w:tcMar>
              <w:left w:w="60" w:type="dxa"/>
              <w:right w:w="60" w:type="dxa"/>
            </w:tcMar>
          </w:tcPr>
          <w:p w14:paraId="494A1D58" w14:textId="77777777" w:rsidR="006547DC" w:rsidRPr="00D11A1D" w:rsidRDefault="006547DC" w:rsidP="00195CFE">
            <w:pPr>
              <w:spacing w:line="276" w:lineRule="auto"/>
              <w:rPr>
                <w:sz w:val="20"/>
                <w:szCs w:val="20"/>
              </w:rPr>
            </w:pPr>
          </w:p>
        </w:tc>
        <w:tc>
          <w:tcPr>
            <w:tcW w:w="7654" w:type="dxa"/>
            <w:gridSpan w:val="2"/>
            <w:tcBorders>
              <w:top w:val="single" w:sz="4" w:space="0" w:color="auto"/>
            </w:tcBorders>
            <w:shd w:val="clear" w:color="auto" w:fill="auto"/>
            <w:tcMar>
              <w:left w:w="60" w:type="dxa"/>
              <w:right w:w="60" w:type="dxa"/>
            </w:tcMar>
            <w:vAlign w:val="bottom"/>
          </w:tcPr>
          <w:p w14:paraId="3B5485FF" w14:textId="77777777" w:rsidR="006547DC" w:rsidRPr="00D11A1D" w:rsidRDefault="006547DC" w:rsidP="00195CFE">
            <w:pPr>
              <w:spacing w:line="276" w:lineRule="auto"/>
              <w:jc w:val="center"/>
              <w:rPr>
                <w:b/>
                <w:sz w:val="20"/>
                <w:szCs w:val="20"/>
              </w:rPr>
            </w:pPr>
            <w:r w:rsidRPr="00D11A1D">
              <w:rPr>
                <w:b/>
                <w:sz w:val="20"/>
                <w:szCs w:val="20"/>
              </w:rPr>
              <w:t>1921-26 cohort</w:t>
            </w:r>
          </w:p>
        </w:tc>
      </w:tr>
      <w:tr w:rsidR="006547DC" w:rsidRPr="00D11A1D" w14:paraId="53619698" w14:textId="77777777" w:rsidTr="00195CFE">
        <w:trPr>
          <w:cantSplit/>
        </w:trPr>
        <w:tc>
          <w:tcPr>
            <w:tcW w:w="1418" w:type="dxa"/>
            <w:shd w:val="clear" w:color="auto" w:fill="auto"/>
            <w:tcMar>
              <w:left w:w="60" w:type="dxa"/>
              <w:right w:w="60" w:type="dxa"/>
            </w:tcMar>
          </w:tcPr>
          <w:p w14:paraId="4606E919" w14:textId="77777777" w:rsidR="006547DC" w:rsidRPr="00D11A1D" w:rsidRDefault="006547DC" w:rsidP="00195CFE">
            <w:pPr>
              <w:spacing w:line="276" w:lineRule="auto"/>
              <w:rPr>
                <w:sz w:val="20"/>
                <w:szCs w:val="20"/>
              </w:rPr>
            </w:pPr>
          </w:p>
        </w:tc>
        <w:tc>
          <w:tcPr>
            <w:tcW w:w="7654" w:type="dxa"/>
            <w:gridSpan w:val="2"/>
            <w:tcBorders>
              <w:bottom w:val="single" w:sz="4" w:space="0" w:color="auto"/>
            </w:tcBorders>
            <w:shd w:val="clear" w:color="auto" w:fill="auto"/>
            <w:tcMar>
              <w:left w:w="60" w:type="dxa"/>
              <w:right w:w="60" w:type="dxa"/>
            </w:tcMar>
          </w:tcPr>
          <w:p w14:paraId="12293EF9" w14:textId="77777777" w:rsidR="006547DC" w:rsidRPr="00D11A1D" w:rsidRDefault="006547DC" w:rsidP="00195CFE">
            <w:pPr>
              <w:spacing w:line="276" w:lineRule="auto"/>
              <w:jc w:val="center"/>
              <w:rPr>
                <w:b/>
                <w:sz w:val="20"/>
                <w:szCs w:val="20"/>
              </w:rPr>
            </w:pPr>
            <w:r w:rsidRPr="00D11A1D">
              <w:rPr>
                <w:b/>
                <w:sz w:val="20"/>
                <w:szCs w:val="20"/>
              </w:rPr>
              <w:t>(n=12,063)</w:t>
            </w:r>
          </w:p>
        </w:tc>
      </w:tr>
      <w:tr w:rsidR="006547DC" w:rsidRPr="00D11A1D" w14:paraId="6F03412D" w14:textId="77777777" w:rsidTr="00195CFE">
        <w:trPr>
          <w:cantSplit/>
        </w:trPr>
        <w:tc>
          <w:tcPr>
            <w:tcW w:w="1418" w:type="dxa"/>
            <w:tcBorders>
              <w:bottom w:val="single" w:sz="4" w:space="0" w:color="auto"/>
            </w:tcBorders>
            <w:shd w:val="clear" w:color="auto" w:fill="auto"/>
            <w:tcMar>
              <w:left w:w="60" w:type="dxa"/>
              <w:right w:w="60" w:type="dxa"/>
            </w:tcMar>
          </w:tcPr>
          <w:p w14:paraId="61DB31A3" w14:textId="77777777" w:rsidR="006547DC" w:rsidRPr="00D11A1D" w:rsidRDefault="006547DC" w:rsidP="00195CFE">
            <w:pPr>
              <w:spacing w:line="276" w:lineRule="auto"/>
              <w:rPr>
                <w:sz w:val="20"/>
                <w:szCs w:val="20"/>
              </w:rPr>
            </w:pPr>
          </w:p>
        </w:tc>
        <w:tc>
          <w:tcPr>
            <w:tcW w:w="3827" w:type="dxa"/>
            <w:tcBorders>
              <w:top w:val="single" w:sz="4" w:space="0" w:color="auto"/>
              <w:bottom w:val="single" w:sz="4" w:space="0" w:color="auto"/>
            </w:tcBorders>
            <w:shd w:val="clear" w:color="auto" w:fill="auto"/>
            <w:tcMar>
              <w:left w:w="60" w:type="dxa"/>
              <w:right w:w="60" w:type="dxa"/>
            </w:tcMar>
          </w:tcPr>
          <w:p w14:paraId="310C340D" w14:textId="77777777" w:rsidR="006547DC" w:rsidRPr="00D11A1D" w:rsidRDefault="006547DC" w:rsidP="00195CFE">
            <w:pPr>
              <w:spacing w:line="276" w:lineRule="auto"/>
              <w:jc w:val="center"/>
              <w:rPr>
                <w:sz w:val="20"/>
                <w:szCs w:val="20"/>
              </w:rPr>
            </w:pPr>
            <w:r w:rsidRPr="00D11A1D">
              <w:rPr>
                <w:sz w:val="20"/>
                <w:szCs w:val="20"/>
              </w:rPr>
              <w:t>n</w:t>
            </w:r>
          </w:p>
        </w:tc>
        <w:tc>
          <w:tcPr>
            <w:tcW w:w="3827" w:type="dxa"/>
            <w:tcBorders>
              <w:top w:val="single" w:sz="4" w:space="0" w:color="auto"/>
              <w:bottom w:val="single" w:sz="4" w:space="0" w:color="auto"/>
            </w:tcBorders>
            <w:shd w:val="clear" w:color="auto" w:fill="auto"/>
          </w:tcPr>
          <w:p w14:paraId="3C359789" w14:textId="77777777" w:rsidR="006547DC" w:rsidRPr="00D11A1D" w:rsidRDefault="006547DC" w:rsidP="00195CFE">
            <w:pPr>
              <w:spacing w:line="276" w:lineRule="auto"/>
              <w:jc w:val="center"/>
              <w:rPr>
                <w:sz w:val="20"/>
                <w:szCs w:val="20"/>
              </w:rPr>
            </w:pPr>
            <w:r w:rsidRPr="00D11A1D">
              <w:rPr>
                <w:sz w:val="20"/>
                <w:szCs w:val="20"/>
              </w:rPr>
              <w:t>%</w:t>
            </w:r>
          </w:p>
        </w:tc>
      </w:tr>
      <w:tr w:rsidR="006547DC" w:rsidRPr="00D11A1D" w14:paraId="13782968" w14:textId="77777777" w:rsidTr="00195CFE">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6AE85674" w14:textId="77777777" w:rsidR="006547DC" w:rsidRPr="00D11A1D" w:rsidRDefault="006547DC" w:rsidP="00195CFE">
            <w:pPr>
              <w:spacing w:line="276" w:lineRule="auto"/>
              <w:rPr>
                <w:b/>
                <w:sz w:val="20"/>
                <w:szCs w:val="20"/>
              </w:rPr>
            </w:pPr>
            <w:r w:rsidRPr="00D11A1D">
              <w:rPr>
                <w:b/>
                <w:sz w:val="20"/>
                <w:szCs w:val="20"/>
              </w:rPr>
              <w:t xml:space="preserve">Dementia </w:t>
            </w:r>
          </w:p>
        </w:tc>
        <w:tc>
          <w:tcPr>
            <w:tcW w:w="3827" w:type="dxa"/>
            <w:tcBorders>
              <w:top w:val="single" w:sz="4" w:space="0" w:color="auto"/>
              <w:bottom w:val="single" w:sz="4" w:space="0" w:color="auto"/>
            </w:tcBorders>
            <w:shd w:val="clear" w:color="auto" w:fill="auto"/>
            <w:tcMar>
              <w:left w:w="60" w:type="dxa"/>
              <w:right w:w="60" w:type="dxa"/>
            </w:tcMar>
            <w:vAlign w:val="center"/>
          </w:tcPr>
          <w:p w14:paraId="6E498AC3" w14:textId="77777777" w:rsidR="006547DC" w:rsidRPr="00D11A1D" w:rsidRDefault="006547DC" w:rsidP="00195CFE">
            <w:pPr>
              <w:spacing w:line="276" w:lineRule="auto"/>
              <w:jc w:val="center"/>
              <w:rPr>
                <w:sz w:val="20"/>
                <w:szCs w:val="20"/>
              </w:rPr>
            </w:pPr>
            <w:r w:rsidRPr="00D11A1D">
              <w:rPr>
                <w:sz w:val="20"/>
                <w:szCs w:val="20"/>
              </w:rPr>
              <w:t>4,111</w:t>
            </w:r>
          </w:p>
        </w:tc>
        <w:tc>
          <w:tcPr>
            <w:tcW w:w="3827" w:type="dxa"/>
            <w:tcBorders>
              <w:top w:val="single" w:sz="4" w:space="0" w:color="auto"/>
              <w:bottom w:val="single" w:sz="4" w:space="0" w:color="auto"/>
            </w:tcBorders>
            <w:shd w:val="clear" w:color="auto" w:fill="auto"/>
            <w:vAlign w:val="center"/>
          </w:tcPr>
          <w:p w14:paraId="165D46F7" w14:textId="77777777" w:rsidR="006547DC" w:rsidRPr="00D11A1D" w:rsidRDefault="006547DC" w:rsidP="00195CFE">
            <w:pPr>
              <w:spacing w:line="276" w:lineRule="auto"/>
              <w:jc w:val="center"/>
              <w:rPr>
                <w:sz w:val="20"/>
                <w:szCs w:val="20"/>
              </w:rPr>
            </w:pPr>
            <w:r w:rsidRPr="00D11A1D">
              <w:rPr>
                <w:sz w:val="20"/>
                <w:szCs w:val="20"/>
              </w:rPr>
              <w:t>34.1</w:t>
            </w:r>
          </w:p>
        </w:tc>
      </w:tr>
    </w:tbl>
    <w:p w14:paraId="43C84CA7" w14:textId="3625903F" w:rsidR="00391128" w:rsidRDefault="00391128" w:rsidP="00391128">
      <w:pPr>
        <w:spacing w:after="160" w:line="259" w:lineRule="auto"/>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br w:type="page"/>
      </w:r>
    </w:p>
    <w:p w14:paraId="2D55CA97" w14:textId="77777777" w:rsidR="009C29B9" w:rsidRPr="009C29B9" w:rsidRDefault="009C29B9">
      <w:pPr>
        <w:pStyle w:val="Heading2"/>
      </w:pPr>
      <w:bookmarkStart w:id="942" w:name="_Toc32592804"/>
      <w:bookmarkStart w:id="943" w:name="_Toc32595129"/>
      <w:bookmarkStart w:id="944" w:name="_Toc32597454"/>
      <w:bookmarkStart w:id="945" w:name="_Toc32599787"/>
      <w:bookmarkStart w:id="946" w:name="_Toc32602108"/>
      <w:bookmarkStart w:id="947" w:name="_Toc32903947"/>
      <w:bookmarkStart w:id="948" w:name="_Toc32906642"/>
      <w:bookmarkStart w:id="949" w:name="_Toc32909336"/>
      <w:bookmarkStart w:id="950" w:name="_Toc39174566"/>
      <w:bookmarkEnd w:id="942"/>
      <w:bookmarkEnd w:id="943"/>
      <w:bookmarkEnd w:id="944"/>
      <w:bookmarkEnd w:id="945"/>
      <w:bookmarkEnd w:id="946"/>
      <w:bookmarkEnd w:id="947"/>
      <w:bookmarkEnd w:id="948"/>
      <w:bookmarkEnd w:id="949"/>
      <w:r w:rsidRPr="009C29B9">
        <w:lastRenderedPageBreak/>
        <w:t>Stroke</w:t>
      </w:r>
      <w:bookmarkEnd w:id="950"/>
    </w:p>
    <w:p w14:paraId="4F49E0F7" w14:textId="09733545" w:rsidR="009C29B9" w:rsidRDefault="009B0FDD" w:rsidP="009B0FDD">
      <w:pPr>
        <w:pStyle w:val="Heading3"/>
      </w:pPr>
      <w:bookmarkStart w:id="951" w:name="_Toc39174567"/>
      <w:r>
        <w:t>Definition</w:t>
      </w:r>
      <w:r w:rsidR="00623BBE">
        <w:t xml:space="preserve"> and case ascertainment </w:t>
      </w:r>
      <w:r w:rsidR="0005628C">
        <w:t>of</w:t>
      </w:r>
      <w:r w:rsidR="00623BBE">
        <w:t xml:space="preserve"> stroke</w:t>
      </w:r>
      <w:bookmarkEnd w:id="951"/>
    </w:p>
    <w:p w14:paraId="0638324D" w14:textId="33203545" w:rsidR="00B92102" w:rsidRPr="00595AF6" w:rsidRDefault="00444A0F" w:rsidP="00595AF6">
      <w:pPr>
        <w:rPr>
          <w:rFonts w:eastAsiaTheme="majorEastAsia"/>
        </w:rPr>
      </w:pPr>
      <w:r w:rsidRPr="00444A0F">
        <w:rPr>
          <w:szCs w:val="22"/>
        </w:rPr>
        <w:t xml:space="preserve">The stroke conditions included in this report were any report of stroke or cerebrovascular disease. Cases were included based on the eligibility criteria listed in </w:t>
      </w:r>
      <w:r w:rsidR="00A41BFC">
        <w:rPr>
          <w:szCs w:val="22"/>
        </w:rPr>
        <w:t xml:space="preserve">detail in </w:t>
      </w:r>
      <w:hyperlink w:anchor="Stroke" w:history="1">
        <w:r w:rsidRPr="00716CAA">
          <w:rPr>
            <w:rStyle w:val="Hyperlink"/>
            <w:szCs w:val="22"/>
          </w:rPr>
          <w:t>Appendix</w:t>
        </w:r>
        <w:r w:rsidR="00B126DE" w:rsidRPr="00716CAA">
          <w:rPr>
            <w:rStyle w:val="Hyperlink"/>
            <w:szCs w:val="22"/>
          </w:rPr>
          <w:t xml:space="preserve"> A</w:t>
        </w:r>
      </w:hyperlink>
      <w:r w:rsidR="00B126DE">
        <w:rPr>
          <w:szCs w:val="22"/>
        </w:rPr>
        <w:t xml:space="preserve">.  </w:t>
      </w:r>
      <w:r w:rsidR="00EA7A0C">
        <w:rPr>
          <w:szCs w:val="22"/>
        </w:rPr>
        <w:t>F</w:t>
      </w:r>
      <w:r w:rsidR="00B126DE">
        <w:rPr>
          <w:szCs w:val="22"/>
        </w:rPr>
        <w:t>ew women in the younger cohorts had stroke or cerebrovascu</w:t>
      </w:r>
      <w:r w:rsidR="00CB01E0">
        <w:rPr>
          <w:szCs w:val="22"/>
        </w:rPr>
        <w:t xml:space="preserve">lar disease, so only </w:t>
      </w:r>
      <w:r w:rsidR="001045E4">
        <w:rPr>
          <w:szCs w:val="22"/>
        </w:rPr>
        <w:t xml:space="preserve">data from women in the two </w:t>
      </w:r>
      <w:r w:rsidR="003D1A8B">
        <w:rPr>
          <w:szCs w:val="22"/>
        </w:rPr>
        <w:t xml:space="preserve">older </w:t>
      </w:r>
      <w:r w:rsidR="001045E4">
        <w:rPr>
          <w:szCs w:val="22"/>
        </w:rPr>
        <w:t>cohorts, born 1946-51 and 1921-26, have been included.</w:t>
      </w:r>
      <w:r w:rsidR="00623BBE">
        <w:rPr>
          <w:szCs w:val="22"/>
        </w:rPr>
        <w:t xml:space="preserve"> </w:t>
      </w:r>
      <w:r w:rsidR="00B92102" w:rsidRPr="00595AF6">
        <w:rPr>
          <w:rFonts w:eastAsiaTheme="majorEastAsia"/>
        </w:rPr>
        <w:t xml:space="preserve">There are no stroke specific items in MBS or PBS so these data sources were not used. </w:t>
      </w:r>
      <w:r w:rsidR="00787E94" w:rsidRPr="00595AF6">
        <w:rPr>
          <w:rFonts w:eastAsiaTheme="majorEastAsia"/>
        </w:rPr>
        <w:t>The ALSWH data included stroke reported by a proxy.</w:t>
      </w:r>
      <w:r w:rsidR="00B92102" w:rsidRPr="00595AF6">
        <w:rPr>
          <w:rFonts w:eastAsiaTheme="majorEastAsia"/>
        </w:rPr>
        <w:t xml:space="preserve"> </w:t>
      </w:r>
      <w:r w:rsidR="00623BBE">
        <w:rPr>
          <w:rFonts w:eastAsiaTheme="majorEastAsia"/>
        </w:rPr>
        <w:t xml:space="preserve"> Summary details of ascertainment criteria are shown in </w:t>
      </w:r>
      <w:r w:rsidR="00623BBE">
        <w:rPr>
          <w:rFonts w:eastAsiaTheme="majorEastAsia"/>
        </w:rPr>
        <w:fldChar w:fldCharType="begin"/>
      </w:r>
      <w:r w:rsidR="00623BBE">
        <w:rPr>
          <w:rFonts w:eastAsiaTheme="majorEastAsia"/>
        </w:rPr>
        <w:instrText xml:space="preserve"> REF _Ref39045648 \h </w:instrText>
      </w:r>
      <w:r w:rsidR="00623BBE">
        <w:rPr>
          <w:rFonts w:eastAsiaTheme="majorEastAsia"/>
        </w:rPr>
      </w:r>
      <w:r w:rsidR="00623BBE">
        <w:rPr>
          <w:rFonts w:eastAsiaTheme="majorEastAsia"/>
        </w:rPr>
        <w:fldChar w:fldCharType="separate"/>
      </w:r>
      <w:r w:rsidR="00623BBE">
        <w:t xml:space="preserve">Table </w:t>
      </w:r>
      <w:r w:rsidR="00623BBE">
        <w:rPr>
          <w:noProof/>
        </w:rPr>
        <w:t>3</w:t>
      </w:r>
      <w:r w:rsidR="00623BBE">
        <w:noBreakHyphen/>
      </w:r>
      <w:r w:rsidR="00623BBE">
        <w:rPr>
          <w:noProof/>
        </w:rPr>
        <w:t>20</w:t>
      </w:r>
      <w:r w:rsidR="00623BBE">
        <w:rPr>
          <w:rFonts w:eastAsiaTheme="majorEastAsia"/>
        </w:rPr>
        <w:fldChar w:fldCharType="end"/>
      </w:r>
      <w:r w:rsidR="00623BBE">
        <w:rPr>
          <w:rFonts w:eastAsiaTheme="majorEastAsia"/>
        </w:rPr>
        <w:t>.</w:t>
      </w:r>
    </w:p>
    <w:p w14:paraId="706864B1" w14:textId="77777777" w:rsidR="00941696" w:rsidRDefault="00941696" w:rsidP="00595AF6">
      <w:pPr>
        <w:rPr>
          <w:rFonts w:eastAsiaTheme="minorHAnsi"/>
          <w:b/>
        </w:rPr>
      </w:pPr>
    </w:p>
    <w:p w14:paraId="223497B9" w14:textId="58858429" w:rsidR="002B6DB2" w:rsidRDefault="00941696" w:rsidP="00595AF6">
      <w:pPr>
        <w:pStyle w:val="Caption"/>
        <w:spacing w:after="80"/>
      </w:pPr>
      <w:bookmarkStart w:id="952" w:name="_Ref39045648"/>
      <w:bookmarkStart w:id="953" w:name="_Toc39056920"/>
      <w:bookmarkStart w:id="954" w:name="_Toc39057779"/>
      <w:bookmarkStart w:id="955" w:name="_Toc39222250"/>
      <w:r>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20</w:t>
      </w:r>
      <w:r w:rsidR="00B654B5">
        <w:rPr>
          <w:noProof/>
        </w:rPr>
        <w:fldChar w:fldCharType="end"/>
      </w:r>
      <w:bookmarkEnd w:id="952"/>
      <w:r>
        <w:t xml:space="preserve"> </w:t>
      </w:r>
      <w:r w:rsidR="002B6DB2" w:rsidRPr="00664F77">
        <w:t>Summary of c</w:t>
      </w:r>
      <w:r w:rsidR="002B6DB2" w:rsidRPr="006F4C57">
        <w:t xml:space="preserve">riteria used to identify women with </w:t>
      </w:r>
      <w:r w:rsidR="008B6EEF">
        <w:t>stroke</w:t>
      </w:r>
      <w:r w:rsidR="008B6EEF" w:rsidRPr="006F4C57">
        <w:t xml:space="preserve"> </w:t>
      </w:r>
      <w:r w:rsidR="002B6DB2" w:rsidRPr="006F4C57">
        <w:t xml:space="preserve">from multiple linked data sources. </w:t>
      </w:r>
      <w:r w:rsidRPr="006F4C57">
        <w:t>(</w:t>
      </w:r>
      <w:r w:rsidR="002B6DB2" w:rsidRPr="00FA5BFE">
        <w:t>More details are provided in Appendix A</w:t>
      </w:r>
      <w:r w:rsidRPr="00970E96">
        <w:t>)</w:t>
      </w:r>
      <w:r w:rsidR="002B6DB2" w:rsidRPr="008A3F76">
        <w:t>.</w:t>
      </w:r>
      <w:bookmarkEnd w:id="953"/>
      <w:bookmarkEnd w:id="954"/>
      <w:bookmarkEnd w:id="955"/>
    </w:p>
    <w:tbl>
      <w:tblPr>
        <w:tblStyle w:val="TableGrid13"/>
        <w:tblW w:w="0" w:type="auto"/>
        <w:tblLook w:val="04A0" w:firstRow="1" w:lastRow="0" w:firstColumn="1" w:lastColumn="0" w:noHBand="0" w:noVBand="1"/>
      </w:tblPr>
      <w:tblGrid>
        <w:gridCol w:w="1838"/>
        <w:gridCol w:w="7088"/>
      </w:tblGrid>
      <w:tr w:rsidR="005F7E57" w:rsidRPr="00444A0F" w14:paraId="2A3368E9" w14:textId="77777777" w:rsidTr="00595AF6">
        <w:tc>
          <w:tcPr>
            <w:tcW w:w="1838" w:type="dxa"/>
            <w:vAlign w:val="center"/>
          </w:tcPr>
          <w:p w14:paraId="616E03AC" w14:textId="2B04B207" w:rsidR="005F7E57" w:rsidRPr="00595AF6" w:rsidRDefault="005F7E57" w:rsidP="00595AF6">
            <w:pPr>
              <w:spacing w:before="80"/>
              <w:jc w:val="left"/>
              <w:rPr>
                <w:rFonts w:eastAsiaTheme="minorHAnsi" w:cstheme="minorHAnsi"/>
                <w:b/>
                <w:sz w:val="20"/>
                <w:szCs w:val="20"/>
              </w:rPr>
            </w:pPr>
            <w:r w:rsidRPr="00595AF6">
              <w:rPr>
                <w:rFonts w:eastAsiaTheme="minorHAnsi" w:cstheme="minorHAnsi"/>
                <w:b/>
                <w:sz w:val="20"/>
                <w:szCs w:val="20"/>
              </w:rPr>
              <w:t>Data source</w:t>
            </w:r>
          </w:p>
        </w:tc>
        <w:tc>
          <w:tcPr>
            <w:tcW w:w="7088" w:type="dxa"/>
            <w:vAlign w:val="center"/>
          </w:tcPr>
          <w:p w14:paraId="548FC2DD" w14:textId="67B9547E" w:rsidR="005F7E57" w:rsidRPr="00444A0F" w:rsidRDefault="005F7E57" w:rsidP="00595AF6">
            <w:pPr>
              <w:spacing w:before="80"/>
              <w:jc w:val="left"/>
              <w:rPr>
                <w:rFonts w:eastAsiaTheme="minorHAnsi" w:cstheme="minorHAnsi"/>
                <w:b/>
                <w:sz w:val="20"/>
                <w:szCs w:val="20"/>
              </w:rPr>
            </w:pPr>
            <w:r w:rsidRPr="00444A0F">
              <w:rPr>
                <w:rFonts w:eastAsiaTheme="minorHAnsi" w:cstheme="minorHAnsi"/>
                <w:b/>
                <w:sz w:val="20"/>
                <w:szCs w:val="20"/>
              </w:rPr>
              <w:t>Eligibility criteria</w:t>
            </w:r>
          </w:p>
        </w:tc>
      </w:tr>
      <w:tr w:rsidR="005F7E57" w:rsidRPr="00444A0F" w14:paraId="1F69F724" w14:textId="77777777" w:rsidTr="00595AF6">
        <w:tc>
          <w:tcPr>
            <w:tcW w:w="1838" w:type="dxa"/>
          </w:tcPr>
          <w:p w14:paraId="114C7735" w14:textId="15740F30"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ALSWH Surveys</w:t>
            </w:r>
          </w:p>
        </w:tc>
        <w:tc>
          <w:tcPr>
            <w:tcW w:w="7088" w:type="dxa"/>
            <w:vAlign w:val="center"/>
          </w:tcPr>
          <w:p w14:paraId="3D85E773" w14:textId="7236F139"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 xml:space="preserve">Self-reported stroke in at least one survey and also reported in at least one of Hospital, Aged Care or </w:t>
            </w:r>
            <w:r w:rsidR="00787E94">
              <w:rPr>
                <w:rFonts w:eastAsiaTheme="minorHAnsi" w:cstheme="minorHAnsi"/>
                <w:sz w:val="20"/>
                <w:szCs w:val="20"/>
              </w:rPr>
              <w:t>cause of death</w:t>
            </w:r>
            <w:r>
              <w:rPr>
                <w:rFonts w:eastAsiaTheme="minorHAnsi" w:cstheme="minorHAnsi"/>
                <w:sz w:val="20"/>
                <w:szCs w:val="20"/>
              </w:rPr>
              <w:t>.</w:t>
            </w:r>
          </w:p>
          <w:p w14:paraId="550CED49" w14:textId="77777777" w:rsidR="005F7E57" w:rsidRPr="00444A0F" w:rsidRDefault="005F7E57" w:rsidP="00595AF6">
            <w:pPr>
              <w:jc w:val="left"/>
              <w:rPr>
                <w:rFonts w:eastAsiaTheme="minorHAnsi" w:cstheme="minorHAnsi"/>
                <w:sz w:val="20"/>
                <w:szCs w:val="20"/>
              </w:rPr>
            </w:pPr>
          </w:p>
          <w:p w14:paraId="6BF7E06F" w14:textId="34627C85" w:rsidR="005F7E57" w:rsidRPr="00444A0F" w:rsidRDefault="00664F77" w:rsidP="00595AF6">
            <w:pPr>
              <w:jc w:val="left"/>
              <w:rPr>
                <w:rFonts w:eastAsiaTheme="minorHAnsi" w:cstheme="minorHAnsi"/>
                <w:sz w:val="20"/>
                <w:szCs w:val="20"/>
              </w:rPr>
            </w:pPr>
            <w:r>
              <w:rPr>
                <w:rFonts w:eastAsiaTheme="minorHAnsi" w:cstheme="minorHAnsi"/>
                <w:sz w:val="16"/>
                <w:szCs w:val="16"/>
              </w:rPr>
              <w:t xml:space="preserve">Note: </w:t>
            </w:r>
            <w:r w:rsidR="005F7E57" w:rsidRPr="00444A0F">
              <w:rPr>
                <w:rFonts w:eastAsiaTheme="minorHAnsi" w:cstheme="minorHAnsi"/>
                <w:sz w:val="16"/>
                <w:szCs w:val="16"/>
              </w:rPr>
              <w:t>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tc>
      </w:tr>
      <w:tr w:rsidR="005F7E57" w:rsidRPr="00444A0F" w14:paraId="27748B4F" w14:textId="77777777" w:rsidTr="00595AF6">
        <w:tc>
          <w:tcPr>
            <w:tcW w:w="1838" w:type="dxa"/>
          </w:tcPr>
          <w:p w14:paraId="3F3ADA73" w14:textId="77777777"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 xml:space="preserve">Aged Care </w:t>
            </w:r>
          </w:p>
        </w:tc>
        <w:tc>
          <w:tcPr>
            <w:tcW w:w="7088" w:type="dxa"/>
            <w:vAlign w:val="center"/>
          </w:tcPr>
          <w:p w14:paraId="4FDB345C" w14:textId="77777777"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Reported once or more</w:t>
            </w:r>
          </w:p>
        </w:tc>
      </w:tr>
      <w:tr w:rsidR="005F7E57" w:rsidRPr="00444A0F" w14:paraId="777222DB" w14:textId="77777777" w:rsidTr="00595AF6">
        <w:tc>
          <w:tcPr>
            <w:tcW w:w="1838" w:type="dxa"/>
          </w:tcPr>
          <w:p w14:paraId="3D112007" w14:textId="6E756E3D"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C</w:t>
            </w:r>
            <w:r w:rsidR="00787E94">
              <w:rPr>
                <w:rFonts w:eastAsiaTheme="minorHAnsi" w:cstheme="minorHAnsi"/>
                <w:b/>
                <w:sz w:val="20"/>
                <w:szCs w:val="20"/>
              </w:rPr>
              <w:t>ause of death</w:t>
            </w:r>
          </w:p>
        </w:tc>
        <w:tc>
          <w:tcPr>
            <w:tcW w:w="7088" w:type="dxa"/>
            <w:vAlign w:val="center"/>
          </w:tcPr>
          <w:p w14:paraId="55068D93" w14:textId="182BC082"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 xml:space="preserve">Reported </w:t>
            </w:r>
            <w:r w:rsidR="00787E94">
              <w:rPr>
                <w:rFonts w:eastAsiaTheme="minorHAnsi" w:cstheme="minorHAnsi"/>
                <w:sz w:val="20"/>
                <w:szCs w:val="20"/>
              </w:rPr>
              <w:t>in any position on the death certificate</w:t>
            </w:r>
          </w:p>
        </w:tc>
      </w:tr>
      <w:tr w:rsidR="005F7E57" w:rsidRPr="00444A0F" w14:paraId="544D1613" w14:textId="77777777" w:rsidTr="00595AF6">
        <w:tc>
          <w:tcPr>
            <w:tcW w:w="1838" w:type="dxa"/>
          </w:tcPr>
          <w:p w14:paraId="70B01F52" w14:textId="77777777" w:rsidR="005F7E57" w:rsidRPr="00444A0F" w:rsidRDefault="005F7E57" w:rsidP="00595AF6">
            <w:pPr>
              <w:spacing w:before="40"/>
              <w:jc w:val="left"/>
              <w:rPr>
                <w:rFonts w:eastAsiaTheme="minorHAnsi" w:cstheme="minorHAnsi"/>
                <w:b/>
                <w:sz w:val="20"/>
                <w:szCs w:val="20"/>
              </w:rPr>
            </w:pPr>
            <w:r w:rsidRPr="00444A0F">
              <w:rPr>
                <w:rFonts w:eastAsiaTheme="minorHAnsi" w:cstheme="minorHAnsi"/>
                <w:b/>
                <w:sz w:val="20"/>
                <w:szCs w:val="20"/>
              </w:rPr>
              <w:t>Hospital</w:t>
            </w:r>
          </w:p>
        </w:tc>
        <w:tc>
          <w:tcPr>
            <w:tcW w:w="7088" w:type="dxa"/>
            <w:vAlign w:val="center"/>
          </w:tcPr>
          <w:p w14:paraId="2FAE7F0E" w14:textId="77777777" w:rsidR="005F7E57" w:rsidRPr="00444A0F" w:rsidRDefault="005F7E57" w:rsidP="00595AF6">
            <w:pPr>
              <w:jc w:val="left"/>
              <w:rPr>
                <w:rFonts w:eastAsiaTheme="minorHAnsi" w:cstheme="minorHAnsi"/>
                <w:sz w:val="20"/>
                <w:szCs w:val="20"/>
              </w:rPr>
            </w:pPr>
            <w:r w:rsidRPr="00444A0F">
              <w:rPr>
                <w:rFonts w:eastAsiaTheme="minorHAnsi" w:cstheme="minorHAnsi"/>
                <w:sz w:val="20"/>
                <w:szCs w:val="20"/>
              </w:rPr>
              <w:t>Reported once or more</w:t>
            </w:r>
          </w:p>
        </w:tc>
      </w:tr>
    </w:tbl>
    <w:p w14:paraId="080B6934" w14:textId="77777777" w:rsidR="00C06327" w:rsidRPr="00444A0F" w:rsidRDefault="00C06327" w:rsidP="00444A0F">
      <w:pPr>
        <w:rPr>
          <w:szCs w:val="22"/>
        </w:rPr>
      </w:pPr>
    </w:p>
    <w:p w14:paraId="7F084F07" w14:textId="6212C0E1" w:rsidR="009B0FDD" w:rsidRPr="00595AF6" w:rsidRDefault="009B0FDD" w:rsidP="009B0FDD">
      <w:pPr>
        <w:pStyle w:val="Heading3"/>
        <w:rPr>
          <w:rFonts w:eastAsia="Times New Roman" w:cs="Times New Roman"/>
          <w:szCs w:val="22"/>
        </w:rPr>
      </w:pPr>
      <w:bookmarkStart w:id="956" w:name="_Toc39174568"/>
      <w:r w:rsidRPr="00595AF6">
        <w:rPr>
          <w:rFonts w:eastAsia="Times New Roman" w:cs="Times New Roman"/>
          <w:szCs w:val="22"/>
        </w:rPr>
        <w:t>Prevalence</w:t>
      </w:r>
      <w:r w:rsidR="00595AF6">
        <w:rPr>
          <w:rFonts w:eastAsia="Times New Roman" w:cs="Times New Roman"/>
          <w:szCs w:val="22"/>
        </w:rPr>
        <w:t xml:space="preserve"> of stroke</w:t>
      </w:r>
      <w:bookmarkEnd w:id="956"/>
    </w:p>
    <w:p w14:paraId="03BFB329" w14:textId="258B0B73" w:rsidR="00444A0F" w:rsidRPr="00483951" w:rsidRDefault="00AC6AB7" w:rsidP="009B05A8">
      <w:pPr>
        <w:rPr>
          <w:rFonts w:eastAsiaTheme="minorHAnsi"/>
        </w:rPr>
      </w:pPr>
      <w:r>
        <w:rPr>
          <w:szCs w:val="22"/>
        </w:rPr>
        <w:fldChar w:fldCharType="begin"/>
      </w:r>
      <w:r>
        <w:rPr>
          <w:szCs w:val="22"/>
        </w:rPr>
        <w:instrText xml:space="preserve"> REF _Ref39045675 \h </w:instrText>
      </w:r>
      <w:r>
        <w:rPr>
          <w:szCs w:val="22"/>
        </w:rPr>
      </w:r>
      <w:r>
        <w:rPr>
          <w:szCs w:val="22"/>
        </w:rPr>
        <w:fldChar w:fldCharType="separate"/>
      </w:r>
      <w:r>
        <w:t xml:space="preserve">Figure </w:t>
      </w:r>
      <w:r>
        <w:rPr>
          <w:noProof/>
        </w:rPr>
        <w:t>3</w:t>
      </w:r>
      <w:r>
        <w:noBreakHyphen/>
      </w:r>
      <w:r>
        <w:rPr>
          <w:noProof/>
        </w:rPr>
        <w:t>8</w:t>
      </w:r>
      <w:r>
        <w:rPr>
          <w:szCs w:val="22"/>
        </w:rPr>
        <w:fldChar w:fldCharType="end"/>
      </w:r>
      <w:r>
        <w:rPr>
          <w:szCs w:val="22"/>
        </w:rPr>
        <w:t xml:space="preserve"> </w:t>
      </w:r>
      <w:r w:rsidR="00444A0F" w:rsidRPr="007474B2">
        <w:rPr>
          <w:szCs w:val="22"/>
        </w:rPr>
        <w:t xml:space="preserve">shows </w:t>
      </w:r>
      <w:r w:rsidR="00D82877" w:rsidRPr="007474B2">
        <w:rPr>
          <w:szCs w:val="22"/>
        </w:rPr>
        <w:t xml:space="preserve">the prevalence of stroke in the two </w:t>
      </w:r>
      <w:r w:rsidR="003D1A8B" w:rsidRPr="007474B2">
        <w:rPr>
          <w:szCs w:val="22"/>
        </w:rPr>
        <w:t xml:space="preserve">older </w:t>
      </w:r>
      <w:r w:rsidR="00D82877" w:rsidRPr="007474B2">
        <w:rPr>
          <w:szCs w:val="22"/>
        </w:rPr>
        <w:t>cohorts by participant age, with results for the 1921-26 cohort truncated at age 90, as only a small number of women were still</w:t>
      </w:r>
      <w:r w:rsidR="00D82877">
        <w:rPr>
          <w:rFonts w:eastAsiaTheme="minorHAnsi"/>
        </w:rPr>
        <w:t xml:space="preserve"> alive</w:t>
      </w:r>
      <w:r w:rsidR="00704546">
        <w:rPr>
          <w:rFonts w:eastAsiaTheme="minorHAnsi"/>
        </w:rPr>
        <w:t xml:space="preserve"> after this age</w:t>
      </w:r>
      <w:r w:rsidR="00D82877">
        <w:rPr>
          <w:rFonts w:eastAsiaTheme="minorHAnsi"/>
        </w:rPr>
        <w:t xml:space="preserve">.  There is </w:t>
      </w:r>
      <w:r w:rsidR="00444A0F" w:rsidRPr="001045E4">
        <w:rPr>
          <w:rFonts w:eastAsiaTheme="minorHAnsi"/>
        </w:rPr>
        <w:t xml:space="preserve">a steady increase in the prevalence </w:t>
      </w:r>
      <w:r w:rsidR="001045E4">
        <w:rPr>
          <w:rFonts w:eastAsiaTheme="minorHAnsi"/>
        </w:rPr>
        <w:t xml:space="preserve">of stroke </w:t>
      </w:r>
      <w:r w:rsidR="00444A0F" w:rsidRPr="001045E4">
        <w:rPr>
          <w:rFonts w:eastAsiaTheme="minorHAnsi"/>
        </w:rPr>
        <w:t xml:space="preserve">as </w:t>
      </w:r>
      <w:r w:rsidR="00D82877">
        <w:rPr>
          <w:rFonts w:eastAsiaTheme="minorHAnsi"/>
        </w:rPr>
        <w:t>women</w:t>
      </w:r>
      <w:r w:rsidR="00D82877" w:rsidRPr="001045E4">
        <w:rPr>
          <w:rFonts w:eastAsiaTheme="minorHAnsi"/>
        </w:rPr>
        <w:t xml:space="preserve"> </w:t>
      </w:r>
      <w:r w:rsidR="00444A0F" w:rsidRPr="001045E4">
        <w:rPr>
          <w:rFonts w:eastAsiaTheme="minorHAnsi"/>
        </w:rPr>
        <w:t>age</w:t>
      </w:r>
      <w:r w:rsidR="001045E4">
        <w:rPr>
          <w:rFonts w:eastAsiaTheme="minorHAnsi"/>
        </w:rPr>
        <w:t>, with</w:t>
      </w:r>
      <w:r w:rsidR="00444A0F" w:rsidRPr="001045E4">
        <w:rPr>
          <w:rFonts w:eastAsiaTheme="minorHAnsi"/>
        </w:rPr>
        <w:t xml:space="preserve"> this increase</w:t>
      </w:r>
      <w:r w:rsidR="00782CA2">
        <w:rPr>
          <w:rFonts w:eastAsiaTheme="minorHAnsi"/>
        </w:rPr>
        <w:t>s</w:t>
      </w:r>
      <w:r w:rsidR="00444A0F" w:rsidRPr="001045E4">
        <w:rPr>
          <w:rFonts w:eastAsiaTheme="minorHAnsi"/>
        </w:rPr>
        <w:t xml:space="preserve"> most dramatic amongst </w:t>
      </w:r>
      <w:r w:rsidR="00D82877">
        <w:rPr>
          <w:rFonts w:eastAsiaTheme="minorHAnsi"/>
        </w:rPr>
        <w:t xml:space="preserve">older women in </w:t>
      </w:r>
      <w:r w:rsidR="00444A0F" w:rsidRPr="001045E4">
        <w:rPr>
          <w:rFonts w:eastAsiaTheme="minorHAnsi"/>
        </w:rPr>
        <w:t xml:space="preserve">the 1921-26 cohort. </w:t>
      </w:r>
    </w:p>
    <w:p w14:paraId="5FA2EF4E" w14:textId="5ABC6707" w:rsidR="007A7F40" w:rsidRDefault="007A7F40" w:rsidP="009C29B9">
      <w:pPr>
        <w:spacing w:after="160" w:line="259" w:lineRule="auto"/>
        <w:rPr>
          <w:rFonts w:asciiTheme="majorHAnsi" w:eastAsiaTheme="majorEastAsia" w:hAnsiTheme="majorHAnsi" w:cstheme="majorBidi"/>
          <w:color w:val="2E74B5" w:themeColor="accent1" w:themeShade="BF"/>
          <w:sz w:val="32"/>
          <w:szCs w:val="32"/>
        </w:rPr>
      </w:pPr>
    </w:p>
    <w:p w14:paraId="08C95847" w14:textId="1DB866D6" w:rsidR="007A7F40" w:rsidRDefault="00D63CEE" w:rsidP="009C29B9">
      <w:pPr>
        <w:spacing w:after="160" w:line="259" w:lineRule="auto"/>
        <w:rPr>
          <w:rFonts w:asciiTheme="majorHAnsi" w:eastAsiaTheme="majorEastAsia" w:hAnsiTheme="majorHAnsi" w:cstheme="majorBidi"/>
          <w:color w:val="2E74B5" w:themeColor="accent1" w:themeShade="BF"/>
          <w:sz w:val="32"/>
          <w:szCs w:val="32"/>
        </w:rPr>
      </w:pPr>
      <w:r>
        <w:rPr>
          <w:noProof/>
          <w:lang w:eastAsia="en-AU"/>
        </w:rPr>
        <w:lastRenderedPageBreak/>
        <w:drawing>
          <wp:inline distT="0" distB="0" distL="0" distR="0" wp14:anchorId="6365F46D" wp14:editId="7F2487A8">
            <wp:extent cx="5731086" cy="3840480"/>
            <wp:effectExtent l="0" t="0" r="3175" b="7620"/>
            <wp:docPr id="11" name="SGPlot21.png" descr="The SGPlot Procedure"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GPlot21.png"/>
                    <pic:cNvPicPr/>
                  </pic:nvPicPr>
                  <pic:blipFill rotWithShape="1">
                    <a:blip r:embed="rId39"/>
                    <a:srcRect b="10652"/>
                    <a:stretch/>
                  </pic:blipFill>
                  <pic:spPr bwMode="auto">
                    <a:xfrm>
                      <a:off x="0" y="0"/>
                      <a:ext cx="5731510" cy="384076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pPr w:leftFromText="180" w:rightFromText="180" w:vertAnchor="text" w:horzAnchor="page" w:tblpX="1849" w:tblpY="-7"/>
        <w:tblW w:w="0" w:type="auto"/>
        <w:tblLook w:val="04A0" w:firstRow="1" w:lastRow="0" w:firstColumn="1" w:lastColumn="0" w:noHBand="0" w:noVBand="1"/>
      </w:tblPr>
      <w:tblGrid>
        <w:gridCol w:w="1129"/>
        <w:gridCol w:w="2977"/>
        <w:gridCol w:w="1418"/>
        <w:gridCol w:w="3118"/>
      </w:tblGrid>
      <w:tr w:rsidR="00570C7A" w14:paraId="5E6E5489" w14:textId="77777777" w:rsidTr="00595AF6">
        <w:tc>
          <w:tcPr>
            <w:tcW w:w="1129" w:type="dxa"/>
          </w:tcPr>
          <w:bookmarkStart w:id="957" w:name="_Ref33424626"/>
          <w:p w14:paraId="0FA628F4" w14:textId="213F8E0A" w:rsidR="00570C7A" w:rsidRPr="00595AF6" w:rsidRDefault="00570C7A" w:rsidP="00595AF6">
            <w:pPr>
              <w:pStyle w:val="Caption"/>
              <w:ind w:left="-250"/>
              <w:rPr>
                <w:sz w:val="20"/>
                <w:szCs w:val="20"/>
              </w:rPr>
            </w:pPr>
            <w:r w:rsidRPr="00595AF6">
              <w:rPr>
                <w:noProof/>
                <w:sz w:val="20"/>
                <w:szCs w:val="20"/>
                <w:lang w:eastAsia="en-AU"/>
              </w:rPr>
              <mc:AlternateContent>
                <mc:Choice Requires="wps">
                  <w:drawing>
                    <wp:anchor distT="0" distB="0" distL="114300" distR="114300" simplePos="0" relativeHeight="251809792" behindDoc="0" locked="0" layoutInCell="1" allowOverlap="1" wp14:anchorId="1E38E0DD" wp14:editId="79E57588">
                      <wp:simplePos x="0" y="0"/>
                      <wp:positionH relativeFrom="column">
                        <wp:posOffset>11430</wp:posOffset>
                      </wp:positionH>
                      <wp:positionV relativeFrom="paragraph">
                        <wp:posOffset>96520</wp:posOffset>
                      </wp:positionV>
                      <wp:extent cx="533400" cy="0"/>
                      <wp:effectExtent l="0" t="0" r="0" b="19050"/>
                      <wp:wrapNone/>
                      <wp:docPr id="301" name="Straight Connector 301"/>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640372" id="Straight Connector 301" o:spid="_x0000_s1026" style="position:absolute;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7.6pt" to="42.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" strokecolor="#00b050" strokeweight="1.5pt">
                      <v:stroke dashstyle="3 1" joinstyle="miter"/>
                    </v:line>
                  </w:pict>
                </mc:Fallback>
              </mc:AlternateContent>
            </w:r>
          </w:p>
        </w:tc>
        <w:tc>
          <w:tcPr>
            <w:tcW w:w="2977" w:type="dxa"/>
          </w:tcPr>
          <w:p w14:paraId="747DDC99" w14:textId="71FA596C" w:rsidR="00570C7A" w:rsidRPr="00595AF6" w:rsidRDefault="00570C7A" w:rsidP="00570C7A">
            <w:pPr>
              <w:pStyle w:val="Caption"/>
              <w:rPr>
                <w:b w:val="0"/>
                <w:sz w:val="20"/>
                <w:szCs w:val="20"/>
              </w:rPr>
            </w:pPr>
            <w:r w:rsidRPr="00595AF6">
              <w:rPr>
                <w:b w:val="0"/>
                <w:sz w:val="20"/>
                <w:szCs w:val="20"/>
              </w:rPr>
              <w:t>1946-51 cohort</w:t>
            </w:r>
          </w:p>
        </w:tc>
        <w:tc>
          <w:tcPr>
            <w:tcW w:w="1418" w:type="dxa"/>
          </w:tcPr>
          <w:p w14:paraId="1B84D01F" w14:textId="77777777" w:rsidR="00570C7A" w:rsidRPr="00595AF6" w:rsidRDefault="00570C7A" w:rsidP="00570C7A">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08768" behindDoc="0" locked="0" layoutInCell="1" allowOverlap="1" wp14:anchorId="5D933001" wp14:editId="72A584CE">
                      <wp:simplePos x="0" y="0"/>
                      <wp:positionH relativeFrom="column">
                        <wp:posOffset>140970</wp:posOffset>
                      </wp:positionH>
                      <wp:positionV relativeFrom="paragraph">
                        <wp:posOffset>102870</wp:posOffset>
                      </wp:positionV>
                      <wp:extent cx="533400" cy="0"/>
                      <wp:effectExtent l="0" t="0" r="0" b="19050"/>
                      <wp:wrapNone/>
                      <wp:docPr id="298" name="Straight Connector 298"/>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8871E9B" id="Straight Connector 298" o:spid="_x0000_s1026" style="position:absolute;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1pt" to="53.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" strokecolor="#7030a0" strokeweight="1.5pt">
                      <v:stroke dashstyle="3 1" joinstyle="miter"/>
                    </v:line>
                  </w:pict>
                </mc:Fallback>
              </mc:AlternateContent>
            </w:r>
          </w:p>
        </w:tc>
        <w:tc>
          <w:tcPr>
            <w:tcW w:w="3118" w:type="dxa"/>
          </w:tcPr>
          <w:p w14:paraId="5130F686" w14:textId="77777777" w:rsidR="00570C7A" w:rsidRPr="00595AF6" w:rsidRDefault="00570C7A" w:rsidP="00570C7A">
            <w:pPr>
              <w:pStyle w:val="Caption"/>
              <w:rPr>
                <w:b w:val="0"/>
                <w:sz w:val="20"/>
                <w:szCs w:val="20"/>
              </w:rPr>
            </w:pPr>
            <w:r w:rsidRPr="00595AF6">
              <w:rPr>
                <w:b w:val="0"/>
                <w:sz w:val="20"/>
                <w:szCs w:val="20"/>
              </w:rPr>
              <w:t>1921-26 cohort</w:t>
            </w:r>
          </w:p>
        </w:tc>
      </w:tr>
      <w:tr w:rsidR="00570C7A" w14:paraId="53CE6F1F" w14:textId="77777777" w:rsidTr="00595AF6">
        <w:tc>
          <w:tcPr>
            <w:tcW w:w="1129" w:type="dxa"/>
          </w:tcPr>
          <w:p w14:paraId="49ADEE26" w14:textId="7D026439" w:rsidR="00570C7A" w:rsidRPr="00595AF6" w:rsidRDefault="00570C7A" w:rsidP="00595AF6">
            <w:pPr>
              <w:pStyle w:val="Caption"/>
              <w:ind w:left="-250"/>
              <w:rPr>
                <w:sz w:val="20"/>
                <w:szCs w:val="20"/>
              </w:rPr>
            </w:pPr>
            <w:r w:rsidRPr="00595AF6">
              <w:rPr>
                <w:noProof/>
                <w:sz w:val="20"/>
                <w:szCs w:val="20"/>
                <w:lang w:eastAsia="en-AU"/>
              </w:rPr>
              <mc:AlternateContent>
                <mc:Choice Requires="wps">
                  <w:drawing>
                    <wp:anchor distT="0" distB="0" distL="114300" distR="114300" simplePos="0" relativeHeight="251812864" behindDoc="0" locked="0" layoutInCell="1" allowOverlap="1" wp14:anchorId="5FCBE62D" wp14:editId="2A626846">
                      <wp:simplePos x="0" y="0"/>
                      <wp:positionH relativeFrom="column">
                        <wp:posOffset>11430</wp:posOffset>
                      </wp:positionH>
                      <wp:positionV relativeFrom="paragraph">
                        <wp:posOffset>95885</wp:posOffset>
                      </wp:positionV>
                      <wp:extent cx="533400" cy="0"/>
                      <wp:effectExtent l="0" t="0" r="19050" b="19050"/>
                      <wp:wrapNone/>
                      <wp:docPr id="302" name="Straight Connector 302"/>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00B05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0911636" id="Straight Connector 302" o:spid="_x0000_s1026" style="position:absolute;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pt,7.55pt" to="42.9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" strokecolor="#00b050" strokeweight="1.5pt">
                      <v:stroke joinstyle="miter"/>
                    </v:line>
                  </w:pict>
                </mc:Fallback>
              </mc:AlternateContent>
            </w:r>
          </w:p>
        </w:tc>
        <w:tc>
          <w:tcPr>
            <w:tcW w:w="2977" w:type="dxa"/>
          </w:tcPr>
          <w:p w14:paraId="3096149A" w14:textId="0906A4B7" w:rsidR="00570C7A" w:rsidRPr="00595AF6" w:rsidRDefault="00570C7A" w:rsidP="00570C7A">
            <w:pPr>
              <w:pStyle w:val="Caption"/>
              <w:rPr>
                <w:b w:val="0"/>
                <w:sz w:val="20"/>
                <w:szCs w:val="20"/>
              </w:rPr>
            </w:pPr>
            <w:r w:rsidRPr="00595AF6">
              <w:rPr>
                <w:b w:val="0"/>
                <w:sz w:val="20"/>
                <w:szCs w:val="20"/>
              </w:rPr>
              <w:t xml:space="preserve">1946-51 cohort self-report only </w:t>
            </w:r>
          </w:p>
        </w:tc>
        <w:tc>
          <w:tcPr>
            <w:tcW w:w="1418" w:type="dxa"/>
          </w:tcPr>
          <w:p w14:paraId="08A127E6" w14:textId="77777777" w:rsidR="00570C7A" w:rsidRPr="00595AF6" w:rsidRDefault="00570C7A" w:rsidP="00570C7A">
            <w:pPr>
              <w:pStyle w:val="Caption"/>
              <w:rPr>
                <w:b w:val="0"/>
                <w:sz w:val="20"/>
                <w:szCs w:val="20"/>
              </w:rPr>
            </w:pPr>
            <w:r w:rsidRPr="00595AF6">
              <w:rPr>
                <w:noProof/>
                <w:sz w:val="20"/>
                <w:szCs w:val="20"/>
                <w:lang w:eastAsia="en-AU"/>
              </w:rPr>
              <mc:AlternateContent>
                <mc:Choice Requires="wps">
                  <w:drawing>
                    <wp:anchor distT="0" distB="0" distL="114300" distR="114300" simplePos="0" relativeHeight="251811840" behindDoc="0" locked="0" layoutInCell="1" allowOverlap="1" wp14:anchorId="48EA143F" wp14:editId="57179984">
                      <wp:simplePos x="0" y="0"/>
                      <wp:positionH relativeFrom="column">
                        <wp:posOffset>140970</wp:posOffset>
                      </wp:positionH>
                      <wp:positionV relativeFrom="paragraph">
                        <wp:posOffset>102235</wp:posOffset>
                      </wp:positionV>
                      <wp:extent cx="533400" cy="0"/>
                      <wp:effectExtent l="0" t="0" r="19050" b="19050"/>
                      <wp:wrapNone/>
                      <wp:docPr id="300" name="Straight Connector 300"/>
                      <wp:cNvGraphicFramePr/>
                      <a:graphic xmlns:a="http://schemas.openxmlformats.org/drawingml/2006/main">
                        <a:graphicData uri="http://schemas.microsoft.com/office/word/2010/wordprocessingShape">
                          <wps:wsp>
                            <wps:cNvCnPr/>
                            <wps:spPr>
                              <a:xfrm>
                                <a:off x="0" y="0"/>
                                <a:ext cx="533400" cy="0"/>
                              </a:xfrm>
                              <a:prstGeom prst="line">
                                <a:avLst/>
                              </a:prstGeom>
                              <a:ln w="19050">
                                <a:solidFill>
                                  <a:srgbClr val="7030A0"/>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B2DA52E" id="Straight Connector 300" o:spid="_x0000_s1026" style="position:absolute;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1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" strokecolor="#7030a0" strokeweight="1.5pt">
                      <v:stroke joinstyle="miter"/>
                    </v:line>
                  </w:pict>
                </mc:Fallback>
              </mc:AlternateContent>
            </w:r>
          </w:p>
        </w:tc>
        <w:tc>
          <w:tcPr>
            <w:tcW w:w="3118" w:type="dxa"/>
          </w:tcPr>
          <w:p w14:paraId="29844EC4" w14:textId="77777777" w:rsidR="00570C7A" w:rsidRPr="00595AF6" w:rsidRDefault="00570C7A" w:rsidP="00570C7A">
            <w:pPr>
              <w:pStyle w:val="Caption"/>
              <w:rPr>
                <w:b w:val="0"/>
                <w:sz w:val="20"/>
                <w:szCs w:val="20"/>
              </w:rPr>
            </w:pPr>
            <w:r w:rsidRPr="00595AF6">
              <w:rPr>
                <w:b w:val="0"/>
                <w:sz w:val="20"/>
                <w:szCs w:val="20"/>
              </w:rPr>
              <w:t>1921-26 cohort self-report only</w:t>
            </w:r>
          </w:p>
        </w:tc>
      </w:tr>
    </w:tbl>
    <w:p w14:paraId="10D89FCA" w14:textId="77777777" w:rsidR="00941696" w:rsidRDefault="00941696" w:rsidP="009B05A8">
      <w:pPr>
        <w:pStyle w:val="Caption"/>
      </w:pPr>
    </w:p>
    <w:p w14:paraId="7DD0E722" w14:textId="284AB21C" w:rsidR="00483951" w:rsidRDefault="00704546" w:rsidP="009B05A8">
      <w:pPr>
        <w:pStyle w:val="Caption"/>
        <w:rPr>
          <w:rFonts w:asciiTheme="majorHAnsi" w:eastAsiaTheme="majorEastAsia" w:hAnsiTheme="majorHAnsi" w:cstheme="majorBidi"/>
          <w:color w:val="2E74B5" w:themeColor="accent1" w:themeShade="BF"/>
          <w:sz w:val="32"/>
          <w:szCs w:val="32"/>
        </w:rPr>
      </w:pPr>
      <w:bookmarkStart w:id="958" w:name="_Ref39045675"/>
      <w:bookmarkStart w:id="959" w:name="_Toc39057831"/>
      <w:r>
        <w:t xml:space="preserve">Figure </w:t>
      </w:r>
      <w:r w:rsidR="00B654B5">
        <w:fldChar w:fldCharType="begin"/>
      </w:r>
      <w:r w:rsidR="00B654B5">
        <w:instrText xml:space="preserve"> STYLEREF 1 \s </w:instrText>
      </w:r>
      <w:r w:rsidR="00B654B5">
        <w:fldChar w:fldCharType="separate"/>
      </w:r>
      <w:r w:rsidR="00F50D50">
        <w:rPr>
          <w:noProof/>
        </w:rPr>
        <w:t>3</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8</w:t>
      </w:r>
      <w:r w:rsidR="00B654B5">
        <w:rPr>
          <w:noProof/>
        </w:rPr>
        <w:fldChar w:fldCharType="end"/>
      </w:r>
      <w:bookmarkEnd w:id="957"/>
      <w:bookmarkEnd w:id="958"/>
      <w:r>
        <w:t xml:space="preserve"> </w:t>
      </w:r>
      <w:r w:rsidR="001045E4">
        <w:t>Age specific p</w:t>
      </w:r>
      <w:r w:rsidR="001045E4" w:rsidRPr="00E91CD3">
        <w:t xml:space="preserve">revalence </w:t>
      </w:r>
      <w:r w:rsidR="00D82877">
        <w:t xml:space="preserve">of </w:t>
      </w:r>
      <w:r w:rsidR="00B52C02">
        <w:t>stroke</w:t>
      </w:r>
      <w:r w:rsidR="001045E4" w:rsidRPr="00E91CD3">
        <w:t xml:space="preserve"> </w:t>
      </w:r>
      <w:r w:rsidR="001045E4">
        <w:t xml:space="preserve">among </w:t>
      </w:r>
      <w:r w:rsidR="00B52C02">
        <w:t>two</w:t>
      </w:r>
      <w:r w:rsidR="001045E4">
        <w:t xml:space="preserve"> cohorts of women (born 1946-51 and 1921-26) from the</w:t>
      </w:r>
      <w:r w:rsidR="001045E4" w:rsidRPr="00E91CD3">
        <w:t xml:space="preserve"> Australian Longitudinal Study on Women’s Health</w:t>
      </w:r>
      <w:r w:rsidR="001045E4">
        <w:t>.</w:t>
      </w:r>
      <w:bookmarkEnd w:id="959"/>
    </w:p>
    <w:p w14:paraId="28809A17" w14:textId="77777777" w:rsidR="007A7F40" w:rsidRPr="009C29B9" w:rsidRDefault="007A7F40" w:rsidP="009C29B9">
      <w:pPr>
        <w:spacing w:after="160" w:line="259" w:lineRule="auto"/>
        <w:rPr>
          <w:rFonts w:asciiTheme="majorHAnsi" w:eastAsiaTheme="majorEastAsia" w:hAnsiTheme="majorHAnsi" w:cstheme="majorBidi"/>
          <w:color w:val="2E74B5" w:themeColor="accent1" w:themeShade="BF"/>
          <w:sz w:val="32"/>
          <w:szCs w:val="32"/>
        </w:rPr>
      </w:pPr>
    </w:p>
    <w:p w14:paraId="51C476AF" w14:textId="68BE9ED1" w:rsidR="00444A0F" w:rsidRPr="00444A0F" w:rsidRDefault="00D82877" w:rsidP="00444A0F">
      <w:pPr>
        <w:rPr>
          <w:szCs w:val="22"/>
        </w:rPr>
      </w:pPr>
      <w:r>
        <w:rPr>
          <w:szCs w:val="22"/>
        </w:rPr>
        <w:t>Amongst the</w:t>
      </w:r>
      <w:r w:rsidR="00444A0F" w:rsidRPr="00444A0F">
        <w:rPr>
          <w:szCs w:val="22"/>
        </w:rPr>
        <w:t xml:space="preserve"> 1946-51 cohort, the prevalence of self-report</w:t>
      </w:r>
      <w:r w:rsidR="00704546">
        <w:rPr>
          <w:szCs w:val="22"/>
        </w:rPr>
        <w:t>ed stroke</w:t>
      </w:r>
      <w:r w:rsidR="00444A0F" w:rsidRPr="00444A0F">
        <w:rPr>
          <w:szCs w:val="22"/>
        </w:rPr>
        <w:t xml:space="preserve"> is greater than </w:t>
      </w:r>
      <w:r>
        <w:rPr>
          <w:szCs w:val="22"/>
        </w:rPr>
        <w:t xml:space="preserve">the prevalence </w:t>
      </w:r>
      <w:r w:rsidR="00D03B0C">
        <w:rPr>
          <w:szCs w:val="22"/>
        </w:rPr>
        <w:t xml:space="preserve">based on data </w:t>
      </w:r>
      <w:r>
        <w:rPr>
          <w:szCs w:val="22"/>
        </w:rPr>
        <w:t>from all sources</w:t>
      </w:r>
      <w:r w:rsidR="00444A0F" w:rsidRPr="00444A0F">
        <w:rPr>
          <w:szCs w:val="22"/>
        </w:rPr>
        <w:t xml:space="preserve">. This is due to a high proportion of participants in this cohort self-reporting a stroke at a single survey only, which is not sufficient to be included </w:t>
      </w:r>
      <w:r w:rsidR="00D03B0C">
        <w:rPr>
          <w:szCs w:val="22"/>
        </w:rPr>
        <w:t>according to the algorithm used to identify cases from multiple sources.</w:t>
      </w:r>
      <w:r w:rsidR="00444A0F" w:rsidRPr="00444A0F">
        <w:rPr>
          <w:szCs w:val="22"/>
        </w:rPr>
        <w:t xml:space="preserve"> </w:t>
      </w:r>
      <w:r w:rsidR="00542DF0">
        <w:rPr>
          <w:szCs w:val="22"/>
        </w:rPr>
        <w:t>This is</w:t>
      </w:r>
      <w:r w:rsidR="00704546">
        <w:rPr>
          <w:szCs w:val="22"/>
        </w:rPr>
        <w:t xml:space="preserve"> potentially due to reports of </w:t>
      </w:r>
      <w:r w:rsidR="00542DF0">
        <w:rPr>
          <w:szCs w:val="22"/>
        </w:rPr>
        <w:t>transient ischaemic attack (</w:t>
      </w:r>
      <w:r w:rsidR="00704546">
        <w:rPr>
          <w:szCs w:val="22"/>
        </w:rPr>
        <w:t>TIA</w:t>
      </w:r>
      <w:r w:rsidR="00542DF0">
        <w:rPr>
          <w:szCs w:val="22"/>
        </w:rPr>
        <w:t>)</w:t>
      </w:r>
      <w:r w:rsidR="00704546">
        <w:rPr>
          <w:szCs w:val="22"/>
        </w:rPr>
        <w:t xml:space="preserve"> and stroke-like events as stroke (Jackson, 2015)</w:t>
      </w:r>
      <w:r w:rsidR="00444A0F" w:rsidRPr="00444A0F">
        <w:rPr>
          <w:szCs w:val="22"/>
        </w:rPr>
        <w:t>. The opposite trend is observed in the 1921-26 cohort, where the prevalence of self-report</w:t>
      </w:r>
      <w:r w:rsidR="00542DF0">
        <w:rPr>
          <w:szCs w:val="22"/>
        </w:rPr>
        <w:t>ed stroke</w:t>
      </w:r>
      <w:r w:rsidR="00444A0F" w:rsidRPr="00444A0F">
        <w:rPr>
          <w:szCs w:val="22"/>
        </w:rPr>
        <w:t xml:space="preserve"> is substantially lower than </w:t>
      </w:r>
      <w:r w:rsidR="00542DF0">
        <w:rPr>
          <w:szCs w:val="22"/>
        </w:rPr>
        <w:t>estimates obtained using multiple</w:t>
      </w:r>
      <w:r w:rsidR="00542DF0" w:rsidRPr="00444A0F">
        <w:rPr>
          <w:szCs w:val="22"/>
        </w:rPr>
        <w:t xml:space="preserve"> </w:t>
      </w:r>
      <w:r>
        <w:rPr>
          <w:szCs w:val="22"/>
        </w:rPr>
        <w:t>data sources</w:t>
      </w:r>
      <w:r w:rsidR="00444A0F" w:rsidRPr="00444A0F">
        <w:rPr>
          <w:szCs w:val="22"/>
        </w:rPr>
        <w:t>. This reflects our reliance on linked data for these participants. Without the linked data, we would fail to detect a substantial number of participants with stroke.</w:t>
      </w:r>
    </w:p>
    <w:p w14:paraId="3B01A9A4" w14:textId="77777777" w:rsidR="00D82877" w:rsidRDefault="00D82877" w:rsidP="009B05A8">
      <w:pPr>
        <w:rPr>
          <w:rFonts w:eastAsiaTheme="minorHAnsi"/>
        </w:rPr>
      </w:pPr>
    </w:p>
    <w:p w14:paraId="79667673" w14:textId="454EAB1D" w:rsidR="00D82877" w:rsidRDefault="00D82877" w:rsidP="00D82877">
      <w:pPr>
        <w:rPr>
          <w:rFonts w:eastAsiaTheme="minorHAnsi"/>
        </w:rPr>
      </w:pPr>
      <w:r>
        <w:rPr>
          <w:rFonts w:eastAsiaTheme="minorHAnsi"/>
        </w:rPr>
        <w:t>Across both cohorts, 3,225 women were identified with stroke</w:t>
      </w:r>
      <w:r w:rsidR="00953B80">
        <w:rPr>
          <w:rFonts w:eastAsiaTheme="minorHAnsi"/>
        </w:rPr>
        <w:t xml:space="preserve"> </w:t>
      </w:r>
      <w:r w:rsidR="00A241F0">
        <w:rPr>
          <w:rFonts w:eastAsiaTheme="minorHAnsi"/>
        </w:rPr>
        <w:t xml:space="preserve">at some time during the study </w:t>
      </w:r>
      <w:r w:rsidR="00953B80">
        <w:rPr>
          <w:rFonts w:eastAsiaTheme="minorHAnsi"/>
        </w:rPr>
        <w:t>(</w:t>
      </w:r>
      <w:r w:rsidR="00AC6AB7">
        <w:rPr>
          <w:rFonts w:eastAsiaTheme="minorHAnsi"/>
        </w:rPr>
        <w:fldChar w:fldCharType="begin"/>
      </w:r>
      <w:r w:rsidR="00AC6AB7">
        <w:rPr>
          <w:rFonts w:eastAsiaTheme="minorHAnsi"/>
        </w:rPr>
        <w:instrText xml:space="preserve"> REF _Ref38960858 \h </w:instrText>
      </w:r>
      <w:r w:rsidR="00AC6AB7">
        <w:rPr>
          <w:rFonts w:eastAsiaTheme="minorHAnsi"/>
        </w:rPr>
      </w:r>
      <w:r w:rsidR="00AC6AB7">
        <w:rPr>
          <w:rFonts w:eastAsiaTheme="minorHAnsi"/>
        </w:rPr>
        <w:fldChar w:fldCharType="separate"/>
      </w:r>
      <w:r w:rsidR="00AC6AB7">
        <w:t xml:space="preserve">Table </w:t>
      </w:r>
      <w:r w:rsidR="00AC6AB7">
        <w:rPr>
          <w:noProof/>
        </w:rPr>
        <w:t>3</w:t>
      </w:r>
      <w:r w:rsidR="00AC6AB7">
        <w:noBreakHyphen/>
      </w:r>
      <w:r w:rsidR="00AC6AB7">
        <w:rPr>
          <w:noProof/>
        </w:rPr>
        <w:t>21</w:t>
      </w:r>
      <w:r w:rsidR="00AC6AB7">
        <w:rPr>
          <w:rFonts w:eastAsiaTheme="minorHAnsi"/>
        </w:rPr>
        <w:fldChar w:fldCharType="end"/>
      </w:r>
      <w:r w:rsidR="00953B80">
        <w:rPr>
          <w:rFonts w:eastAsiaTheme="minorHAnsi"/>
        </w:rPr>
        <w:t>) – however, mo</w:t>
      </w:r>
      <w:r>
        <w:rPr>
          <w:rFonts w:eastAsiaTheme="minorHAnsi"/>
        </w:rPr>
        <w:t>st of these (</w:t>
      </w:r>
      <w:r w:rsidR="00953B80">
        <w:rPr>
          <w:rFonts w:eastAsiaTheme="minorHAnsi"/>
        </w:rPr>
        <w:t xml:space="preserve">2,975) were </w:t>
      </w:r>
      <w:r w:rsidR="002F00EC">
        <w:rPr>
          <w:rFonts w:eastAsiaTheme="minorHAnsi"/>
        </w:rPr>
        <w:t>amongst</w:t>
      </w:r>
      <w:r w:rsidR="00953B80">
        <w:rPr>
          <w:rFonts w:eastAsiaTheme="minorHAnsi"/>
        </w:rPr>
        <w:t xml:space="preserve"> the oldest women (born 1921-26).  Just under a quarter (24.7%) of all the women in this cohort had </w:t>
      </w:r>
      <w:r w:rsidR="00704546">
        <w:rPr>
          <w:rFonts w:eastAsiaTheme="minorHAnsi"/>
        </w:rPr>
        <w:t>evidence of stroke</w:t>
      </w:r>
      <w:r w:rsidR="00953B80">
        <w:rPr>
          <w:rFonts w:eastAsiaTheme="minorHAnsi"/>
        </w:rPr>
        <w:t>, while only 2% of the women in the 1946-51 cohort</w:t>
      </w:r>
      <w:r w:rsidR="00A731F4">
        <w:rPr>
          <w:rFonts w:eastAsiaTheme="minorHAnsi"/>
        </w:rPr>
        <w:t xml:space="preserve"> had </w:t>
      </w:r>
      <w:r w:rsidR="009047DD">
        <w:rPr>
          <w:rFonts w:eastAsiaTheme="minorHAnsi"/>
        </w:rPr>
        <w:t xml:space="preserve">evidence </w:t>
      </w:r>
      <w:r w:rsidR="00A731F4">
        <w:rPr>
          <w:rFonts w:eastAsiaTheme="minorHAnsi"/>
        </w:rPr>
        <w:t>of stroke</w:t>
      </w:r>
      <w:r w:rsidR="00953B80">
        <w:rPr>
          <w:rFonts w:eastAsiaTheme="minorHAnsi"/>
        </w:rPr>
        <w:t xml:space="preserve">.  </w:t>
      </w:r>
    </w:p>
    <w:p w14:paraId="6ADB10C3" w14:textId="77777777" w:rsidR="00D82877" w:rsidRPr="00444A0F" w:rsidRDefault="00D82877" w:rsidP="00D82877">
      <w:pPr>
        <w:rPr>
          <w:rFonts w:eastAsiaTheme="minorHAnsi"/>
        </w:rPr>
      </w:pPr>
    </w:p>
    <w:p w14:paraId="07117482" w14:textId="3495DD11" w:rsidR="00151A92" w:rsidRPr="00D15F6E" w:rsidRDefault="00704546" w:rsidP="00595AF6">
      <w:pPr>
        <w:pStyle w:val="Caption"/>
        <w:spacing w:after="80"/>
      </w:pPr>
      <w:bookmarkStart w:id="960" w:name="_Ref38960858"/>
      <w:bookmarkStart w:id="961" w:name="_Ref33424808"/>
      <w:bookmarkStart w:id="962" w:name="_Toc39056921"/>
      <w:bookmarkStart w:id="963" w:name="_Toc39057780"/>
      <w:bookmarkStart w:id="964" w:name="_Toc39222251"/>
      <w:r>
        <w:lastRenderedPageBreak/>
        <w:t xml:space="preserve">Table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21</w:t>
      </w:r>
      <w:r w:rsidR="00B654B5">
        <w:rPr>
          <w:noProof/>
        </w:rPr>
        <w:fldChar w:fldCharType="end"/>
      </w:r>
      <w:bookmarkEnd w:id="960"/>
      <w:bookmarkEnd w:id="961"/>
      <w:r w:rsidR="00C97B5F">
        <w:t xml:space="preserve"> </w:t>
      </w:r>
      <w:r w:rsidR="00D82877">
        <w:t xml:space="preserve">Prevalence of stroke in the Australian Longitudinal Study on Women’s </w:t>
      </w:r>
      <w:r w:rsidR="00D82877" w:rsidRPr="00095938">
        <w:t>Health</w:t>
      </w:r>
      <w:r w:rsidR="00151A92" w:rsidRPr="00095938">
        <w:t>, numbers and percent of participants identified at any time during the study</w:t>
      </w:r>
      <w:r w:rsidR="008059FA" w:rsidRPr="00095938">
        <w:t xml:space="preserve"> using the algorithm described above</w:t>
      </w:r>
      <w:r w:rsidR="00C456A1" w:rsidRPr="00095938">
        <w:t>.</w:t>
      </w:r>
      <w:bookmarkEnd w:id="962"/>
      <w:bookmarkEnd w:id="963"/>
      <w:bookmarkEnd w:id="964"/>
    </w:p>
    <w:tbl>
      <w:tblPr>
        <w:tblW w:w="9148" w:type="dxa"/>
        <w:tblLayout w:type="fixed"/>
        <w:tblCellMar>
          <w:top w:w="28" w:type="dxa"/>
          <w:left w:w="28" w:type="dxa"/>
          <w:bottom w:w="28" w:type="dxa"/>
          <w:right w:w="28" w:type="dxa"/>
        </w:tblCellMar>
        <w:tblLook w:val="0000" w:firstRow="0" w:lastRow="0" w:firstColumn="0" w:lastColumn="0" w:noHBand="0" w:noVBand="0"/>
      </w:tblPr>
      <w:tblGrid>
        <w:gridCol w:w="1418"/>
        <w:gridCol w:w="1913"/>
        <w:gridCol w:w="1914"/>
        <w:gridCol w:w="1913"/>
        <w:gridCol w:w="1914"/>
        <w:gridCol w:w="76"/>
      </w:tblGrid>
      <w:tr w:rsidR="00D82877" w:rsidRPr="001045E4" w14:paraId="0AB05656" w14:textId="77777777" w:rsidTr="00F066C2">
        <w:trPr>
          <w:gridAfter w:val="1"/>
          <w:wAfter w:w="76" w:type="dxa"/>
          <w:cantSplit/>
          <w:tblHeader/>
        </w:trPr>
        <w:tc>
          <w:tcPr>
            <w:tcW w:w="1418" w:type="dxa"/>
            <w:tcBorders>
              <w:top w:val="single" w:sz="4" w:space="0" w:color="auto"/>
            </w:tcBorders>
            <w:shd w:val="clear" w:color="auto" w:fill="auto"/>
            <w:tcMar>
              <w:left w:w="60" w:type="dxa"/>
              <w:right w:w="60" w:type="dxa"/>
            </w:tcMar>
          </w:tcPr>
          <w:p w14:paraId="30FA2C82" w14:textId="77777777" w:rsidR="00D82877" w:rsidRPr="002F7BBF" w:rsidRDefault="00D82877" w:rsidP="003E0BFA">
            <w:pPr>
              <w:spacing w:line="259" w:lineRule="auto"/>
              <w:rPr>
                <w:rFonts w:eastAsiaTheme="minorHAnsi" w:cs="Arial"/>
                <w:sz w:val="20"/>
                <w:szCs w:val="20"/>
              </w:rPr>
            </w:pPr>
          </w:p>
        </w:tc>
        <w:tc>
          <w:tcPr>
            <w:tcW w:w="3827" w:type="dxa"/>
            <w:gridSpan w:val="2"/>
            <w:tcBorders>
              <w:top w:val="single" w:sz="4" w:space="0" w:color="auto"/>
            </w:tcBorders>
            <w:shd w:val="clear" w:color="auto" w:fill="auto"/>
            <w:tcMar>
              <w:left w:w="60" w:type="dxa"/>
              <w:right w:w="60" w:type="dxa"/>
            </w:tcMar>
            <w:vAlign w:val="bottom"/>
          </w:tcPr>
          <w:p w14:paraId="088A50FF"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1946-51</w:t>
            </w:r>
            <w:r>
              <w:rPr>
                <w:rFonts w:eastAsiaTheme="minorHAnsi" w:cs="Arial"/>
                <w:b/>
                <w:sz w:val="20"/>
                <w:szCs w:val="20"/>
              </w:rPr>
              <w:t xml:space="preserve"> cohort</w:t>
            </w:r>
          </w:p>
        </w:tc>
        <w:tc>
          <w:tcPr>
            <w:tcW w:w="3827" w:type="dxa"/>
            <w:gridSpan w:val="2"/>
            <w:tcBorders>
              <w:top w:val="single" w:sz="4" w:space="0" w:color="auto"/>
            </w:tcBorders>
            <w:vAlign w:val="bottom"/>
          </w:tcPr>
          <w:p w14:paraId="3D51EAFA"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1921-26</w:t>
            </w:r>
            <w:r>
              <w:rPr>
                <w:rFonts w:eastAsiaTheme="minorHAnsi" w:cs="Arial"/>
                <w:b/>
                <w:sz w:val="20"/>
                <w:szCs w:val="20"/>
              </w:rPr>
              <w:t xml:space="preserve"> cohort</w:t>
            </w:r>
          </w:p>
        </w:tc>
      </w:tr>
      <w:tr w:rsidR="00D82877" w:rsidRPr="001045E4" w14:paraId="11F302D4" w14:textId="77777777" w:rsidTr="00F066C2">
        <w:trPr>
          <w:gridAfter w:val="1"/>
          <w:wAfter w:w="76" w:type="dxa"/>
          <w:cantSplit/>
        </w:trPr>
        <w:tc>
          <w:tcPr>
            <w:tcW w:w="1418" w:type="dxa"/>
            <w:shd w:val="clear" w:color="auto" w:fill="auto"/>
            <w:tcMar>
              <w:left w:w="60" w:type="dxa"/>
              <w:right w:w="60" w:type="dxa"/>
            </w:tcMar>
          </w:tcPr>
          <w:p w14:paraId="29ECC8BB" w14:textId="77777777" w:rsidR="00D82877" w:rsidRPr="002F7BBF" w:rsidRDefault="00D82877" w:rsidP="003E0BFA">
            <w:pPr>
              <w:spacing w:line="259" w:lineRule="auto"/>
              <w:rPr>
                <w:rFonts w:eastAsiaTheme="minorHAnsi" w:cs="Arial"/>
                <w:sz w:val="20"/>
                <w:szCs w:val="20"/>
              </w:rPr>
            </w:pPr>
          </w:p>
        </w:tc>
        <w:tc>
          <w:tcPr>
            <w:tcW w:w="3827" w:type="dxa"/>
            <w:gridSpan w:val="2"/>
            <w:tcBorders>
              <w:bottom w:val="single" w:sz="4" w:space="0" w:color="auto"/>
            </w:tcBorders>
            <w:shd w:val="clear" w:color="auto" w:fill="auto"/>
            <w:tcMar>
              <w:left w:w="60" w:type="dxa"/>
              <w:right w:w="60" w:type="dxa"/>
            </w:tcMar>
          </w:tcPr>
          <w:p w14:paraId="7BDD7D34"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(n=12,653)</w:t>
            </w:r>
          </w:p>
        </w:tc>
        <w:tc>
          <w:tcPr>
            <w:tcW w:w="3827" w:type="dxa"/>
            <w:gridSpan w:val="2"/>
            <w:tcBorders>
              <w:bottom w:val="single" w:sz="4" w:space="0" w:color="auto"/>
            </w:tcBorders>
          </w:tcPr>
          <w:p w14:paraId="7B193AD5" w14:textId="77777777" w:rsidR="00D82877" w:rsidRPr="002F7BBF" w:rsidRDefault="00D82877" w:rsidP="003E0BFA">
            <w:pPr>
              <w:spacing w:line="259" w:lineRule="auto"/>
              <w:jc w:val="center"/>
              <w:rPr>
                <w:rFonts w:eastAsiaTheme="minorHAnsi" w:cs="Arial"/>
                <w:b/>
                <w:sz w:val="20"/>
                <w:szCs w:val="20"/>
              </w:rPr>
            </w:pPr>
            <w:r w:rsidRPr="002F7BBF">
              <w:rPr>
                <w:rFonts w:eastAsiaTheme="minorHAnsi" w:cs="Arial"/>
                <w:b/>
                <w:sz w:val="20"/>
                <w:szCs w:val="20"/>
              </w:rPr>
              <w:t>(n=12,063)</w:t>
            </w:r>
          </w:p>
        </w:tc>
      </w:tr>
      <w:tr w:rsidR="00D82877" w:rsidRPr="001045E4" w14:paraId="4512A984" w14:textId="77777777" w:rsidTr="00F066C2">
        <w:trPr>
          <w:gridAfter w:val="1"/>
          <w:wAfter w:w="76" w:type="dxa"/>
          <w:cantSplit/>
        </w:trPr>
        <w:tc>
          <w:tcPr>
            <w:tcW w:w="1418" w:type="dxa"/>
            <w:tcBorders>
              <w:bottom w:val="single" w:sz="4" w:space="0" w:color="auto"/>
            </w:tcBorders>
            <w:shd w:val="clear" w:color="auto" w:fill="auto"/>
            <w:tcMar>
              <w:left w:w="60" w:type="dxa"/>
              <w:right w:w="60" w:type="dxa"/>
            </w:tcMar>
          </w:tcPr>
          <w:p w14:paraId="32C045D3" w14:textId="77777777" w:rsidR="00D82877" w:rsidRPr="002F7BBF" w:rsidRDefault="00D82877" w:rsidP="003E0BFA">
            <w:pPr>
              <w:spacing w:line="259" w:lineRule="auto"/>
              <w:jc w:val="center"/>
              <w:rPr>
                <w:rFonts w:eastAsiaTheme="minorHAnsi" w:cs="Arial"/>
                <w:sz w:val="20"/>
                <w:szCs w:val="20"/>
              </w:rPr>
            </w:pPr>
          </w:p>
        </w:tc>
        <w:tc>
          <w:tcPr>
            <w:tcW w:w="1913" w:type="dxa"/>
            <w:tcBorders>
              <w:top w:val="single" w:sz="4" w:space="0" w:color="auto"/>
              <w:bottom w:val="single" w:sz="4" w:space="0" w:color="auto"/>
            </w:tcBorders>
            <w:shd w:val="clear" w:color="auto" w:fill="auto"/>
            <w:tcMar>
              <w:left w:w="60" w:type="dxa"/>
              <w:right w:w="60" w:type="dxa"/>
            </w:tcMar>
          </w:tcPr>
          <w:p w14:paraId="15437C15"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n</w:t>
            </w:r>
          </w:p>
        </w:tc>
        <w:tc>
          <w:tcPr>
            <w:tcW w:w="1914" w:type="dxa"/>
            <w:tcBorders>
              <w:top w:val="single" w:sz="4" w:space="0" w:color="auto"/>
              <w:bottom w:val="single" w:sz="4" w:space="0" w:color="auto"/>
            </w:tcBorders>
            <w:shd w:val="clear" w:color="auto" w:fill="auto"/>
          </w:tcPr>
          <w:p w14:paraId="58FBEF98"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w:t>
            </w:r>
          </w:p>
        </w:tc>
        <w:tc>
          <w:tcPr>
            <w:tcW w:w="1913" w:type="dxa"/>
            <w:tcBorders>
              <w:top w:val="single" w:sz="4" w:space="0" w:color="auto"/>
              <w:bottom w:val="single" w:sz="4" w:space="0" w:color="auto"/>
            </w:tcBorders>
          </w:tcPr>
          <w:p w14:paraId="54237C60" w14:textId="77777777" w:rsidR="00D82877" w:rsidRPr="001045E4" w:rsidRDefault="00D82877" w:rsidP="003E0BFA">
            <w:pPr>
              <w:spacing w:line="259" w:lineRule="auto"/>
              <w:jc w:val="center"/>
              <w:rPr>
                <w:rFonts w:eastAsiaTheme="minorHAnsi" w:cs="Arial"/>
                <w:sz w:val="20"/>
                <w:szCs w:val="20"/>
              </w:rPr>
            </w:pPr>
            <w:r>
              <w:rPr>
                <w:rFonts w:eastAsiaTheme="minorHAnsi" w:cs="Arial"/>
                <w:sz w:val="20"/>
                <w:szCs w:val="20"/>
              </w:rPr>
              <w:t>n</w:t>
            </w:r>
          </w:p>
        </w:tc>
        <w:tc>
          <w:tcPr>
            <w:tcW w:w="1914" w:type="dxa"/>
            <w:tcBorders>
              <w:top w:val="single" w:sz="4" w:space="0" w:color="auto"/>
              <w:bottom w:val="single" w:sz="4" w:space="0" w:color="auto"/>
            </w:tcBorders>
          </w:tcPr>
          <w:p w14:paraId="706746C3" w14:textId="77777777" w:rsidR="00D82877" w:rsidRPr="002F7BBF" w:rsidRDefault="00D82877" w:rsidP="003E0BFA">
            <w:pPr>
              <w:spacing w:line="259" w:lineRule="auto"/>
              <w:jc w:val="center"/>
              <w:rPr>
                <w:rFonts w:eastAsiaTheme="minorHAnsi" w:cs="Arial"/>
                <w:sz w:val="20"/>
                <w:szCs w:val="20"/>
              </w:rPr>
            </w:pPr>
            <w:r>
              <w:rPr>
                <w:rFonts w:eastAsiaTheme="minorHAnsi" w:cs="Arial"/>
                <w:sz w:val="20"/>
                <w:szCs w:val="20"/>
              </w:rPr>
              <w:t>%</w:t>
            </w:r>
          </w:p>
        </w:tc>
      </w:tr>
      <w:tr w:rsidR="00D82877" w:rsidRPr="001045E4" w14:paraId="48CB3F82" w14:textId="77777777" w:rsidTr="00F066C2">
        <w:trPr>
          <w:cantSplit/>
        </w:trPr>
        <w:tc>
          <w:tcPr>
            <w:tcW w:w="1418" w:type="dxa"/>
            <w:tcBorders>
              <w:top w:val="single" w:sz="4" w:space="0" w:color="auto"/>
              <w:bottom w:val="single" w:sz="4" w:space="0" w:color="auto"/>
            </w:tcBorders>
            <w:shd w:val="clear" w:color="auto" w:fill="auto"/>
            <w:tcMar>
              <w:left w:w="60" w:type="dxa"/>
              <w:right w:w="60" w:type="dxa"/>
            </w:tcMar>
            <w:vAlign w:val="center"/>
          </w:tcPr>
          <w:p w14:paraId="77FDFE66" w14:textId="77777777" w:rsidR="00D82877" w:rsidRPr="002F7BBF" w:rsidRDefault="00D82877" w:rsidP="003E0BFA">
            <w:pPr>
              <w:spacing w:line="259" w:lineRule="auto"/>
              <w:rPr>
                <w:rFonts w:eastAsiaTheme="minorHAnsi" w:cs="Arial"/>
                <w:b/>
                <w:sz w:val="20"/>
                <w:szCs w:val="20"/>
              </w:rPr>
            </w:pPr>
            <w:r w:rsidRPr="002F7BBF">
              <w:rPr>
                <w:rFonts w:eastAsiaTheme="minorHAnsi" w:cs="Arial"/>
                <w:b/>
                <w:sz w:val="20"/>
                <w:szCs w:val="20"/>
              </w:rPr>
              <w:t>Stroke</w:t>
            </w:r>
          </w:p>
        </w:tc>
        <w:tc>
          <w:tcPr>
            <w:tcW w:w="1913" w:type="dxa"/>
            <w:tcBorders>
              <w:top w:val="single" w:sz="4" w:space="0" w:color="auto"/>
              <w:bottom w:val="single" w:sz="4" w:space="0" w:color="auto"/>
            </w:tcBorders>
            <w:shd w:val="clear" w:color="auto" w:fill="auto"/>
            <w:tcMar>
              <w:left w:w="60" w:type="dxa"/>
              <w:right w:w="60" w:type="dxa"/>
            </w:tcMar>
            <w:vAlign w:val="center"/>
          </w:tcPr>
          <w:p w14:paraId="661579E7"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250</w:t>
            </w:r>
          </w:p>
        </w:tc>
        <w:tc>
          <w:tcPr>
            <w:tcW w:w="1914" w:type="dxa"/>
            <w:tcBorders>
              <w:top w:val="single" w:sz="4" w:space="0" w:color="auto"/>
              <w:bottom w:val="single" w:sz="4" w:space="0" w:color="auto"/>
            </w:tcBorders>
            <w:shd w:val="clear" w:color="auto" w:fill="auto"/>
            <w:vAlign w:val="center"/>
          </w:tcPr>
          <w:p w14:paraId="60F26DA8" w14:textId="77777777" w:rsidR="00D82877" w:rsidRPr="002F7BBF" w:rsidRDefault="00D82877" w:rsidP="003E0BFA">
            <w:pPr>
              <w:spacing w:line="259" w:lineRule="auto"/>
              <w:jc w:val="center"/>
              <w:rPr>
                <w:rFonts w:eastAsiaTheme="minorHAnsi" w:cs="Arial"/>
                <w:sz w:val="20"/>
                <w:szCs w:val="20"/>
              </w:rPr>
            </w:pPr>
            <w:r w:rsidRPr="002F7BBF">
              <w:rPr>
                <w:rFonts w:eastAsiaTheme="minorHAnsi" w:cs="Arial"/>
                <w:sz w:val="20"/>
                <w:szCs w:val="20"/>
              </w:rPr>
              <w:t>2.0</w:t>
            </w:r>
          </w:p>
        </w:tc>
        <w:tc>
          <w:tcPr>
            <w:tcW w:w="1913" w:type="dxa"/>
            <w:tcBorders>
              <w:top w:val="single" w:sz="4" w:space="0" w:color="auto"/>
              <w:bottom w:val="single" w:sz="4" w:space="0" w:color="auto"/>
            </w:tcBorders>
            <w:vAlign w:val="center"/>
          </w:tcPr>
          <w:p w14:paraId="4F659E99" w14:textId="77777777" w:rsidR="00D82877" w:rsidRPr="001045E4" w:rsidRDefault="00D82877" w:rsidP="003E0BFA">
            <w:pPr>
              <w:spacing w:line="259" w:lineRule="auto"/>
              <w:jc w:val="center"/>
              <w:rPr>
                <w:rFonts w:eastAsiaTheme="minorHAnsi" w:cs="Arial"/>
                <w:sz w:val="20"/>
                <w:szCs w:val="20"/>
              </w:rPr>
            </w:pPr>
            <w:r w:rsidRPr="002F7BBF">
              <w:rPr>
                <w:rFonts w:eastAsiaTheme="minorHAnsi" w:cs="Arial"/>
                <w:sz w:val="20"/>
                <w:szCs w:val="20"/>
              </w:rPr>
              <w:t>2</w:t>
            </w:r>
            <w:r>
              <w:rPr>
                <w:rFonts w:eastAsiaTheme="minorHAnsi" w:cs="Arial"/>
                <w:sz w:val="20"/>
                <w:szCs w:val="20"/>
              </w:rPr>
              <w:t>,</w:t>
            </w:r>
            <w:r w:rsidRPr="002F7BBF">
              <w:rPr>
                <w:rFonts w:eastAsiaTheme="minorHAnsi" w:cs="Arial"/>
                <w:sz w:val="20"/>
                <w:szCs w:val="20"/>
              </w:rPr>
              <w:t>975</w:t>
            </w:r>
          </w:p>
        </w:tc>
        <w:tc>
          <w:tcPr>
            <w:tcW w:w="1914" w:type="dxa"/>
            <w:tcBorders>
              <w:top w:val="single" w:sz="4" w:space="0" w:color="auto"/>
              <w:bottom w:val="single" w:sz="4" w:space="0" w:color="auto"/>
            </w:tcBorders>
            <w:vAlign w:val="center"/>
          </w:tcPr>
          <w:p w14:paraId="088221E3" w14:textId="77777777" w:rsidR="00D82877" w:rsidRPr="002F7BBF" w:rsidRDefault="00D82877" w:rsidP="003E0BFA">
            <w:pPr>
              <w:spacing w:line="259" w:lineRule="auto"/>
              <w:jc w:val="center"/>
              <w:rPr>
                <w:rFonts w:eastAsiaTheme="minorHAnsi" w:cs="Arial"/>
                <w:sz w:val="20"/>
                <w:szCs w:val="20"/>
              </w:rPr>
            </w:pPr>
            <w:r w:rsidRPr="001F2B5F">
              <w:rPr>
                <w:rFonts w:eastAsiaTheme="minorHAnsi" w:cs="Arial"/>
                <w:sz w:val="20"/>
                <w:szCs w:val="20"/>
              </w:rPr>
              <w:t>24.7</w:t>
            </w:r>
          </w:p>
        </w:tc>
        <w:tc>
          <w:tcPr>
            <w:tcW w:w="76" w:type="dxa"/>
            <w:vAlign w:val="center"/>
          </w:tcPr>
          <w:p w14:paraId="035AADD4" w14:textId="77777777" w:rsidR="00D82877" w:rsidRPr="001045E4" w:rsidRDefault="00D82877" w:rsidP="003E0BFA">
            <w:pPr>
              <w:spacing w:after="160" w:line="259" w:lineRule="auto"/>
              <w:jc w:val="left"/>
              <w:rPr>
                <w:rFonts w:cs="Arial"/>
              </w:rPr>
            </w:pPr>
          </w:p>
        </w:tc>
      </w:tr>
    </w:tbl>
    <w:p w14:paraId="712CB51E" w14:textId="77777777" w:rsidR="00953B80" w:rsidRDefault="00953B80">
      <w:pPr>
        <w:spacing w:after="160" w:line="259" w:lineRule="auto"/>
        <w:rPr>
          <w:rFonts w:asciiTheme="majorHAnsi" w:eastAsiaTheme="minorHAnsi" w:hAnsiTheme="majorHAnsi" w:cstheme="majorHAnsi"/>
          <w:sz w:val="20"/>
          <w:szCs w:val="20"/>
          <w:vertAlign w:val="superscript"/>
        </w:rPr>
      </w:pPr>
    </w:p>
    <w:p w14:paraId="6F6FCD3F" w14:textId="5ED010AA" w:rsidR="00953B80" w:rsidRDefault="00A241F0" w:rsidP="002F00EC">
      <w:pPr>
        <w:rPr>
          <w:rFonts w:eastAsiaTheme="minorHAnsi"/>
        </w:rPr>
      </w:pPr>
      <w:r w:rsidRPr="00C02265">
        <w:rPr>
          <w:rFonts w:eastAsiaTheme="minorHAnsi"/>
        </w:rPr>
        <w:t>These prevalence</w:t>
      </w:r>
      <w:r>
        <w:rPr>
          <w:rFonts w:eastAsiaTheme="minorHAnsi"/>
        </w:rPr>
        <w:t xml:space="preserve"> estimates</w:t>
      </w:r>
      <w:r w:rsidRPr="00C02265">
        <w:rPr>
          <w:rFonts w:eastAsiaTheme="minorHAnsi"/>
        </w:rPr>
        <w:t xml:space="preserve"> are </w:t>
      </w:r>
      <w:r>
        <w:rPr>
          <w:rFonts w:eastAsiaTheme="minorHAnsi"/>
        </w:rPr>
        <w:t>higher</w:t>
      </w:r>
      <w:r w:rsidRPr="00C02265">
        <w:rPr>
          <w:rFonts w:eastAsiaTheme="minorHAnsi"/>
        </w:rPr>
        <w:t xml:space="preserve"> than those reported in the National Health Survey (NHS) of 2017-18</w:t>
      </w:r>
      <w:r>
        <w:rPr>
          <w:rFonts w:eastAsiaTheme="minorHAnsi"/>
        </w:rPr>
        <w:t xml:space="preserve"> (</w:t>
      </w:r>
      <w:r w:rsidR="00AC6AB7">
        <w:rPr>
          <w:rFonts w:eastAsiaTheme="minorHAnsi"/>
        </w:rPr>
        <w:fldChar w:fldCharType="begin"/>
      </w:r>
      <w:r w:rsidR="00AC6AB7">
        <w:rPr>
          <w:rFonts w:eastAsiaTheme="minorHAnsi"/>
        </w:rPr>
        <w:instrText xml:space="preserve"> REF _Ref39045723 \h </w:instrText>
      </w:r>
      <w:r w:rsidR="00AC6AB7">
        <w:rPr>
          <w:rFonts w:eastAsiaTheme="minorHAnsi"/>
        </w:rPr>
      </w:r>
      <w:r w:rsidR="00AC6AB7">
        <w:rPr>
          <w:rFonts w:eastAsiaTheme="minorHAnsi"/>
        </w:rPr>
        <w:fldChar w:fldCharType="separate"/>
      </w:r>
      <w:r w:rsidR="00AC6AB7">
        <w:t xml:space="preserve">Table </w:t>
      </w:r>
      <w:r w:rsidR="00AC6AB7">
        <w:rPr>
          <w:noProof/>
        </w:rPr>
        <w:t>3</w:t>
      </w:r>
      <w:r w:rsidR="00AC6AB7">
        <w:noBreakHyphen/>
      </w:r>
      <w:r w:rsidR="00AC6AB7">
        <w:rPr>
          <w:noProof/>
        </w:rPr>
        <w:t>22</w:t>
      </w:r>
      <w:r w:rsidR="00AC6AB7">
        <w:rPr>
          <w:rFonts w:eastAsiaTheme="minorHAnsi"/>
        </w:rPr>
        <w:fldChar w:fldCharType="end"/>
      </w:r>
      <w:r>
        <w:rPr>
          <w:rFonts w:eastAsiaTheme="minorHAnsi"/>
        </w:rPr>
        <w:t>)</w:t>
      </w:r>
      <w:r w:rsidRPr="00C02265">
        <w:rPr>
          <w:rFonts w:eastAsiaTheme="minorHAnsi"/>
        </w:rPr>
        <w:t xml:space="preserve">, but NHS measured the prevalence of </w:t>
      </w:r>
      <w:r w:rsidR="00796335">
        <w:rPr>
          <w:rFonts w:eastAsiaTheme="minorHAnsi"/>
        </w:rPr>
        <w:t>stroke</w:t>
      </w:r>
      <w:r w:rsidRPr="00C02265">
        <w:rPr>
          <w:rFonts w:eastAsiaTheme="minorHAnsi"/>
        </w:rPr>
        <w:t xml:space="preserve"> of at least six months duration, whereas this report measure</w:t>
      </w:r>
      <w:r>
        <w:rPr>
          <w:rFonts w:eastAsiaTheme="minorHAnsi"/>
        </w:rPr>
        <w:t>s</w:t>
      </w:r>
      <w:r w:rsidR="0036780F">
        <w:rPr>
          <w:rFonts w:eastAsiaTheme="minorHAnsi"/>
        </w:rPr>
        <w:t xml:space="preserve"> cumulative lifetime incidence </w:t>
      </w:r>
      <w:r w:rsidR="00953B80" w:rsidRPr="00444A0F">
        <w:rPr>
          <w:rFonts w:eastAsiaTheme="minorHAnsi"/>
        </w:rPr>
        <w:t xml:space="preserve">and includes </w:t>
      </w:r>
      <w:r w:rsidR="00704546">
        <w:rPr>
          <w:rFonts w:eastAsiaTheme="minorHAnsi"/>
        </w:rPr>
        <w:t>strokes where women either completely recovered, as well as those that resulted in death</w:t>
      </w:r>
      <w:r w:rsidR="00953B80" w:rsidRPr="00444A0F">
        <w:rPr>
          <w:rFonts w:eastAsiaTheme="minorHAnsi"/>
        </w:rPr>
        <w:t>.</w:t>
      </w:r>
    </w:p>
    <w:p w14:paraId="2A02B3E0" w14:textId="25096720" w:rsidR="00953B80" w:rsidRDefault="00953B80" w:rsidP="00953B80">
      <w:pPr>
        <w:rPr>
          <w:rFonts w:eastAsiaTheme="minorHAnsi"/>
        </w:rPr>
      </w:pPr>
    </w:p>
    <w:p w14:paraId="4E454CE7" w14:textId="27AEEA96" w:rsidR="002E65CD" w:rsidRPr="009B05A8" w:rsidRDefault="000C4B54" w:rsidP="00595AF6">
      <w:pPr>
        <w:pStyle w:val="Caption"/>
        <w:spacing w:after="80"/>
        <w:rPr>
          <w:b w:val="0"/>
          <w:iCs w:val="0"/>
        </w:rPr>
      </w:pPr>
      <w:bookmarkStart w:id="965" w:name="_Ref38960874"/>
      <w:bookmarkStart w:id="966" w:name="_Ref39045723"/>
      <w:bookmarkStart w:id="967" w:name="_Ref38960926"/>
      <w:bookmarkStart w:id="968" w:name="_Toc39056922"/>
      <w:bookmarkStart w:id="969" w:name="_Toc39057781"/>
      <w:bookmarkStart w:id="970" w:name="_Toc39222252"/>
      <w:r>
        <w:t>Table</w:t>
      </w:r>
      <w:bookmarkEnd w:id="965"/>
      <w:r>
        <w:t xml:space="preserve"> </w:t>
      </w:r>
      <w:r w:rsidR="00B654B5">
        <w:fldChar w:fldCharType="begin"/>
      </w:r>
      <w:r w:rsidR="00B654B5">
        <w:instrText xml:space="preserve"> STYLEREF 1 \s </w:instrText>
      </w:r>
      <w:r w:rsidR="00B654B5">
        <w:fldChar w:fldCharType="separate"/>
      </w:r>
      <w:r w:rsidR="00EA1D34">
        <w:rPr>
          <w:noProof/>
        </w:rPr>
        <w:t>3</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22</w:t>
      </w:r>
      <w:r w:rsidR="00B654B5">
        <w:rPr>
          <w:noProof/>
        </w:rPr>
        <w:fldChar w:fldCharType="end"/>
      </w:r>
      <w:bookmarkEnd w:id="966"/>
      <w:bookmarkEnd w:id="967"/>
      <w:r>
        <w:t xml:space="preserve"> </w:t>
      </w:r>
      <w:r w:rsidR="002E65CD" w:rsidRPr="00B415BB">
        <w:t>Prevalence of stroke from the 2017 National Health Survey for women in aged 65-74 and 85+</w:t>
      </w:r>
      <w:r w:rsidR="00C456A1">
        <w:t>.</w:t>
      </w:r>
      <w:bookmarkEnd w:id="968"/>
      <w:bookmarkEnd w:id="969"/>
      <w:bookmarkEnd w:id="970"/>
    </w:p>
    <w:tbl>
      <w:tblPr>
        <w:tblW w:w="9072" w:type="dxa"/>
        <w:tblLayout w:type="fixed"/>
        <w:tblCellMar>
          <w:left w:w="0" w:type="dxa"/>
          <w:right w:w="0" w:type="dxa"/>
        </w:tblCellMar>
        <w:tblLook w:val="04A0" w:firstRow="1" w:lastRow="0" w:firstColumn="1" w:lastColumn="0" w:noHBand="0" w:noVBand="1"/>
      </w:tblPr>
      <w:tblGrid>
        <w:gridCol w:w="1985"/>
        <w:gridCol w:w="3543"/>
        <w:gridCol w:w="3544"/>
      </w:tblGrid>
      <w:tr w:rsidR="002E65CD" w:rsidRPr="00D11A1D" w14:paraId="5D3C2749" w14:textId="77777777" w:rsidTr="00F066C2">
        <w:trPr>
          <w:trHeight w:val="315"/>
        </w:trPr>
        <w:tc>
          <w:tcPr>
            <w:tcW w:w="1985" w:type="dxa"/>
            <w:tcBorders>
              <w:top w:val="single" w:sz="4" w:space="0" w:color="auto"/>
            </w:tcBorders>
            <w:noWrap/>
            <w:tcMar>
              <w:top w:w="0" w:type="dxa"/>
              <w:left w:w="108" w:type="dxa"/>
              <w:bottom w:w="0" w:type="dxa"/>
              <w:right w:w="108" w:type="dxa"/>
            </w:tcMar>
            <w:vAlign w:val="bottom"/>
            <w:hideMark/>
          </w:tcPr>
          <w:p w14:paraId="53A41302" w14:textId="77777777" w:rsidR="002E65CD" w:rsidRPr="00D11A1D" w:rsidRDefault="002E65CD" w:rsidP="00F066C2">
            <w:pPr>
              <w:jc w:val="center"/>
              <w:rPr>
                <w:sz w:val="20"/>
                <w:szCs w:val="20"/>
              </w:rPr>
            </w:pPr>
          </w:p>
        </w:tc>
        <w:tc>
          <w:tcPr>
            <w:tcW w:w="7087" w:type="dxa"/>
            <w:gridSpan w:val="2"/>
            <w:tcBorders>
              <w:top w:val="single" w:sz="4" w:space="0" w:color="auto"/>
              <w:bottom w:val="single" w:sz="4" w:space="0" w:color="auto"/>
            </w:tcBorders>
            <w:noWrap/>
            <w:tcMar>
              <w:top w:w="0" w:type="dxa"/>
              <w:left w:w="108" w:type="dxa"/>
              <w:bottom w:w="0" w:type="dxa"/>
              <w:right w:w="108" w:type="dxa"/>
            </w:tcMar>
            <w:vAlign w:val="bottom"/>
            <w:hideMark/>
          </w:tcPr>
          <w:p w14:paraId="587A0C71" w14:textId="77777777" w:rsidR="002E65CD" w:rsidRPr="00D11A1D" w:rsidRDefault="002E65CD" w:rsidP="00F066C2">
            <w:pPr>
              <w:jc w:val="center"/>
              <w:rPr>
                <w:rFonts w:ascii="Calibri" w:eastAsiaTheme="minorHAnsi" w:hAnsi="Calibri" w:cs="Calibri"/>
                <w:b/>
                <w:color w:val="000000"/>
                <w:sz w:val="20"/>
                <w:szCs w:val="20"/>
                <w:lang w:eastAsia="en-AU"/>
              </w:rPr>
            </w:pPr>
            <w:r w:rsidRPr="00D11A1D">
              <w:rPr>
                <w:b/>
                <w:color w:val="000000"/>
                <w:sz w:val="20"/>
                <w:szCs w:val="20"/>
                <w:lang w:eastAsia="en-AU"/>
              </w:rPr>
              <w:t>National Health Survey Prevalence (%)</w:t>
            </w:r>
          </w:p>
        </w:tc>
      </w:tr>
      <w:tr w:rsidR="002E65CD" w:rsidRPr="00D11A1D" w14:paraId="33E114A6" w14:textId="77777777" w:rsidTr="00F066C2">
        <w:trPr>
          <w:trHeight w:val="315"/>
        </w:trPr>
        <w:tc>
          <w:tcPr>
            <w:tcW w:w="1985" w:type="dxa"/>
            <w:noWrap/>
            <w:tcMar>
              <w:top w:w="0" w:type="dxa"/>
              <w:left w:w="108" w:type="dxa"/>
              <w:bottom w:w="0" w:type="dxa"/>
              <w:right w:w="108" w:type="dxa"/>
            </w:tcMar>
            <w:vAlign w:val="bottom"/>
          </w:tcPr>
          <w:p w14:paraId="67BC0C5C"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Age</w:t>
            </w:r>
          </w:p>
        </w:tc>
        <w:tc>
          <w:tcPr>
            <w:tcW w:w="3543" w:type="dxa"/>
            <w:tcBorders>
              <w:top w:val="single" w:sz="4" w:space="0" w:color="auto"/>
              <w:bottom w:val="single" w:sz="4" w:space="0" w:color="auto"/>
            </w:tcBorders>
            <w:noWrap/>
            <w:tcMar>
              <w:top w:w="0" w:type="dxa"/>
              <w:left w:w="108" w:type="dxa"/>
              <w:bottom w:w="0" w:type="dxa"/>
              <w:right w:w="108" w:type="dxa"/>
            </w:tcMar>
            <w:vAlign w:val="bottom"/>
          </w:tcPr>
          <w:p w14:paraId="34331464"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65-74</w:t>
            </w:r>
          </w:p>
        </w:tc>
        <w:tc>
          <w:tcPr>
            <w:tcW w:w="3544" w:type="dxa"/>
            <w:tcBorders>
              <w:top w:val="single" w:sz="4" w:space="0" w:color="auto"/>
              <w:bottom w:val="single" w:sz="4" w:space="0" w:color="auto"/>
            </w:tcBorders>
            <w:noWrap/>
            <w:tcMar>
              <w:top w:w="0" w:type="dxa"/>
              <w:left w:w="108" w:type="dxa"/>
              <w:bottom w:w="0" w:type="dxa"/>
              <w:right w:w="108" w:type="dxa"/>
            </w:tcMar>
            <w:vAlign w:val="bottom"/>
          </w:tcPr>
          <w:p w14:paraId="26A21A8B"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85+</w:t>
            </w:r>
          </w:p>
        </w:tc>
      </w:tr>
      <w:tr w:rsidR="002E65CD" w:rsidRPr="00D11A1D" w14:paraId="4ADF1158" w14:textId="77777777" w:rsidTr="00F066C2">
        <w:trPr>
          <w:trHeight w:val="315"/>
        </w:trPr>
        <w:tc>
          <w:tcPr>
            <w:tcW w:w="1985" w:type="dxa"/>
            <w:tcBorders>
              <w:bottom w:val="single" w:sz="4" w:space="0" w:color="auto"/>
            </w:tcBorders>
            <w:noWrap/>
            <w:tcMar>
              <w:top w:w="0" w:type="dxa"/>
              <w:left w:w="108" w:type="dxa"/>
              <w:bottom w:w="0" w:type="dxa"/>
              <w:right w:w="108" w:type="dxa"/>
            </w:tcMar>
            <w:vAlign w:val="bottom"/>
          </w:tcPr>
          <w:p w14:paraId="5CE1E916" w14:textId="77777777" w:rsidR="002E65CD" w:rsidRPr="00D11A1D" w:rsidRDefault="002E65CD" w:rsidP="002E65CD">
            <w:pPr>
              <w:jc w:val="left"/>
              <w:rPr>
                <w:b/>
                <w:bCs/>
                <w:color w:val="000000"/>
                <w:sz w:val="20"/>
                <w:szCs w:val="20"/>
                <w:lang w:eastAsia="en-AU"/>
              </w:rPr>
            </w:pPr>
            <w:r w:rsidRPr="00D11A1D">
              <w:rPr>
                <w:b/>
                <w:bCs/>
                <w:color w:val="000000"/>
                <w:sz w:val="20"/>
                <w:szCs w:val="20"/>
                <w:lang w:eastAsia="en-AU"/>
              </w:rPr>
              <w:t>Stroke</w:t>
            </w:r>
          </w:p>
        </w:tc>
        <w:tc>
          <w:tcPr>
            <w:tcW w:w="3543" w:type="dxa"/>
            <w:tcBorders>
              <w:top w:val="single" w:sz="4" w:space="0" w:color="auto"/>
              <w:bottom w:val="single" w:sz="4" w:space="0" w:color="auto"/>
            </w:tcBorders>
            <w:noWrap/>
            <w:tcMar>
              <w:top w:w="0" w:type="dxa"/>
              <w:left w:w="108" w:type="dxa"/>
              <w:bottom w:w="0" w:type="dxa"/>
              <w:right w:w="108" w:type="dxa"/>
            </w:tcMar>
            <w:vAlign w:val="bottom"/>
          </w:tcPr>
          <w:p w14:paraId="61B7E774"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1.8</w:t>
            </w:r>
          </w:p>
        </w:tc>
        <w:tc>
          <w:tcPr>
            <w:tcW w:w="3544" w:type="dxa"/>
            <w:tcBorders>
              <w:top w:val="single" w:sz="4" w:space="0" w:color="auto"/>
              <w:bottom w:val="single" w:sz="4" w:space="0" w:color="auto"/>
            </w:tcBorders>
            <w:noWrap/>
            <w:tcMar>
              <w:top w:w="0" w:type="dxa"/>
              <w:left w:w="108" w:type="dxa"/>
              <w:bottom w:w="0" w:type="dxa"/>
              <w:right w:w="108" w:type="dxa"/>
            </w:tcMar>
            <w:vAlign w:val="bottom"/>
          </w:tcPr>
          <w:p w14:paraId="67372DA5" w14:textId="77777777" w:rsidR="002E65CD" w:rsidRPr="00D11A1D" w:rsidRDefault="002E65CD" w:rsidP="002E65CD">
            <w:pPr>
              <w:jc w:val="center"/>
              <w:rPr>
                <w:bCs/>
                <w:color w:val="000000"/>
                <w:sz w:val="20"/>
                <w:szCs w:val="20"/>
                <w:lang w:eastAsia="en-AU"/>
              </w:rPr>
            </w:pPr>
            <w:r w:rsidRPr="00D11A1D">
              <w:rPr>
                <w:bCs/>
                <w:color w:val="000000"/>
                <w:sz w:val="20"/>
                <w:szCs w:val="20"/>
                <w:lang w:eastAsia="en-AU"/>
              </w:rPr>
              <w:t>2.6</w:t>
            </w:r>
          </w:p>
        </w:tc>
      </w:tr>
    </w:tbl>
    <w:p w14:paraId="2FBCB2BD" w14:textId="2A98205E" w:rsidR="009F2E63" w:rsidRDefault="009F2E63" w:rsidP="009F2E63">
      <w:pPr>
        <w:keepNext/>
        <w:spacing w:after="160" w:line="259" w:lineRule="auto"/>
        <w:rPr>
          <w:rFonts w:eastAsiaTheme="minorHAnsi" w:cstheme="minorBidi"/>
          <w:sz w:val="18"/>
          <w:szCs w:val="18"/>
        </w:rPr>
      </w:pPr>
      <w:r w:rsidRPr="006B356D">
        <w:rPr>
          <w:rFonts w:eastAsiaTheme="minorHAnsi" w:cstheme="minorBidi"/>
          <w:i/>
          <w:sz w:val="18"/>
          <w:szCs w:val="18"/>
        </w:rPr>
        <w:t>Note</w:t>
      </w:r>
      <w:r w:rsidRPr="006B356D">
        <w:rPr>
          <w:rFonts w:eastAsiaTheme="minorHAnsi" w:cstheme="minorBidi"/>
          <w:sz w:val="18"/>
          <w:szCs w:val="18"/>
        </w:rPr>
        <w:t xml:space="preserve">: Adapted from National Health Survey, Table 3.11 Long-term health conditions, Proportion of persons – Females. (12 December 2018; Australian Bureau of Statistics: </w:t>
      </w:r>
      <w:hyperlink r:id="rId40" w:history="1">
        <w:r w:rsidRPr="006B356D">
          <w:rPr>
            <w:rStyle w:val="Hyperlink"/>
            <w:rFonts w:eastAsiaTheme="minorHAnsi" w:cstheme="minorBidi"/>
            <w:sz w:val="18"/>
            <w:szCs w:val="18"/>
          </w:rPr>
          <w:t>4364055001DO003_20172018 National Health Survey: First Results, 2017–18 — Australia</w:t>
        </w:r>
      </w:hyperlink>
      <w:r w:rsidRPr="006B356D">
        <w:rPr>
          <w:rFonts w:eastAsiaTheme="minorHAnsi" w:cstheme="minorBidi"/>
          <w:sz w:val="18"/>
          <w:szCs w:val="18"/>
        </w:rPr>
        <w:t xml:space="preserve"> )  </w:t>
      </w:r>
    </w:p>
    <w:p w14:paraId="291E7F48" w14:textId="17F35249" w:rsidR="00B831D2" w:rsidRDefault="00B831D2">
      <w:pPr>
        <w:spacing w:after="160" w:line="259" w:lineRule="auto"/>
        <w:jc w:val="left"/>
        <w:rPr>
          <w:rFonts w:eastAsiaTheme="minorHAnsi" w:cstheme="minorBidi"/>
          <w:sz w:val="18"/>
          <w:szCs w:val="18"/>
        </w:rPr>
      </w:pPr>
      <w:r>
        <w:rPr>
          <w:rFonts w:eastAsiaTheme="minorHAnsi" w:cstheme="minorBidi"/>
          <w:sz w:val="18"/>
          <w:szCs w:val="18"/>
        </w:rPr>
        <w:br w:type="page"/>
      </w:r>
    </w:p>
    <w:p w14:paraId="054C364C" w14:textId="77777777" w:rsidR="00B831D2" w:rsidRPr="00CC760E" w:rsidRDefault="00B831D2" w:rsidP="00623BBE">
      <w:pPr>
        <w:pStyle w:val="Heading1"/>
      </w:pPr>
      <w:bookmarkStart w:id="971" w:name="_Toc32909783"/>
      <w:bookmarkStart w:id="972" w:name="_Toc39174569"/>
      <w:r w:rsidRPr="00CC760E">
        <w:lastRenderedPageBreak/>
        <w:t>Multimorbidity</w:t>
      </w:r>
      <w:bookmarkEnd w:id="971"/>
      <w:bookmarkEnd w:id="972"/>
    </w:p>
    <w:p w14:paraId="57CBAAAB" w14:textId="77777777" w:rsidR="00B831D2" w:rsidRPr="00B831D2" w:rsidRDefault="00B831D2" w:rsidP="00B831D2">
      <w:pPr>
        <w:spacing w:line="80" w:lineRule="auto"/>
      </w:pPr>
    </w:p>
    <w:p w14:paraId="315368D9" w14:textId="672247A9" w:rsidR="00B831D2" w:rsidRPr="00B831D2" w:rsidRDefault="00B831D2" w:rsidP="00B831D2">
      <w:pPr>
        <w:rPr>
          <w:rFonts w:cstheme="minorHAnsi"/>
          <w:szCs w:val="22"/>
        </w:rPr>
      </w:pPr>
      <w:r w:rsidRPr="00326EE5">
        <w:t xml:space="preserve">Chapter </w:t>
      </w:r>
      <w:r w:rsidR="00C456A1" w:rsidRPr="00C456A1">
        <w:t xml:space="preserve">3 </w:t>
      </w:r>
      <w:r w:rsidRPr="00C456A1">
        <w:t>provided</w:t>
      </w:r>
      <w:r w:rsidRPr="00B831D2">
        <w:t xml:space="preserve"> detailed data on the most common </w:t>
      </w:r>
      <w:r w:rsidR="0036780F">
        <w:t xml:space="preserve">groups of </w:t>
      </w:r>
      <w:r w:rsidRPr="00B831D2">
        <w:t xml:space="preserve">chronic conditions affecting women in each cohort and trends in these conditions over time. </w:t>
      </w:r>
      <w:r w:rsidRPr="00B831D2">
        <w:rPr>
          <w:rFonts w:cstheme="minorHAnsi"/>
          <w:szCs w:val="22"/>
        </w:rPr>
        <w:t>In this chapter the most common combinations of these groups of conditions are examined, first at a single fairly recent time (i.e., a snap shot), and then how these combinations have accumulated over time.</w:t>
      </w:r>
      <w:r w:rsidR="00E035E9">
        <w:rPr>
          <w:rFonts w:cstheme="minorHAnsi"/>
          <w:szCs w:val="22"/>
        </w:rPr>
        <w:t xml:space="preserve"> </w:t>
      </w:r>
      <w:r w:rsidRPr="00B831D2">
        <w:rPr>
          <w:rFonts w:cstheme="minorHAnsi"/>
          <w:szCs w:val="22"/>
        </w:rPr>
        <w:t>The times chosen for the snap shots correspond to the most recent full survey for each cohort. These times are as follows:</w:t>
      </w:r>
    </w:p>
    <w:p w14:paraId="67EA0F5E"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1921-26 cohort – 1 July 2015, when the women were aged 89-94 years,</w:t>
      </w:r>
    </w:p>
    <w:p w14:paraId="195C6E61"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1946-51 cohort – 1 July 2017, aged 66-71,</w:t>
      </w:r>
    </w:p>
    <w:p w14:paraId="0A0341EE"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1973-78 cohort – 1 July 2016, aged 38-43,</w:t>
      </w:r>
    </w:p>
    <w:p w14:paraId="3A04EDE6" w14:textId="77777777" w:rsidR="00B831D2" w:rsidRPr="00B831D2" w:rsidRDefault="00B831D2" w:rsidP="00585915">
      <w:pPr>
        <w:numPr>
          <w:ilvl w:val="0"/>
          <w:numId w:val="4"/>
        </w:numPr>
        <w:spacing w:after="160"/>
        <w:ind w:left="714" w:hanging="357"/>
        <w:contextualSpacing/>
        <w:jc w:val="left"/>
        <w:rPr>
          <w:rFonts w:eastAsiaTheme="minorHAnsi" w:cstheme="minorHAnsi"/>
          <w:szCs w:val="22"/>
          <w:lang w:val="en-US"/>
        </w:rPr>
      </w:pPr>
      <w:r w:rsidRPr="00B831D2">
        <w:rPr>
          <w:rFonts w:eastAsiaTheme="minorHAnsi" w:cstheme="minorHAnsi"/>
          <w:szCs w:val="22"/>
          <w:lang w:val="en-US"/>
        </w:rPr>
        <w:t>1989-95 cohort – 31 Dec 2018, aged 23-29.</w:t>
      </w:r>
    </w:p>
    <w:p w14:paraId="6A27715C" w14:textId="77777777" w:rsidR="00B831D2" w:rsidRPr="00B831D2" w:rsidRDefault="00B831D2" w:rsidP="00B831D2">
      <w:pPr>
        <w:contextualSpacing/>
        <w:rPr>
          <w:rFonts w:eastAsiaTheme="minorHAnsi"/>
        </w:rPr>
      </w:pPr>
      <w:r w:rsidRPr="00B831D2">
        <w:rPr>
          <w:rFonts w:eastAsiaTheme="minorHAnsi" w:cstheme="minorHAnsi"/>
          <w:szCs w:val="22"/>
          <w:lang w:val="en-US"/>
        </w:rPr>
        <w:t xml:space="preserve">Particularly for the 1921-26 cohort, </w:t>
      </w:r>
      <w:r w:rsidRPr="00B831D2">
        <w:rPr>
          <w:rFonts w:eastAsiaTheme="minorHAnsi"/>
        </w:rPr>
        <w:t>the number of participants at the snap shot date is many fewer than the initial number in 1996, mainly due to deaths.</w:t>
      </w:r>
    </w:p>
    <w:p w14:paraId="32431F02" w14:textId="77777777" w:rsidR="00B831D2" w:rsidRPr="00CC760E" w:rsidRDefault="00B831D2" w:rsidP="00CC760E">
      <w:pPr>
        <w:pStyle w:val="Heading2"/>
      </w:pPr>
      <w:bookmarkStart w:id="973" w:name="_Toc32909784"/>
      <w:bookmarkStart w:id="974" w:name="_Toc39174570"/>
      <w:r w:rsidRPr="00CC760E">
        <w:t>Prevalence of chronic conditions</w:t>
      </w:r>
      <w:bookmarkEnd w:id="973"/>
      <w:bookmarkEnd w:id="974"/>
    </w:p>
    <w:p w14:paraId="54095A6E" w14:textId="5CEE3EC9" w:rsidR="00B831D2" w:rsidRPr="00B831D2" w:rsidRDefault="00B831D2" w:rsidP="00B831D2">
      <w:pPr>
        <w:contextualSpacing/>
        <w:rPr>
          <w:rFonts w:eastAsiaTheme="minorHAnsi" w:cstheme="minorHAnsi"/>
          <w:lang w:val="en-US"/>
        </w:rPr>
      </w:pPr>
      <w:r w:rsidRPr="00B831D2">
        <w:rPr>
          <w:rFonts w:eastAsiaTheme="minorHAnsi" w:cstheme="minorHAnsi"/>
          <w:lang w:val="en-US"/>
        </w:rPr>
        <w:t xml:space="preserve">The snapshot data for each cohort are shown in </w:t>
      </w:r>
      <w:r w:rsidR="00AC6AB7">
        <w:rPr>
          <w:rFonts w:eastAsiaTheme="minorHAnsi" w:cstheme="minorHAnsi"/>
          <w:lang w:val="en-US"/>
        </w:rPr>
        <w:fldChar w:fldCharType="begin"/>
      </w:r>
      <w:r w:rsidR="00AC6AB7">
        <w:rPr>
          <w:rFonts w:eastAsiaTheme="minorHAnsi" w:cstheme="minorHAnsi"/>
          <w:lang w:val="en-US"/>
        </w:rPr>
        <w:instrText xml:space="preserve"> REF _Ref39045768 \h </w:instrText>
      </w:r>
      <w:r w:rsidR="00AC6AB7">
        <w:rPr>
          <w:rFonts w:eastAsiaTheme="minorHAnsi" w:cstheme="minorHAnsi"/>
          <w:lang w:val="en-US"/>
        </w:rPr>
      </w:r>
      <w:r w:rsidR="00AC6AB7">
        <w:rPr>
          <w:rFonts w:eastAsiaTheme="minorHAnsi" w:cstheme="minorHAnsi"/>
          <w:lang w:val="en-US"/>
        </w:rPr>
        <w:fldChar w:fldCharType="separate"/>
      </w:r>
      <w:r w:rsidR="00AC6AB7">
        <w:t xml:space="preserve">Table </w:t>
      </w:r>
      <w:r w:rsidR="00AC6AB7">
        <w:rPr>
          <w:noProof/>
        </w:rPr>
        <w:t>4</w:t>
      </w:r>
      <w:r w:rsidR="00AC6AB7">
        <w:noBreakHyphen/>
      </w:r>
      <w:r w:rsidR="00AC6AB7">
        <w:rPr>
          <w:noProof/>
        </w:rPr>
        <w:t>1</w:t>
      </w:r>
      <w:r w:rsidR="00AC6AB7">
        <w:rPr>
          <w:rFonts w:eastAsiaTheme="minorHAnsi" w:cstheme="minorHAnsi"/>
          <w:lang w:val="en-US"/>
        </w:rPr>
        <w:fldChar w:fldCharType="end"/>
      </w:r>
      <w:r w:rsidRPr="00B831D2">
        <w:rPr>
          <w:rFonts w:eastAsiaTheme="minorHAnsi" w:cstheme="minorHAnsi"/>
          <w:lang w:val="en-US"/>
        </w:rPr>
        <w:t xml:space="preserve">. The numbers in brackets are the </w:t>
      </w:r>
      <w:r w:rsidR="003C53B8" w:rsidRPr="00B831D2">
        <w:rPr>
          <w:rFonts w:eastAsiaTheme="minorHAnsi" w:cstheme="minorHAnsi"/>
          <w:lang w:val="en-US"/>
        </w:rPr>
        <w:t>prevalence</w:t>
      </w:r>
      <w:r w:rsidR="003C53B8">
        <w:rPr>
          <w:rFonts w:eastAsiaTheme="minorHAnsi" w:cstheme="minorHAnsi"/>
          <w:lang w:val="en-US"/>
        </w:rPr>
        <w:t xml:space="preserve"> estimates</w:t>
      </w:r>
      <w:r w:rsidRPr="00B831D2">
        <w:rPr>
          <w:rFonts w:eastAsiaTheme="minorHAnsi" w:cstheme="minorHAnsi"/>
          <w:lang w:val="en-US"/>
        </w:rPr>
        <w:t xml:space="preserve">, i.e., percentages of women who experienced at least one condition in </w:t>
      </w:r>
      <w:r w:rsidRPr="00326EE5">
        <w:rPr>
          <w:rFonts w:eastAsiaTheme="minorHAnsi" w:cstheme="minorHAnsi"/>
          <w:lang w:val="en-US"/>
        </w:rPr>
        <w:t>each group</w:t>
      </w:r>
      <w:r w:rsidR="0041233B" w:rsidRPr="00C456A1">
        <w:rPr>
          <w:rFonts w:eastAsiaTheme="minorHAnsi" w:cstheme="minorHAnsi"/>
          <w:lang w:val="en-US"/>
        </w:rPr>
        <w:t xml:space="preserve"> using the algorithms described in Chapter </w:t>
      </w:r>
      <w:r w:rsidR="00C456A1" w:rsidRPr="00C456A1">
        <w:rPr>
          <w:rFonts w:eastAsiaTheme="minorHAnsi" w:cstheme="minorHAnsi"/>
          <w:lang w:val="en-US"/>
        </w:rPr>
        <w:t>3</w:t>
      </w:r>
      <w:r w:rsidRPr="00C456A1">
        <w:rPr>
          <w:rFonts w:eastAsiaTheme="minorHAnsi" w:cstheme="minorHAnsi"/>
          <w:lang w:val="en-US"/>
        </w:rPr>
        <w:t>.</w:t>
      </w:r>
      <w:r w:rsidRPr="00B831D2">
        <w:rPr>
          <w:rFonts w:eastAsiaTheme="minorHAnsi" w:cstheme="minorHAnsi"/>
          <w:lang w:val="en-US"/>
        </w:rPr>
        <w:t xml:space="preserve"> For example, the prevalence of </w:t>
      </w:r>
      <w:r w:rsidRPr="00B831D2">
        <w:rPr>
          <w:rFonts w:eastAsiaTheme="minorHAnsi" w:cs="Arial"/>
          <w:szCs w:val="22"/>
          <w:lang w:val="en-US"/>
        </w:rPr>
        <w:t>musculoskeletal</w:t>
      </w:r>
      <w:r w:rsidRPr="00B831D2">
        <w:rPr>
          <w:rFonts w:eastAsiaTheme="minorHAnsi" w:cstheme="minorHAnsi"/>
          <w:szCs w:val="22"/>
          <w:lang w:val="en-US"/>
        </w:rPr>
        <w:t xml:space="preserve"> conditions</w:t>
      </w:r>
      <w:r w:rsidRPr="00B831D2">
        <w:rPr>
          <w:rFonts w:eastAsiaTheme="minorHAnsi" w:cstheme="minorHAnsi"/>
          <w:lang w:val="en-US"/>
        </w:rPr>
        <w:t xml:space="preserve"> increased from 23% in the youngest cohort (aged 23-29) to 94% in the oldest cohort (aged 89-94). Similar increases with age are apparent for all the other groups of conditions except </w:t>
      </w:r>
      <w:r w:rsidR="00CC760E">
        <w:rPr>
          <w:rFonts w:eastAsiaTheme="minorHAnsi" w:cstheme="minorHAnsi"/>
          <w:lang w:val="en-US"/>
        </w:rPr>
        <w:t>mental health conditions</w:t>
      </w:r>
      <w:r w:rsidRPr="00B831D2">
        <w:rPr>
          <w:rFonts w:eastAsiaTheme="minorHAnsi" w:cstheme="minorHAnsi"/>
          <w:lang w:val="en-US"/>
        </w:rPr>
        <w:t xml:space="preserve">. The prevalence of mental </w:t>
      </w:r>
      <w:r w:rsidR="00CC760E">
        <w:rPr>
          <w:rFonts w:eastAsiaTheme="minorHAnsi" w:cstheme="minorHAnsi"/>
          <w:lang w:val="en-US"/>
        </w:rPr>
        <w:t>health conditions</w:t>
      </w:r>
      <w:r w:rsidR="00CC760E" w:rsidRPr="00B831D2">
        <w:rPr>
          <w:rFonts w:eastAsiaTheme="minorHAnsi" w:cstheme="minorHAnsi"/>
          <w:lang w:val="en-US"/>
        </w:rPr>
        <w:t xml:space="preserve"> </w:t>
      </w:r>
      <w:r w:rsidRPr="00B831D2">
        <w:rPr>
          <w:rFonts w:eastAsiaTheme="minorHAnsi" w:cstheme="minorHAnsi"/>
          <w:lang w:val="en-US"/>
        </w:rPr>
        <w:t>decreased with increasing age.</w:t>
      </w:r>
    </w:p>
    <w:p w14:paraId="05DF0B7A" w14:textId="77777777" w:rsidR="00B831D2" w:rsidRPr="00B831D2" w:rsidRDefault="00B831D2" w:rsidP="00B831D2">
      <w:pPr>
        <w:spacing w:after="80" w:line="120" w:lineRule="auto"/>
        <w:rPr>
          <w:rFonts w:eastAsiaTheme="minorHAnsi" w:cstheme="minorBidi"/>
          <w:b/>
          <w:iCs/>
          <w:szCs w:val="18"/>
        </w:rPr>
      </w:pPr>
    </w:p>
    <w:p w14:paraId="58C7EECE" w14:textId="1AE5DA16" w:rsidR="00B831D2" w:rsidRPr="00CC760E" w:rsidRDefault="00CC760E" w:rsidP="00595AF6">
      <w:pPr>
        <w:pStyle w:val="Caption"/>
        <w:spacing w:after="80"/>
      </w:pPr>
      <w:bookmarkStart w:id="975" w:name="_Ref39045768"/>
      <w:bookmarkStart w:id="976" w:name="_Toc39056923"/>
      <w:bookmarkStart w:id="977" w:name="_Toc39057782"/>
      <w:bookmarkStart w:id="978" w:name="_Toc39222253"/>
      <w:r>
        <w:t xml:space="preserve">Table </w:t>
      </w:r>
      <w:r w:rsidR="00B654B5">
        <w:fldChar w:fldCharType="begin"/>
      </w:r>
      <w:r w:rsidR="00B654B5">
        <w:instrText xml:space="preserve"> STYLEREF 1 \s </w:instrText>
      </w:r>
      <w:r w:rsidR="00B654B5">
        <w:fldChar w:fldCharType="separate"/>
      </w:r>
      <w:r w:rsidR="00EA1D34">
        <w:rPr>
          <w:noProof/>
        </w:rPr>
        <w:t>4</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w:t>
      </w:r>
      <w:r w:rsidR="00B654B5">
        <w:rPr>
          <w:noProof/>
        </w:rPr>
        <w:fldChar w:fldCharType="end"/>
      </w:r>
      <w:bookmarkEnd w:id="975"/>
      <w:r>
        <w:t xml:space="preserve"> </w:t>
      </w:r>
      <w:r w:rsidR="00B831D2" w:rsidRPr="00CC760E">
        <w:t>Prevalence of each group of conditions in each cohort</w:t>
      </w:r>
      <w:r w:rsidR="00C456A1">
        <w:t>.</w:t>
      </w:r>
      <w:bookmarkEnd w:id="976"/>
      <w:bookmarkEnd w:id="977"/>
      <w:bookmarkEnd w:id="978"/>
      <w:r w:rsidR="00B831D2" w:rsidRPr="00CC760E">
        <w:t xml:space="preserve"> </w:t>
      </w:r>
    </w:p>
    <w:tbl>
      <w:tblPr>
        <w:tblStyle w:val="TableGrid10"/>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736"/>
        <w:gridCol w:w="1737"/>
        <w:gridCol w:w="1736"/>
        <w:gridCol w:w="1737"/>
      </w:tblGrid>
      <w:tr w:rsidR="00B831D2" w:rsidRPr="00B831D2" w14:paraId="42242D74" w14:textId="77777777" w:rsidTr="00B831D2">
        <w:trPr>
          <w:trHeight w:val="340"/>
          <w:jc w:val="center"/>
        </w:trPr>
        <w:tc>
          <w:tcPr>
            <w:tcW w:w="2405" w:type="dxa"/>
            <w:tcBorders>
              <w:top w:val="single" w:sz="4" w:space="0" w:color="auto"/>
            </w:tcBorders>
            <w:vAlign w:val="center"/>
          </w:tcPr>
          <w:p w14:paraId="09214A7A" w14:textId="77777777" w:rsidR="00B831D2" w:rsidRPr="00B831D2" w:rsidRDefault="00B831D2" w:rsidP="00B831D2">
            <w:pPr>
              <w:spacing w:line="276" w:lineRule="auto"/>
              <w:rPr>
                <w:rFonts w:cs="Arial"/>
                <w:sz w:val="20"/>
                <w:szCs w:val="20"/>
              </w:rPr>
            </w:pPr>
          </w:p>
        </w:tc>
        <w:tc>
          <w:tcPr>
            <w:tcW w:w="1736" w:type="dxa"/>
            <w:tcBorders>
              <w:top w:val="single" w:sz="4" w:space="0" w:color="auto"/>
            </w:tcBorders>
            <w:vAlign w:val="center"/>
          </w:tcPr>
          <w:p w14:paraId="5D32E48A" w14:textId="77777777" w:rsidR="00B831D2" w:rsidRPr="00B831D2" w:rsidRDefault="00B831D2" w:rsidP="00B831D2">
            <w:pPr>
              <w:spacing w:line="276" w:lineRule="auto"/>
              <w:jc w:val="center"/>
              <w:rPr>
                <w:rFonts w:cs="Arial"/>
                <w:b/>
                <w:sz w:val="20"/>
                <w:szCs w:val="20"/>
              </w:rPr>
            </w:pPr>
            <w:r w:rsidRPr="00B831D2">
              <w:rPr>
                <w:rFonts w:cs="Arial"/>
                <w:b/>
                <w:sz w:val="20"/>
                <w:szCs w:val="20"/>
              </w:rPr>
              <w:t>1921-26 cohort</w:t>
            </w:r>
          </w:p>
        </w:tc>
        <w:tc>
          <w:tcPr>
            <w:tcW w:w="1737" w:type="dxa"/>
            <w:tcBorders>
              <w:top w:val="single" w:sz="4" w:space="0" w:color="auto"/>
            </w:tcBorders>
            <w:vAlign w:val="center"/>
          </w:tcPr>
          <w:p w14:paraId="04766125" w14:textId="77777777" w:rsidR="00B831D2" w:rsidRPr="00B831D2" w:rsidRDefault="00B831D2" w:rsidP="00B831D2">
            <w:pPr>
              <w:spacing w:line="276" w:lineRule="auto"/>
              <w:jc w:val="center"/>
              <w:rPr>
                <w:rFonts w:cs="Arial"/>
                <w:b/>
                <w:sz w:val="20"/>
                <w:szCs w:val="20"/>
              </w:rPr>
            </w:pPr>
            <w:r w:rsidRPr="00B831D2">
              <w:rPr>
                <w:rFonts w:cs="Arial"/>
                <w:b/>
                <w:sz w:val="20"/>
                <w:szCs w:val="20"/>
              </w:rPr>
              <w:t>1946-51 cohort</w:t>
            </w:r>
          </w:p>
        </w:tc>
        <w:tc>
          <w:tcPr>
            <w:tcW w:w="1736" w:type="dxa"/>
            <w:tcBorders>
              <w:top w:val="single" w:sz="4" w:space="0" w:color="auto"/>
            </w:tcBorders>
            <w:vAlign w:val="center"/>
          </w:tcPr>
          <w:p w14:paraId="4C798834" w14:textId="77777777" w:rsidR="00B831D2" w:rsidRPr="00B831D2" w:rsidRDefault="00B831D2" w:rsidP="00B831D2">
            <w:pPr>
              <w:spacing w:line="276" w:lineRule="auto"/>
              <w:jc w:val="center"/>
              <w:rPr>
                <w:rFonts w:cs="Arial"/>
                <w:b/>
                <w:sz w:val="20"/>
                <w:szCs w:val="20"/>
              </w:rPr>
            </w:pPr>
            <w:r w:rsidRPr="00B831D2">
              <w:rPr>
                <w:rFonts w:cs="Arial"/>
                <w:b/>
                <w:sz w:val="20"/>
                <w:szCs w:val="20"/>
              </w:rPr>
              <w:t>1973-78 cohort</w:t>
            </w:r>
          </w:p>
        </w:tc>
        <w:tc>
          <w:tcPr>
            <w:tcW w:w="1737" w:type="dxa"/>
            <w:tcBorders>
              <w:top w:val="single" w:sz="4" w:space="0" w:color="auto"/>
            </w:tcBorders>
            <w:vAlign w:val="center"/>
          </w:tcPr>
          <w:p w14:paraId="6D6B22D5" w14:textId="77777777" w:rsidR="00B831D2" w:rsidRPr="00B831D2" w:rsidRDefault="00B831D2" w:rsidP="00B831D2">
            <w:pPr>
              <w:spacing w:line="276" w:lineRule="auto"/>
              <w:jc w:val="center"/>
              <w:rPr>
                <w:rFonts w:cs="Arial"/>
                <w:b/>
                <w:sz w:val="20"/>
                <w:szCs w:val="20"/>
              </w:rPr>
            </w:pPr>
            <w:r w:rsidRPr="00B831D2">
              <w:rPr>
                <w:rFonts w:cs="Arial"/>
                <w:b/>
                <w:sz w:val="20"/>
                <w:szCs w:val="20"/>
              </w:rPr>
              <w:t>1989-95 cohort</w:t>
            </w:r>
          </w:p>
        </w:tc>
      </w:tr>
    </w:tbl>
    <w:tbl>
      <w:tblPr>
        <w:tblW w:w="9351" w:type="dxa"/>
        <w:jc w:val="center"/>
        <w:tblLook w:val="04A0" w:firstRow="1" w:lastRow="0" w:firstColumn="1" w:lastColumn="0" w:noHBand="0" w:noVBand="1"/>
      </w:tblPr>
      <w:tblGrid>
        <w:gridCol w:w="2405"/>
        <w:gridCol w:w="1736"/>
        <w:gridCol w:w="1737"/>
        <w:gridCol w:w="1736"/>
        <w:gridCol w:w="1737"/>
      </w:tblGrid>
      <w:tr w:rsidR="00B831D2" w:rsidRPr="00B831D2" w14:paraId="13D4F33A" w14:textId="77777777" w:rsidTr="00B831D2">
        <w:trPr>
          <w:trHeight w:val="340"/>
          <w:jc w:val="center"/>
        </w:trPr>
        <w:tc>
          <w:tcPr>
            <w:tcW w:w="2405" w:type="dxa"/>
            <w:vAlign w:val="center"/>
          </w:tcPr>
          <w:p w14:paraId="00F0A086" w14:textId="77777777" w:rsidR="00B831D2" w:rsidRPr="00B831D2" w:rsidRDefault="00B831D2" w:rsidP="00B831D2">
            <w:pPr>
              <w:spacing w:line="276" w:lineRule="auto"/>
              <w:rPr>
                <w:rFonts w:cs="Arial"/>
                <w:b/>
                <w:sz w:val="20"/>
                <w:szCs w:val="20"/>
              </w:rPr>
            </w:pPr>
          </w:p>
        </w:tc>
        <w:tc>
          <w:tcPr>
            <w:tcW w:w="1736" w:type="dxa"/>
            <w:vAlign w:val="center"/>
          </w:tcPr>
          <w:p w14:paraId="2A4ADEF1" w14:textId="77777777" w:rsidR="00B831D2" w:rsidRPr="00B831D2" w:rsidRDefault="00B831D2" w:rsidP="00B831D2">
            <w:pPr>
              <w:spacing w:line="276" w:lineRule="auto"/>
              <w:jc w:val="center"/>
              <w:rPr>
                <w:rFonts w:cs="Arial"/>
                <w:b/>
                <w:sz w:val="20"/>
                <w:szCs w:val="20"/>
              </w:rPr>
            </w:pPr>
            <w:r w:rsidRPr="00B831D2">
              <w:rPr>
                <w:rFonts w:cs="Arial"/>
                <w:b/>
                <w:sz w:val="20"/>
                <w:szCs w:val="20"/>
              </w:rPr>
              <w:t>N = 4,418*</w:t>
            </w:r>
          </w:p>
        </w:tc>
        <w:tc>
          <w:tcPr>
            <w:tcW w:w="1737" w:type="dxa"/>
            <w:vAlign w:val="center"/>
          </w:tcPr>
          <w:p w14:paraId="1557881D" w14:textId="77777777" w:rsidR="00B831D2" w:rsidRPr="00B831D2" w:rsidRDefault="00B831D2" w:rsidP="00B831D2">
            <w:pPr>
              <w:spacing w:line="276" w:lineRule="auto"/>
              <w:jc w:val="center"/>
              <w:rPr>
                <w:rFonts w:cs="Arial"/>
                <w:b/>
                <w:sz w:val="20"/>
                <w:szCs w:val="20"/>
              </w:rPr>
            </w:pPr>
            <w:r w:rsidRPr="00B831D2">
              <w:rPr>
                <w:rFonts w:cs="Arial"/>
                <w:b/>
                <w:sz w:val="20"/>
                <w:szCs w:val="20"/>
              </w:rPr>
              <w:t>N = 11,621</w:t>
            </w:r>
          </w:p>
        </w:tc>
        <w:tc>
          <w:tcPr>
            <w:tcW w:w="1736" w:type="dxa"/>
            <w:vAlign w:val="center"/>
          </w:tcPr>
          <w:p w14:paraId="5A0D873B" w14:textId="77777777" w:rsidR="00B831D2" w:rsidRPr="00B831D2" w:rsidRDefault="00B831D2" w:rsidP="00B831D2">
            <w:pPr>
              <w:spacing w:line="276" w:lineRule="auto"/>
              <w:jc w:val="center"/>
              <w:rPr>
                <w:rFonts w:cs="Arial"/>
                <w:b/>
                <w:sz w:val="20"/>
                <w:szCs w:val="20"/>
              </w:rPr>
            </w:pPr>
            <w:r w:rsidRPr="00B831D2">
              <w:rPr>
                <w:rFonts w:cs="Arial"/>
                <w:b/>
                <w:sz w:val="20"/>
                <w:szCs w:val="20"/>
              </w:rPr>
              <w:t>N = 12,923</w:t>
            </w:r>
          </w:p>
        </w:tc>
        <w:tc>
          <w:tcPr>
            <w:tcW w:w="1737" w:type="dxa"/>
            <w:vAlign w:val="center"/>
          </w:tcPr>
          <w:p w14:paraId="5409B797" w14:textId="77777777" w:rsidR="00B831D2" w:rsidRPr="00B831D2" w:rsidRDefault="00B831D2" w:rsidP="00B831D2">
            <w:pPr>
              <w:spacing w:line="276" w:lineRule="auto"/>
              <w:jc w:val="center"/>
              <w:rPr>
                <w:rFonts w:cs="Arial"/>
                <w:b/>
                <w:sz w:val="20"/>
                <w:szCs w:val="20"/>
              </w:rPr>
            </w:pPr>
            <w:r w:rsidRPr="00B831D2">
              <w:rPr>
                <w:rFonts w:cs="Arial"/>
                <w:b/>
                <w:sz w:val="20"/>
                <w:szCs w:val="20"/>
              </w:rPr>
              <w:t>N = 16,852</w:t>
            </w:r>
          </w:p>
        </w:tc>
      </w:tr>
      <w:tr w:rsidR="00B831D2" w:rsidRPr="00B831D2" w14:paraId="430CE188" w14:textId="77777777" w:rsidTr="00B831D2">
        <w:trPr>
          <w:trHeight w:val="340"/>
          <w:jc w:val="center"/>
        </w:trPr>
        <w:tc>
          <w:tcPr>
            <w:tcW w:w="2405" w:type="dxa"/>
            <w:tcBorders>
              <w:top w:val="nil"/>
              <w:left w:val="nil"/>
              <w:bottom w:val="nil"/>
              <w:right w:val="nil"/>
            </w:tcBorders>
          </w:tcPr>
          <w:p w14:paraId="6B83A39A" w14:textId="77777777" w:rsidR="00B831D2" w:rsidRPr="00B831D2" w:rsidRDefault="00B831D2" w:rsidP="00B831D2">
            <w:pPr>
              <w:spacing w:line="276" w:lineRule="auto"/>
              <w:rPr>
                <w:rFonts w:cs="Arial"/>
                <w:b/>
                <w:sz w:val="20"/>
                <w:szCs w:val="20"/>
              </w:rPr>
            </w:pPr>
            <w:r w:rsidRPr="00B831D2">
              <w:rPr>
                <w:rFonts w:cs="Arial"/>
                <w:b/>
                <w:sz w:val="20"/>
                <w:szCs w:val="20"/>
              </w:rPr>
              <w:t>Snap shot date</w:t>
            </w:r>
          </w:p>
        </w:tc>
        <w:tc>
          <w:tcPr>
            <w:tcW w:w="1736" w:type="dxa"/>
            <w:tcBorders>
              <w:top w:val="nil"/>
              <w:left w:val="nil"/>
              <w:bottom w:val="nil"/>
              <w:right w:val="nil"/>
            </w:tcBorders>
          </w:tcPr>
          <w:p w14:paraId="3428393E" w14:textId="77777777" w:rsidR="00B831D2" w:rsidRPr="00B831D2" w:rsidRDefault="00B831D2" w:rsidP="00B831D2">
            <w:pPr>
              <w:spacing w:line="276" w:lineRule="auto"/>
              <w:jc w:val="center"/>
              <w:rPr>
                <w:rFonts w:cs="Arial"/>
                <w:b/>
                <w:sz w:val="20"/>
                <w:szCs w:val="20"/>
              </w:rPr>
            </w:pPr>
            <w:r w:rsidRPr="00B831D2">
              <w:rPr>
                <w:rFonts w:cs="Arial"/>
                <w:b/>
                <w:sz w:val="20"/>
                <w:szCs w:val="20"/>
              </w:rPr>
              <w:t>1 Jul 2015</w:t>
            </w:r>
          </w:p>
        </w:tc>
        <w:tc>
          <w:tcPr>
            <w:tcW w:w="1737" w:type="dxa"/>
            <w:tcBorders>
              <w:top w:val="nil"/>
              <w:left w:val="nil"/>
              <w:bottom w:val="nil"/>
              <w:right w:val="nil"/>
            </w:tcBorders>
          </w:tcPr>
          <w:p w14:paraId="0628C164" w14:textId="77777777" w:rsidR="00B831D2" w:rsidRPr="00B831D2" w:rsidRDefault="00B831D2" w:rsidP="00B831D2">
            <w:pPr>
              <w:spacing w:line="276" w:lineRule="auto"/>
              <w:jc w:val="center"/>
              <w:rPr>
                <w:rFonts w:cs="Arial"/>
                <w:b/>
                <w:sz w:val="20"/>
                <w:szCs w:val="20"/>
              </w:rPr>
            </w:pPr>
            <w:r w:rsidRPr="00B831D2">
              <w:rPr>
                <w:rFonts w:cs="Arial"/>
                <w:b/>
                <w:sz w:val="20"/>
                <w:szCs w:val="20"/>
              </w:rPr>
              <w:t>1 Jul 2017</w:t>
            </w:r>
          </w:p>
        </w:tc>
        <w:tc>
          <w:tcPr>
            <w:tcW w:w="1736" w:type="dxa"/>
            <w:tcBorders>
              <w:top w:val="nil"/>
              <w:left w:val="nil"/>
              <w:bottom w:val="nil"/>
              <w:right w:val="nil"/>
            </w:tcBorders>
          </w:tcPr>
          <w:p w14:paraId="648FBFD7" w14:textId="77777777" w:rsidR="00B831D2" w:rsidRPr="00B831D2" w:rsidRDefault="00B831D2" w:rsidP="00B831D2">
            <w:pPr>
              <w:spacing w:line="276" w:lineRule="auto"/>
              <w:jc w:val="center"/>
              <w:rPr>
                <w:rFonts w:cs="Arial"/>
                <w:b/>
                <w:sz w:val="20"/>
                <w:szCs w:val="20"/>
              </w:rPr>
            </w:pPr>
            <w:r w:rsidRPr="00B831D2">
              <w:rPr>
                <w:rFonts w:cs="Arial"/>
                <w:b/>
                <w:sz w:val="20"/>
                <w:szCs w:val="20"/>
              </w:rPr>
              <w:t>1 Jul 2016</w:t>
            </w:r>
          </w:p>
        </w:tc>
        <w:tc>
          <w:tcPr>
            <w:tcW w:w="1737" w:type="dxa"/>
            <w:tcBorders>
              <w:top w:val="nil"/>
              <w:left w:val="nil"/>
              <w:bottom w:val="nil"/>
              <w:right w:val="nil"/>
            </w:tcBorders>
          </w:tcPr>
          <w:p w14:paraId="79BF82E1" w14:textId="77777777" w:rsidR="00B831D2" w:rsidRPr="00B831D2" w:rsidRDefault="00B831D2" w:rsidP="00B831D2">
            <w:pPr>
              <w:spacing w:line="276" w:lineRule="auto"/>
              <w:jc w:val="center"/>
              <w:rPr>
                <w:rFonts w:cs="Arial"/>
                <w:b/>
                <w:sz w:val="20"/>
                <w:szCs w:val="20"/>
              </w:rPr>
            </w:pPr>
            <w:r w:rsidRPr="00B831D2">
              <w:rPr>
                <w:rFonts w:cs="Arial"/>
                <w:b/>
                <w:sz w:val="20"/>
                <w:szCs w:val="20"/>
              </w:rPr>
              <w:t>31 Dec 2018</w:t>
            </w:r>
          </w:p>
        </w:tc>
      </w:tr>
      <w:tr w:rsidR="00B831D2" w:rsidRPr="00B831D2" w14:paraId="1E6580D9" w14:textId="77777777" w:rsidTr="00B831D2">
        <w:trPr>
          <w:trHeight w:val="340"/>
          <w:jc w:val="center"/>
        </w:trPr>
        <w:tc>
          <w:tcPr>
            <w:tcW w:w="2405" w:type="dxa"/>
            <w:tcBorders>
              <w:top w:val="nil"/>
              <w:left w:val="nil"/>
              <w:bottom w:val="single" w:sz="4" w:space="0" w:color="auto"/>
              <w:right w:val="nil"/>
            </w:tcBorders>
          </w:tcPr>
          <w:p w14:paraId="6034F88B" w14:textId="77777777" w:rsidR="00B831D2" w:rsidRPr="00B831D2" w:rsidRDefault="00B831D2" w:rsidP="00B831D2">
            <w:pPr>
              <w:spacing w:line="276" w:lineRule="auto"/>
              <w:rPr>
                <w:rFonts w:cs="Arial"/>
                <w:b/>
                <w:sz w:val="20"/>
                <w:szCs w:val="20"/>
              </w:rPr>
            </w:pPr>
            <w:r w:rsidRPr="00B831D2">
              <w:rPr>
                <w:rFonts w:cs="Arial"/>
                <w:b/>
                <w:sz w:val="20"/>
                <w:szCs w:val="20"/>
              </w:rPr>
              <w:t xml:space="preserve">Age </w:t>
            </w:r>
          </w:p>
        </w:tc>
        <w:tc>
          <w:tcPr>
            <w:tcW w:w="1736" w:type="dxa"/>
            <w:tcBorders>
              <w:top w:val="nil"/>
              <w:left w:val="nil"/>
              <w:bottom w:val="single" w:sz="4" w:space="0" w:color="auto"/>
              <w:right w:val="nil"/>
            </w:tcBorders>
          </w:tcPr>
          <w:p w14:paraId="6B2FDA0A" w14:textId="77777777" w:rsidR="00B831D2" w:rsidRPr="00B831D2" w:rsidRDefault="00B831D2" w:rsidP="00B831D2">
            <w:pPr>
              <w:spacing w:line="276" w:lineRule="auto"/>
              <w:jc w:val="center"/>
              <w:rPr>
                <w:rFonts w:cs="Arial"/>
                <w:b/>
                <w:sz w:val="20"/>
                <w:szCs w:val="20"/>
              </w:rPr>
            </w:pPr>
            <w:r w:rsidRPr="00B831D2">
              <w:rPr>
                <w:rFonts w:cs="Arial"/>
                <w:b/>
                <w:sz w:val="20"/>
                <w:szCs w:val="20"/>
              </w:rPr>
              <w:t>89-94 years</w:t>
            </w:r>
          </w:p>
        </w:tc>
        <w:tc>
          <w:tcPr>
            <w:tcW w:w="1737" w:type="dxa"/>
            <w:tcBorders>
              <w:top w:val="nil"/>
              <w:left w:val="nil"/>
              <w:bottom w:val="single" w:sz="4" w:space="0" w:color="auto"/>
              <w:right w:val="nil"/>
            </w:tcBorders>
          </w:tcPr>
          <w:p w14:paraId="25CCA0E7" w14:textId="77777777" w:rsidR="00B831D2" w:rsidRPr="00B831D2" w:rsidRDefault="00B831D2" w:rsidP="00B831D2">
            <w:pPr>
              <w:spacing w:line="276" w:lineRule="auto"/>
              <w:jc w:val="center"/>
              <w:rPr>
                <w:rFonts w:cs="Arial"/>
                <w:b/>
                <w:sz w:val="20"/>
                <w:szCs w:val="20"/>
              </w:rPr>
            </w:pPr>
            <w:r w:rsidRPr="00B831D2">
              <w:rPr>
                <w:rFonts w:cs="Arial"/>
                <w:b/>
                <w:sz w:val="20"/>
                <w:szCs w:val="20"/>
              </w:rPr>
              <w:t>66-71 years</w:t>
            </w:r>
          </w:p>
        </w:tc>
        <w:tc>
          <w:tcPr>
            <w:tcW w:w="1736" w:type="dxa"/>
            <w:tcBorders>
              <w:top w:val="nil"/>
              <w:left w:val="nil"/>
              <w:bottom w:val="single" w:sz="4" w:space="0" w:color="auto"/>
              <w:right w:val="nil"/>
            </w:tcBorders>
          </w:tcPr>
          <w:p w14:paraId="36458DB8" w14:textId="77777777" w:rsidR="00B831D2" w:rsidRPr="00B831D2" w:rsidRDefault="00B831D2" w:rsidP="00B831D2">
            <w:pPr>
              <w:spacing w:line="276" w:lineRule="auto"/>
              <w:jc w:val="center"/>
              <w:rPr>
                <w:rFonts w:cs="Arial"/>
                <w:b/>
                <w:sz w:val="20"/>
                <w:szCs w:val="20"/>
              </w:rPr>
            </w:pPr>
            <w:r w:rsidRPr="00B831D2">
              <w:rPr>
                <w:rFonts w:cs="Arial"/>
                <w:b/>
                <w:sz w:val="20"/>
                <w:szCs w:val="20"/>
              </w:rPr>
              <w:t>39-43 years</w:t>
            </w:r>
          </w:p>
        </w:tc>
        <w:tc>
          <w:tcPr>
            <w:tcW w:w="1737" w:type="dxa"/>
            <w:tcBorders>
              <w:top w:val="nil"/>
              <w:left w:val="nil"/>
              <w:bottom w:val="single" w:sz="4" w:space="0" w:color="auto"/>
              <w:right w:val="nil"/>
            </w:tcBorders>
          </w:tcPr>
          <w:p w14:paraId="255A907B" w14:textId="77777777" w:rsidR="00B831D2" w:rsidRPr="00B831D2" w:rsidRDefault="00B831D2" w:rsidP="00B831D2">
            <w:pPr>
              <w:spacing w:line="276" w:lineRule="auto"/>
              <w:jc w:val="center"/>
              <w:rPr>
                <w:rFonts w:cs="Arial"/>
                <w:b/>
                <w:sz w:val="20"/>
                <w:szCs w:val="20"/>
              </w:rPr>
            </w:pPr>
            <w:r w:rsidRPr="00B831D2">
              <w:rPr>
                <w:rFonts w:cs="Arial"/>
                <w:b/>
                <w:sz w:val="20"/>
                <w:szCs w:val="20"/>
              </w:rPr>
              <w:t>23-29 years</w:t>
            </w:r>
          </w:p>
        </w:tc>
      </w:tr>
      <w:tr w:rsidR="00B831D2" w:rsidRPr="00B831D2" w14:paraId="49D483B1" w14:textId="77777777" w:rsidTr="00B831D2">
        <w:trPr>
          <w:trHeight w:val="340"/>
          <w:jc w:val="center"/>
        </w:trPr>
        <w:tc>
          <w:tcPr>
            <w:tcW w:w="2405" w:type="dxa"/>
            <w:tcBorders>
              <w:top w:val="single" w:sz="4" w:space="0" w:color="auto"/>
              <w:left w:val="nil"/>
              <w:bottom w:val="nil"/>
              <w:right w:val="nil"/>
            </w:tcBorders>
            <w:vAlign w:val="center"/>
          </w:tcPr>
          <w:p w14:paraId="370CC738" w14:textId="77777777" w:rsidR="00B831D2" w:rsidRPr="00B831D2" w:rsidRDefault="00B831D2" w:rsidP="00B831D2">
            <w:pPr>
              <w:spacing w:line="276" w:lineRule="auto"/>
              <w:rPr>
                <w:rFonts w:cs="Arial"/>
                <w:b/>
                <w:sz w:val="20"/>
                <w:szCs w:val="20"/>
              </w:rPr>
            </w:pPr>
          </w:p>
        </w:tc>
        <w:tc>
          <w:tcPr>
            <w:tcW w:w="1736" w:type="dxa"/>
            <w:tcBorders>
              <w:top w:val="single" w:sz="4" w:space="0" w:color="auto"/>
              <w:left w:val="nil"/>
              <w:bottom w:val="nil"/>
              <w:right w:val="nil"/>
            </w:tcBorders>
            <w:vAlign w:val="center"/>
          </w:tcPr>
          <w:p w14:paraId="004386A4"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c>
          <w:tcPr>
            <w:tcW w:w="1737" w:type="dxa"/>
            <w:tcBorders>
              <w:top w:val="single" w:sz="4" w:space="0" w:color="auto"/>
              <w:left w:val="nil"/>
              <w:bottom w:val="nil"/>
              <w:right w:val="nil"/>
            </w:tcBorders>
            <w:vAlign w:val="center"/>
          </w:tcPr>
          <w:p w14:paraId="3990E625"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c>
          <w:tcPr>
            <w:tcW w:w="1736" w:type="dxa"/>
            <w:tcBorders>
              <w:top w:val="single" w:sz="4" w:space="0" w:color="auto"/>
              <w:left w:val="nil"/>
              <w:bottom w:val="nil"/>
              <w:right w:val="nil"/>
            </w:tcBorders>
            <w:vAlign w:val="center"/>
          </w:tcPr>
          <w:p w14:paraId="06D9E580"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c>
          <w:tcPr>
            <w:tcW w:w="1737" w:type="dxa"/>
            <w:tcBorders>
              <w:top w:val="single" w:sz="4" w:space="0" w:color="auto"/>
              <w:left w:val="nil"/>
              <w:bottom w:val="nil"/>
              <w:right w:val="nil"/>
            </w:tcBorders>
            <w:vAlign w:val="center"/>
          </w:tcPr>
          <w:p w14:paraId="70460902" w14:textId="77777777" w:rsidR="00B831D2" w:rsidRPr="00B831D2" w:rsidRDefault="00B831D2" w:rsidP="00B831D2">
            <w:pPr>
              <w:spacing w:line="276" w:lineRule="auto"/>
              <w:jc w:val="center"/>
              <w:rPr>
                <w:rFonts w:cs="Arial"/>
                <w:sz w:val="20"/>
                <w:szCs w:val="20"/>
              </w:rPr>
            </w:pPr>
            <w:r w:rsidRPr="00B831D2">
              <w:rPr>
                <w:rFonts w:cs="Arial"/>
                <w:sz w:val="20"/>
                <w:szCs w:val="20"/>
              </w:rPr>
              <w:t>n (%)</w:t>
            </w:r>
          </w:p>
        </w:tc>
      </w:tr>
      <w:tr w:rsidR="00B831D2" w:rsidRPr="00B831D2" w14:paraId="6E12B7EF" w14:textId="77777777" w:rsidTr="00B831D2">
        <w:trPr>
          <w:trHeight w:val="340"/>
          <w:jc w:val="center"/>
        </w:trPr>
        <w:tc>
          <w:tcPr>
            <w:tcW w:w="2405" w:type="dxa"/>
            <w:vAlign w:val="center"/>
          </w:tcPr>
          <w:p w14:paraId="78CD01C7" w14:textId="77777777" w:rsidR="00B831D2" w:rsidRPr="00B831D2" w:rsidRDefault="00B831D2" w:rsidP="00B831D2">
            <w:pPr>
              <w:spacing w:line="276" w:lineRule="auto"/>
              <w:rPr>
                <w:rFonts w:cs="Arial"/>
                <w:sz w:val="20"/>
                <w:szCs w:val="20"/>
              </w:rPr>
            </w:pPr>
            <w:r w:rsidRPr="00B831D2">
              <w:rPr>
                <w:rFonts w:cs="Arial"/>
                <w:sz w:val="20"/>
                <w:szCs w:val="20"/>
              </w:rPr>
              <w:t xml:space="preserve">Musculoskeletal </w:t>
            </w:r>
          </w:p>
        </w:tc>
        <w:tc>
          <w:tcPr>
            <w:tcW w:w="1736" w:type="dxa"/>
            <w:vAlign w:val="center"/>
          </w:tcPr>
          <w:p w14:paraId="6BCA1F62" w14:textId="77777777" w:rsidR="00B831D2" w:rsidRPr="00B831D2" w:rsidRDefault="00B831D2" w:rsidP="00B831D2">
            <w:pPr>
              <w:spacing w:line="276" w:lineRule="auto"/>
              <w:jc w:val="center"/>
              <w:rPr>
                <w:rFonts w:cs="Arial"/>
                <w:sz w:val="20"/>
                <w:szCs w:val="20"/>
              </w:rPr>
            </w:pPr>
            <w:r w:rsidRPr="00B831D2">
              <w:rPr>
                <w:rFonts w:cs="Arial"/>
                <w:sz w:val="20"/>
                <w:szCs w:val="20"/>
              </w:rPr>
              <w:t>4,147 (93.87)</w:t>
            </w:r>
          </w:p>
        </w:tc>
        <w:tc>
          <w:tcPr>
            <w:tcW w:w="1737" w:type="dxa"/>
            <w:vAlign w:val="center"/>
          </w:tcPr>
          <w:p w14:paraId="4422E89D" w14:textId="77777777" w:rsidR="00B831D2" w:rsidRPr="00B831D2" w:rsidRDefault="00B831D2" w:rsidP="00B831D2">
            <w:pPr>
              <w:spacing w:line="276" w:lineRule="auto"/>
              <w:jc w:val="center"/>
              <w:rPr>
                <w:rFonts w:cs="Arial"/>
                <w:sz w:val="20"/>
                <w:szCs w:val="20"/>
              </w:rPr>
            </w:pPr>
            <w:r w:rsidRPr="00B831D2">
              <w:rPr>
                <w:rFonts w:cs="Arial"/>
                <w:sz w:val="20"/>
                <w:szCs w:val="20"/>
              </w:rPr>
              <w:t>9,032 (77.72)</w:t>
            </w:r>
          </w:p>
        </w:tc>
        <w:tc>
          <w:tcPr>
            <w:tcW w:w="1736" w:type="dxa"/>
            <w:vAlign w:val="center"/>
          </w:tcPr>
          <w:p w14:paraId="0A42AC2D" w14:textId="77777777" w:rsidR="00B831D2" w:rsidRPr="00B831D2" w:rsidRDefault="00B831D2" w:rsidP="00B831D2">
            <w:pPr>
              <w:spacing w:line="276" w:lineRule="auto"/>
              <w:jc w:val="center"/>
              <w:rPr>
                <w:rFonts w:cs="Arial"/>
                <w:sz w:val="20"/>
                <w:szCs w:val="20"/>
              </w:rPr>
            </w:pPr>
            <w:r w:rsidRPr="00B831D2">
              <w:rPr>
                <w:rFonts w:cs="Arial"/>
                <w:sz w:val="20"/>
                <w:szCs w:val="20"/>
              </w:rPr>
              <w:t>4,129 (31.95)</w:t>
            </w:r>
          </w:p>
        </w:tc>
        <w:tc>
          <w:tcPr>
            <w:tcW w:w="1737" w:type="dxa"/>
            <w:vAlign w:val="center"/>
          </w:tcPr>
          <w:p w14:paraId="3AD3E55B" w14:textId="77777777" w:rsidR="00B831D2" w:rsidRPr="00B831D2" w:rsidRDefault="00B831D2" w:rsidP="00B831D2">
            <w:pPr>
              <w:spacing w:line="276" w:lineRule="auto"/>
              <w:jc w:val="center"/>
              <w:rPr>
                <w:rFonts w:cs="Arial"/>
                <w:sz w:val="20"/>
                <w:szCs w:val="20"/>
              </w:rPr>
            </w:pPr>
            <w:r w:rsidRPr="00B831D2">
              <w:rPr>
                <w:rFonts w:cs="Arial"/>
                <w:sz w:val="20"/>
                <w:szCs w:val="20"/>
              </w:rPr>
              <w:t>3,942 (23.39)</w:t>
            </w:r>
          </w:p>
        </w:tc>
      </w:tr>
    </w:tbl>
    <w:tbl>
      <w:tblPr>
        <w:tblStyle w:val="TableGrid10"/>
        <w:tblW w:w="935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1736"/>
        <w:gridCol w:w="1737"/>
        <w:gridCol w:w="1736"/>
        <w:gridCol w:w="1737"/>
      </w:tblGrid>
      <w:tr w:rsidR="00B831D2" w:rsidRPr="00B831D2" w14:paraId="29BDF0B4" w14:textId="77777777" w:rsidTr="00B831D2">
        <w:trPr>
          <w:trHeight w:val="340"/>
          <w:jc w:val="center"/>
        </w:trPr>
        <w:tc>
          <w:tcPr>
            <w:tcW w:w="2405" w:type="dxa"/>
            <w:vAlign w:val="center"/>
          </w:tcPr>
          <w:p w14:paraId="5F2750E5" w14:textId="7EA96DEA" w:rsidR="00B831D2" w:rsidRPr="00B831D2" w:rsidRDefault="00B831D2" w:rsidP="00023E41">
            <w:pPr>
              <w:spacing w:line="276" w:lineRule="auto"/>
              <w:rPr>
                <w:rFonts w:cs="Arial"/>
                <w:sz w:val="20"/>
                <w:szCs w:val="20"/>
              </w:rPr>
            </w:pPr>
            <w:r w:rsidRPr="00B831D2">
              <w:rPr>
                <w:rFonts w:cs="Arial"/>
                <w:sz w:val="20"/>
                <w:szCs w:val="20"/>
              </w:rPr>
              <w:t>Mental</w:t>
            </w:r>
            <w:r w:rsidR="00CC760E">
              <w:rPr>
                <w:rFonts w:cs="Arial"/>
                <w:sz w:val="20"/>
                <w:szCs w:val="20"/>
              </w:rPr>
              <w:t xml:space="preserve"> health conditions</w:t>
            </w:r>
          </w:p>
        </w:tc>
        <w:tc>
          <w:tcPr>
            <w:tcW w:w="1736" w:type="dxa"/>
            <w:vAlign w:val="center"/>
          </w:tcPr>
          <w:p w14:paraId="025751D0" w14:textId="77777777" w:rsidR="00B831D2" w:rsidRPr="00B831D2" w:rsidRDefault="00B831D2" w:rsidP="00B831D2">
            <w:pPr>
              <w:spacing w:line="276" w:lineRule="auto"/>
              <w:jc w:val="center"/>
              <w:rPr>
                <w:rFonts w:cs="Arial"/>
                <w:sz w:val="20"/>
                <w:szCs w:val="20"/>
              </w:rPr>
            </w:pPr>
            <w:r w:rsidRPr="00B831D2">
              <w:rPr>
                <w:rFonts w:cs="Arial"/>
                <w:sz w:val="20"/>
                <w:szCs w:val="20"/>
              </w:rPr>
              <w:t>1,569 (35.51)</w:t>
            </w:r>
          </w:p>
        </w:tc>
        <w:tc>
          <w:tcPr>
            <w:tcW w:w="1737" w:type="dxa"/>
            <w:vAlign w:val="center"/>
          </w:tcPr>
          <w:p w14:paraId="6AEA4C43" w14:textId="77777777" w:rsidR="00B831D2" w:rsidRPr="00B831D2" w:rsidRDefault="00B831D2" w:rsidP="00B831D2">
            <w:pPr>
              <w:spacing w:line="276" w:lineRule="auto"/>
              <w:jc w:val="center"/>
              <w:rPr>
                <w:rFonts w:cs="Arial"/>
                <w:sz w:val="20"/>
                <w:szCs w:val="20"/>
              </w:rPr>
            </w:pPr>
            <w:r w:rsidRPr="00B831D2">
              <w:rPr>
                <w:rFonts w:cs="Arial"/>
                <w:sz w:val="20"/>
                <w:szCs w:val="20"/>
              </w:rPr>
              <w:t>4,349 (37.42)</w:t>
            </w:r>
          </w:p>
        </w:tc>
        <w:tc>
          <w:tcPr>
            <w:tcW w:w="1736" w:type="dxa"/>
            <w:vAlign w:val="center"/>
          </w:tcPr>
          <w:p w14:paraId="397C8CEB" w14:textId="77777777" w:rsidR="00B831D2" w:rsidRPr="00B831D2" w:rsidRDefault="00B831D2" w:rsidP="00B831D2">
            <w:pPr>
              <w:spacing w:line="276" w:lineRule="auto"/>
              <w:jc w:val="center"/>
              <w:rPr>
                <w:rFonts w:cs="Arial"/>
                <w:sz w:val="20"/>
                <w:szCs w:val="20"/>
              </w:rPr>
            </w:pPr>
            <w:r w:rsidRPr="00B831D2">
              <w:rPr>
                <w:rFonts w:cs="Arial"/>
                <w:sz w:val="20"/>
                <w:szCs w:val="20"/>
              </w:rPr>
              <w:t>5,004 (38.72)</w:t>
            </w:r>
          </w:p>
        </w:tc>
        <w:tc>
          <w:tcPr>
            <w:tcW w:w="1737" w:type="dxa"/>
            <w:vAlign w:val="center"/>
          </w:tcPr>
          <w:p w14:paraId="7A36F766" w14:textId="77777777" w:rsidR="00B831D2" w:rsidRPr="00B831D2" w:rsidRDefault="00B831D2" w:rsidP="00B831D2">
            <w:pPr>
              <w:spacing w:line="276" w:lineRule="auto"/>
              <w:jc w:val="center"/>
              <w:rPr>
                <w:rFonts w:cs="Arial"/>
                <w:sz w:val="20"/>
                <w:szCs w:val="20"/>
              </w:rPr>
            </w:pPr>
            <w:r w:rsidRPr="00B831D2">
              <w:rPr>
                <w:rFonts w:cs="Arial"/>
                <w:sz w:val="20"/>
                <w:szCs w:val="20"/>
              </w:rPr>
              <w:t>8,653 (51.35)</w:t>
            </w:r>
          </w:p>
        </w:tc>
      </w:tr>
      <w:tr w:rsidR="00B831D2" w:rsidRPr="00B831D2" w14:paraId="7AA4BA7C" w14:textId="77777777" w:rsidTr="00B831D2">
        <w:trPr>
          <w:trHeight w:val="340"/>
          <w:jc w:val="center"/>
        </w:trPr>
        <w:tc>
          <w:tcPr>
            <w:tcW w:w="2405" w:type="dxa"/>
            <w:vAlign w:val="center"/>
          </w:tcPr>
          <w:p w14:paraId="76C7EB8D" w14:textId="77777777" w:rsidR="00B831D2" w:rsidRPr="00B831D2" w:rsidRDefault="00B831D2" w:rsidP="00B831D2">
            <w:pPr>
              <w:spacing w:line="276" w:lineRule="auto"/>
              <w:rPr>
                <w:rFonts w:cs="Arial"/>
                <w:sz w:val="20"/>
                <w:szCs w:val="20"/>
              </w:rPr>
            </w:pPr>
            <w:r w:rsidRPr="00B831D2">
              <w:rPr>
                <w:rFonts w:cs="Arial"/>
                <w:sz w:val="20"/>
                <w:szCs w:val="20"/>
              </w:rPr>
              <w:t>Heart disease</w:t>
            </w:r>
          </w:p>
        </w:tc>
        <w:tc>
          <w:tcPr>
            <w:tcW w:w="1736" w:type="dxa"/>
            <w:vAlign w:val="center"/>
          </w:tcPr>
          <w:p w14:paraId="6EA468F8" w14:textId="77777777" w:rsidR="00B831D2" w:rsidRPr="00B831D2" w:rsidRDefault="00B831D2" w:rsidP="00B831D2">
            <w:pPr>
              <w:spacing w:line="276" w:lineRule="auto"/>
              <w:jc w:val="center"/>
              <w:rPr>
                <w:rFonts w:cs="Arial"/>
                <w:sz w:val="20"/>
                <w:szCs w:val="20"/>
              </w:rPr>
            </w:pPr>
            <w:r w:rsidRPr="00B831D2">
              <w:rPr>
                <w:rFonts w:cs="Arial"/>
                <w:sz w:val="20"/>
                <w:szCs w:val="20"/>
              </w:rPr>
              <w:t>2,521 (57.06)</w:t>
            </w:r>
          </w:p>
        </w:tc>
        <w:tc>
          <w:tcPr>
            <w:tcW w:w="1737" w:type="dxa"/>
            <w:vAlign w:val="center"/>
          </w:tcPr>
          <w:p w14:paraId="345BEFE6" w14:textId="77777777" w:rsidR="00B831D2" w:rsidRPr="00B831D2" w:rsidRDefault="00B831D2" w:rsidP="00B831D2">
            <w:pPr>
              <w:spacing w:line="276" w:lineRule="auto"/>
              <w:jc w:val="center"/>
              <w:rPr>
                <w:rFonts w:cs="Arial"/>
                <w:sz w:val="20"/>
                <w:szCs w:val="20"/>
              </w:rPr>
            </w:pPr>
            <w:r w:rsidRPr="00B831D2">
              <w:rPr>
                <w:rFonts w:cs="Arial"/>
                <w:sz w:val="20"/>
                <w:szCs w:val="20"/>
              </w:rPr>
              <w:t>1,869 (16.08)</w:t>
            </w:r>
          </w:p>
        </w:tc>
        <w:tc>
          <w:tcPr>
            <w:tcW w:w="1736" w:type="dxa"/>
            <w:vAlign w:val="center"/>
          </w:tcPr>
          <w:p w14:paraId="460F237F" w14:textId="77777777" w:rsidR="00B831D2" w:rsidRPr="00B831D2" w:rsidRDefault="00B831D2" w:rsidP="00B831D2">
            <w:pPr>
              <w:spacing w:line="276" w:lineRule="auto"/>
              <w:jc w:val="center"/>
              <w:rPr>
                <w:rFonts w:cs="Arial"/>
                <w:sz w:val="20"/>
                <w:szCs w:val="20"/>
              </w:rPr>
            </w:pPr>
            <w:r w:rsidRPr="00B831D2">
              <w:rPr>
                <w:rFonts w:cs="Arial"/>
                <w:sz w:val="20"/>
                <w:szCs w:val="20"/>
              </w:rPr>
              <w:t>141 (1.09)</w:t>
            </w:r>
          </w:p>
        </w:tc>
        <w:tc>
          <w:tcPr>
            <w:tcW w:w="1737" w:type="dxa"/>
            <w:vAlign w:val="center"/>
          </w:tcPr>
          <w:p w14:paraId="4DD189EA"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r>
      <w:tr w:rsidR="00B831D2" w:rsidRPr="00B831D2" w14:paraId="02081A60" w14:textId="77777777" w:rsidTr="00B831D2">
        <w:trPr>
          <w:trHeight w:val="340"/>
          <w:jc w:val="center"/>
        </w:trPr>
        <w:tc>
          <w:tcPr>
            <w:tcW w:w="2405" w:type="dxa"/>
            <w:vAlign w:val="center"/>
          </w:tcPr>
          <w:p w14:paraId="1C931724" w14:textId="77777777" w:rsidR="00B831D2" w:rsidRPr="00B831D2" w:rsidRDefault="00B831D2" w:rsidP="00B831D2">
            <w:pPr>
              <w:spacing w:line="276" w:lineRule="auto"/>
              <w:rPr>
                <w:rFonts w:cs="Arial"/>
                <w:sz w:val="20"/>
                <w:szCs w:val="20"/>
              </w:rPr>
            </w:pPr>
            <w:r w:rsidRPr="00B831D2">
              <w:rPr>
                <w:rFonts w:cs="Arial"/>
                <w:sz w:val="20"/>
                <w:szCs w:val="20"/>
              </w:rPr>
              <w:t>Respiratory disease</w:t>
            </w:r>
          </w:p>
        </w:tc>
        <w:tc>
          <w:tcPr>
            <w:tcW w:w="1736" w:type="dxa"/>
            <w:vAlign w:val="center"/>
          </w:tcPr>
          <w:p w14:paraId="51EB8FBA" w14:textId="77777777" w:rsidR="00B831D2" w:rsidRPr="00B831D2" w:rsidRDefault="00B831D2" w:rsidP="00B831D2">
            <w:pPr>
              <w:spacing w:line="276" w:lineRule="auto"/>
              <w:jc w:val="center"/>
              <w:rPr>
                <w:rFonts w:cs="Arial"/>
                <w:sz w:val="20"/>
                <w:szCs w:val="20"/>
              </w:rPr>
            </w:pPr>
            <w:r w:rsidRPr="00B831D2">
              <w:rPr>
                <w:rFonts w:cs="Arial"/>
                <w:sz w:val="20"/>
                <w:szCs w:val="20"/>
              </w:rPr>
              <w:t>725 (16.41)</w:t>
            </w:r>
          </w:p>
        </w:tc>
        <w:tc>
          <w:tcPr>
            <w:tcW w:w="1737" w:type="dxa"/>
            <w:vAlign w:val="center"/>
          </w:tcPr>
          <w:p w14:paraId="54F5AFA1" w14:textId="77777777" w:rsidR="00B831D2" w:rsidRPr="00B831D2" w:rsidRDefault="00B831D2" w:rsidP="00B831D2">
            <w:pPr>
              <w:spacing w:line="276" w:lineRule="auto"/>
              <w:jc w:val="center"/>
              <w:rPr>
                <w:rFonts w:cs="Arial"/>
                <w:sz w:val="20"/>
                <w:szCs w:val="20"/>
              </w:rPr>
            </w:pPr>
            <w:r w:rsidRPr="00B831D2">
              <w:rPr>
                <w:rFonts w:cs="Arial"/>
                <w:sz w:val="20"/>
                <w:szCs w:val="20"/>
              </w:rPr>
              <w:t>1,785 (15.36)</w:t>
            </w:r>
          </w:p>
        </w:tc>
        <w:tc>
          <w:tcPr>
            <w:tcW w:w="1736" w:type="dxa"/>
            <w:vAlign w:val="center"/>
          </w:tcPr>
          <w:p w14:paraId="705FA441" w14:textId="77777777" w:rsidR="00B831D2" w:rsidRPr="00B831D2" w:rsidRDefault="00B831D2" w:rsidP="00B831D2">
            <w:pPr>
              <w:spacing w:line="276" w:lineRule="auto"/>
              <w:jc w:val="center"/>
              <w:rPr>
                <w:rFonts w:cs="Arial"/>
                <w:sz w:val="20"/>
                <w:szCs w:val="20"/>
              </w:rPr>
            </w:pPr>
            <w:r w:rsidRPr="00B831D2">
              <w:rPr>
                <w:rFonts w:cs="Arial"/>
                <w:sz w:val="20"/>
                <w:szCs w:val="20"/>
              </w:rPr>
              <w:t>1,360 (10.52)</w:t>
            </w:r>
          </w:p>
        </w:tc>
        <w:tc>
          <w:tcPr>
            <w:tcW w:w="1737" w:type="dxa"/>
            <w:vAlign w:val="center"/>
          </w:tcPr>
          <w:p w14:paraId="202D399E" w14:textId="77777777" w:rsidR="00B831D2" w:rsidRPr="00B831D2" w:rsidRDefault="00B831D2" w:rsidP="00B831D2">
            <w:pPr>
              <w:spacing w:line="276" w:lineRule="auto"/>
              <w:jc w:val="center"/>
              <w:rPr>
                <w:rFonts w:cs="Arial"/>
                <w:sz w:val="20"/>
                <w:szCs w:val="20"/>
              </w:rPr>
            </w:pPr>
            <w:r w:rsidRPr="00B831D2">
              <w:rPr>
                <w:rFonts w:cs="Arial"/>
                <w:sz w:val="20"/>
                <w:szCs w:val="20"/>
              </w:rPr>
              <w:t>1,822 (10.81)</w:t>
            </w:r>
          </w:p>
        </w:tc>
      </w:tr>
      <w:tr w:rsidR="00B831D2" w:rsidRPr="00B831D2" w14:paraId="0FA9BAAB" w14:textId="77777777" w:rsidTr="00B831D2">
        <w:trPr>
          <w:trHeight w:val="340"/>
          <w:jc w:val="center"/>
        </w:trPr>
        <w:tc>
          <w:tcPr>
            <w:tcW w:w="2405" w:type="dxa"/>
            <w:vAlign w:val="center"/>
          </w:tcPr>
          <w:p w14:paraId="0BE87C4A" w14:textId="77777777" w:rsidR="00B831D2" w:rsidRPr="00B831D2" w:rsidRDefault="00B831D2" w:rsidP="00B831D2">
            <w:pPr>
              <w:spacing w:line="276" w:lineRule="auto"/>
              <w:rPr>
                <w:rFonts w:cs="Arial"/>
                <w:sz w:val="20"/>
                <w:szCs w:val="20"/>
              </w:rPr>
            </w:pPr>
            <w:r w:rsidRPr="00B831D2">
              <w:rPr>
                <w:rFonts w:cs="Arial"/>
                <w:sz w:val="20"/>
                <w:szCs w:val="20"/>
              </w:rPr>
              <w:t>Diabetes</w:t>
            </w:r>
          </w:p>
        </w:tc>
        <w:tc>
          <w:tcPr>
            <w:tcW w:w="1736" w:type="dxa"/>
            <w:vAlign w:val="center"/>
          </w:tcPr>
          <w:p w14:paraId="70F4EB30" w14:textId="77777777" w:rsidR="00B831D2" w:rsidRPr="00B831D2" w:rsidRDefault="00B831D2" w:rsidP="00B831D2">
            <w:pPr>
              <w:spacing w:line="276" w:lineRule="auto"/>
              <w:jc w:val="center"/>
              <w:rPr>
                <w:rFonts w:cs="Arial"/>
                <w:sz w:val="20"/>
                <w:szCs w:val="20"/>
              </w:rPr>
            </w:pPr>
            <w:r w:rsidRPr="00B831D2">
              <w:rPr>
                <w:rFonts w:cs="Arial"/>
                <w:sz w:val="20"/>
                <w:szCs w:val="20"/>
              </w:rPr>
              <w:t>943 (21.34)</w:t>
            </w:r>
          </w:p>
        </w:tc>
        <w:tc>
          <w:tcPr>
            <w:tcW w:w="1737" w:type="dxa"/>
            <w:vAlign w:val="center"/>
          </w:tcPr>
          <w:p w14:paraId="7EEF8C22" w14:textId="77777777" w:rsidR="00B831D2" w:rsidRPr="00B831D2" w:rsidRDefault="00B831D2" w:rsidP="00B831D2">
            <w:pPr>
              <w:spacing w:line="276" w:lineRule="auto"/>
              <w:jc w:val="center"/>
              <w:rPr>
                <w:rFonts w:cs="Arial"/>
                <w:sz w:val="20"/>
                <w:szCs w:val="20"/>
              </w:rPr>
            </w:pPr>
            <w:r w:rsidRPr="00B831D2">
              <w:rPr>
                <w:rFonts w:cs="Arial"/>
                <w:sz w:val="20"/>
                <w:szCs w:val="20"/>
              </w:rPr>
              <w:t>1,873 (16.12)</w:t>
            </w:r>
          </w:p>
        </w:tc>
        <w:tc>
          <w:tcPr>
            <w:tcW w:w="1736" w:type="dxa"/>
            <w:vAlign w:val="center"/>
          </w:tcPr>
          <w:p w14:paraId="46DFE113" w14:textId="77777777" w:rsidR="00B831D2" w:rsidRPr="00B831D2" w:rsidRDefault="00B831D2" w:rsidP="00B831D2">
            <w:pPr>
              <w:spacing w:line="276" w:lineRule="auto"/>
              <w:jc w:val="center"/>
              <w:rPr>
                <w:rFonts w:cs="Arial"/>
                <w:sz w:val="20"/>
                <w:szCs w:val="20"/>
              </w:rPr>
            </w:pPr>
            <w:r w:rsidRPr="00B831D2">
              <w:rPr>
                <w:rFonts w:cs="Arial"/>
                <w:sz w:val="20"/>
                <w:szCs w:val="20"/>
              </w:rPr>
              <w:t>445 (3.44)</w:t>
            </w:r>
          </w:p>
        </w:tc>
        <w:tc>
          <w:tcPr>
            <w:tcW w:w="1737" w:type="dxa"/>
            <w:vAlign w:val="center"/>
          </w:tcPr>
          <w:p w14:paraId="15CA5EF6" w14:textId="77777777" w:rsidR="00B831D2" w:rsidRPr="00B831D2" w:rsidRDefault="00B831D2" w:rsidP="00B831D2">
            <w:pPr>
              <w:spacing w:line="276" w:lineRule="auto"/>
              <w:jc w:val="center"/>
              <w:rPr>
                <w:rFonts w:cs="Arial"/>
                <w:sz w:val="20"/>
                <w:szCs w:val="20"/>
              </w:rPr>
            </w:pPr>
            <w:r w:rsidRPr="00B831D2">
              <w:rPr>
                <w:rFonts w:cs="Arial"/>
                <w:sz w:val="20"/>
                <w:szCs w:val="20"/>
              </w:rPr>
              <w:t>291 (1.73)</w:t>
            </w:r>
          </w:p>
        </w:tc>
      </w:tr>
      <w:tr w:rsidR="00B831D2" w:rsidRPr="00B831D2" w14:paraId="3B4FAB38" w14:textId="77777777" w:rsidTr="00B831D2">
        <w:trPr>
          <w:trHeight w:val="340"/>
          <w:jc w:val="center"/>
        </w:trPr>
        <w:tc>
          <w:tcPr>
            <w:tcW w:w="2405" w:type="dxa"/>
            <w:vAlign w:val="center"/>
          </w:tcPr>
          <w:p w14:paraId="7D6AE78B" w14:textId="77777777" w:rsidR="00B831D2" w:rsidRPr="00B831D2" w:rsidRDefault="00B831D2" w:rsidP="00B831D2">
            <w:pPr>
              <w:spacing w:line="276" w:lineRule="auto"/>
              <w:rPr>
                <w:rFonts w:cs="Arial"/>
                <w:sz w:val="20"/>
                <w:szCs w:val="20"/>
              </w:rPr>
            </w:pPr>
            <w:r w:rsidRPr="00B831D2">
              <w:rPr>
                <w:rFonts w:cs="Arial"/>
                <w:sz w:val="20"/>
                <w:szCs w:val="20"/>
              </w:rPr>
              <w:t xml:space="preserve">Cancer </w:t>
            </w:r>
          </w:p>
        </w:tc>
        <w:tc>
          <w:tcPr>
            <w:tcW w:w="1736" w:type="dxa"/>
            <w:vAlign w:val="center"/>
          </w:tcPr>
          <w:p w14:paraId="0941ACE5" w14:textId="77777777" w:rsidR="00B831D2" w:rsidRPr="00B831D2" w:rsidRDefault="00B831D2" w:rsidP="00B831D2">
            <w:pPr>
              <w:spacing w:line="276" w:lineRule="auto"/>
              <w:jc w:val="center"/>
              <w:rPr>
                <w:rFonts w:cs="Arial"/>
                <w:sz w:val="20"/>
                <w:szCs w:val="20"/>
              </w:rPr>
            </w:pPr>
            <w:r w:rsidRPr="00B831D2">
              <w:rPr>
                <w:rFonts w:cs="Arial"/>
                <w:sz w:val="20"/>
                <w:szCs w:val="20"/>
              </w:rPr>
              <w:t>844 (19.10)</w:t>
            </w:r>
          </w:p>
        </w:tc>
        <w:tc>
          <w:tcPr>
            <w:tcW w:w="1737" w:type="dxa"/>
            <w:vAlign w:val="center"/>
          </w:tcPr>
          <w:p w14:paraId="37928829" w14:textId="77777777" w:rsidR="00B831D2" w:rsidRPr="00B831D2" w:rsidRDefault="00B831D2" w:rsidP="00B831D2">
            <w:pPr>
              <w:spacing w:line="276" w:lineRule="auto"/>
              <w:jc w:val="center"/>
              <w:rPr>
                <w:rFonts w:cs="Arial"/>
                <w:sz w:val="20"/>
                <w:szCs w:val="20"/>
              </w:rPr>
            </w:pPr>
            <w:r w:rsidRPr="00B831D2">
              <w:rPr>
                <w:rFonts w:cs="Arial"/>
                <w:sz w:val="20"/>
                <w:szCs w:val="20"/>
              </w:rPr>
              <w:t>1,501 (12.92)</w:t>
            </w:r>
          </w:p>
        </w:tc>
        <w:tc>
          <w:tcPr>
            <w:tcW w:w="1736" w:type="dxa"/>
            <w:vAlign w:val="center"/>
          </w:tcPr>
          <w:p w14:paraId="0B7E64DD" w14:textId="77777777" w:rsidR="00B831D2" w:rsidRPr="00B831D2" w:rsidRDefault="00B831D2" w:rsidP="00B831D2">
            <w:pPr>
              <w:spacing w:line="276" w:lineRule="auto"/>
              <w:jc w:val="center"/>
              <w:rPr>
                <w:rFonts w:cs="Arial"/>
                <w:sz w:val="20"/>
                <w:szCs w:val="20"/>
              </w:rPr>
            </w:pPr>
            <w:r w:rsidRPr="00B831D2">
              <w:rPr>
                <w:rFonts w:cs="Arial"/>
                <w:sz w:val="20"/>
                <w:szCs w:val="20"/>
              </w:rPr>
              <w:t>267 (2.07)</w:t>
            </w:r>
          </w:p>
        </w:tc>
        <w:tc>
          <w:tcPr>
            <w:tcW w:w="1737" w:type="dxa"/>
            <w:vAlign w:val="center"/>
          </w:tcPr>
          <w:p w14:paraId="0AF02F35" w14:textId="77777777" w:rsidR="00B831D2" w:rsidRPr="00B831D2" w:rsidRDefault="00B831D2" w:rsidP="00B831D2">
            <w:pPr>
              <w:spacing w:line="276" w:lineRule="auto"/>
              <w:jc w:val="center"/>
              <w:rPr>
                <w:rFonts w:cs="Arial"/>
                <w:sz w:val="20"/>
                <w:szCs w:val="20"/>
              </w:rPr>
            </w:pPr>
            <w:r w:rsidRPr="00B831D2">
              <w:rPr>
                <w:rFonts w:cs="Arial"/>
                <w:sz w:val="20"/>
                <w:szCs w:val="20"/>
              </w:rPr>
              <w:t>61 (0.36)</w:t>
            </w:r>
          </w:p>
        </w:tc>
      </w:tr>
      <w:tr w:rsidR="00B831D2" w:rsidRPr="00B831D2" w14:paraId="701A301E" w14:textId="77777777" w:rsidTr="00B831D2">
        <w:trPr>
          <w:trHeight w:val="340"/>
          <w:jc w:val="center"/>
        </w:trPr>
        <w:tc>
          <w:tcPr>
            <w:tcW w:w="2405" w:type="dxa"/>
            <w:vAlign w:val="center"/>
          </w:tcPr>
          <w:p w14:paraId="7A684833" w14:textId="77777777" w:rsidR="00B831D2" w:rsidRPr="00B831D2" w:rsidRDefault="00B831D2" w:rsidP="00B831D2">
            <w:pPr>
              <w:spacing w:line="276" w:lineRule="auto"/>
              <w:rPr>
                <w:rFonts w:cs="Arial"/>
                <w:sz w:val="20"/>
                <w:szCs w:val="20"/>
              </w:rPr>
            </w:pPr>
            <w:r w:rsidRPr="00B831D2">
              <w:rPr>
                <w:rFonts w:cs="Arial"/>
                <w:sz w:val="20"/>
                <w:szCs w:val="20"/>
              </w:rPr>
              <w:t>Dementia</w:t>
            </w:r>
          </w:p>
        </w:tc>
        <w:tc>
          <w:tcPr>
            <w:tcW w:w="1736" w:type="dxa"/>
            <w:vAlign w:val="center"/>
          </w:tcPr>
          <w:p w14:paraId="0DA6C9F6" w14:textId="77777777" w:rsidR="00B831D2" w:rsidRPr="00B831D2" w:rsidRDefault="00B831D2" w:rsidP="00B831D2">
            <w:pPr>
              <w:spacing w:line="276" w:lineRule="auto"/>
              <w:jc w:val="center"/>
              <w:rPr>
                <w:rFonts w:cs="Arial"/>
                <w:sz w:val="20"/>
                <w:szCs w:val="20"/>
              </w:rPr>
            </w:pPr>
            <w:r w:rsidRPr="00B831D2">
              <w:rPr>
                <w:rFonts w:cs="Arial"/>
                <w:sz w:val="20"/>
                <w:szCs w:val="20"/>
              </w:rPr>
              <w:t>971 (21.98)</w:t>
            </w:r>
          </w:p>
        </w:tc>
        <w:tc>
          <w:tcPr>
            <w:tcW w:w="1737" w:type="dxa"/>
            <w:vAlign w:val="center"/>
          </w:tcPr>
          <w:p w14:paraId="529E988A"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c>
          <w:tcPr>
            <w:tcW w:w="1736" w:type="dxa"/>
            <w:vAlign w:val="center"/>
          </w:tcPr>
          <w:p w14:paraId="294ECC7D"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c>
          <w:tcPr>
            <w:tcW w:w="1737" w:type="dxa"/>
            <w:vAlign w:val="center"/>
          </w:tcPr>
          <w:p w14:paraId="4F078F88"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r>
      <w:tr w:rsidR="00B831D2" w:rsidRPr="00B831D2" w14:paraId="2A5757A1" w14:textId="77777777" w:rsidTr="00B831D2">
        <w:trPr>
          <w:trHeight w:val="340"/>
          <w:jc w:val="center"/>
        </w:trPr>
        <w:tc>
          <w:tcPr>
            <w:tcW w:w="2405" w:type="dxa"/>
            <w:tcBorders>
              <w:bottom w:val="single" w:sz="4" w:space="0" w:color="auto"/>
            </w:tcBorders>
            <w:vAlign w:val="center"/>
          </w:tcPr>
          <w:p w14:paraId="37B4D554" w14:textId="77777777" w:rsidR="00B831D2" w:rsidRPr="00B831D2" w:rsidRDefault="00B831D2" w:rsidP="00B831D2">
            <w:pPr>
              <w:spacing w:line="276" w:lineRule="auto"/>
              <w:rPr>
                <w:rFonts w:cs="Arial"/>
                <w:sz w:val="20"/>
                <w:szCs w:val="20"/>
              </w:rPr>
            </w:pPr>
            <w:r w:rsidRPr="00B831D2">
              <w:rPr>
                <w:rFonts w:cs="Arial"/>
                <w:sz w:val="20"/>
                <w:szCs w:val="20"/>
              </w:rPr>
              <w:t>Stroke</w:t>
            </w:r>
          </w:p>
        </w:tc>
        <w:tc>
          <w:tcPr>
            <w:tcW w:w="1736" w:type="dxa"/>
            <w:tcBorders>
              <w:bottom w:val="single" w:sz="4" w:space="0" w:color="auto"/>
            </w:tcBorders>
            <w:vAlign w:val="center"/>
          </w:tcPr>
          <w:p w14:paraId="2F68B6AE" w14:textId="77777777" w:rsidR="00B831D2" w:rsidRPr="00B831D2" w:rsidRDefault="00B831D2" w:rsidP="00B831D2">
            <w:pPr>
              <w:spacing w:line="276" w:lineRule="auto"/>
              <w:jc w:val="center"/>
              <w:rPr>
                <w:rFonts w:cs="Arial"/>
                <w:sz w:val="20"/>
                <w:szCs w:val="20"/>
              </w:rPr>
            </w:pPr>
            <w:r w:rsidRPr="00B831D2">
              <w:rPr>
                <w:rFonts w:cs="Arial"/>
                <w:sz w:val="20"/>
                <w:szCs w:val="20"/>
              </w:rPr>
              <w:t>572 (12.95)</w:t>
            </w:r>
          </w:p>
        </w:tc>
        <w:tc>
          <w:tcPr>
            <w:tcW w:w="1737" w:type="dxa"/>
            <w:tcBorders>
              <w:bottom w:val="single" w:sz="4" w:space="0" w:color="auto"/>
            </w:tcBorders>
            <w:vAlign w:val="center"/>
          </w:tcPr>
          <w:p w14:paraId="5F350FC5" w14:textId="77777777" w:rsidR="00B831D2" w:rsidRPr="00B831D2" w:rsidRDefault="00B831D2" w:rsidP="00B831D2">
            <w:pPr>
              <w:spacing w:line="276" w:lineRule="auto"/>
              <w:jc w:val="center"/>
              <w:rPr>
                <w:rFonts w:cs="Arial"/>
                <w:sz w:val="20"/>
                <w:szCs w:val="20"/>
              </w:rPr>
            </w:pPr>
            <w:r w:rsidRPr="00B831D2">
              <w:rPr>
                <w:rFonts w:cs="Arial"/>
                <w:sz w:val="20"/>
                <w:szCs w:val="20"/>
              </w:rPr>
              <w:t>151 (1.30)</w:t>
            </w:r>
          </w:p>
        </w:tc>
        <w:tc>
          <w:tcPr>
            <w:tcW w:w="1736" w:type="dxa"/>
            <w:tcBorders>
              <w:bottom w:val="single" w:sz="4" w:space="0" w:color="auto"/>
            </w:tcBorders>
            <w:vAlign w:val="center"/>
          </w:tcPr>
          <w:p w14:paraId="11AADB40"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c>
          <w:tcPr>
            <w:tcW w:w="1737" w:type="dxa"/>
            <w:tcBorders>
              <w:bottom w:val="single" w:sz="4" w:space="0" w:color="auto"/>
            </w:tcBorders>
            <w:vAlign w:val="center"/>
          </w:tcPr>
          <w:p w14:paraId="62A9E231" w14:textId="77777777" w:rsidR="00B831D2" w:rsidRPr="00B831D2" w:rsidRDefault="00B831D2" w:rsidP="00B831D2">
            <w:pPr>
              <w:spacing w:line="276" w:lineRule="auto"/>
              <w:jc w:val="center"/>
              <w:rPr>
                <w:rFonts w:cs="Arial"/>
                <w:sz w:val="20"/>
                <w:szCs w:val="20"/>
              </w:rPr>
            </w:pPr>
            <w:r w:rsidRPr="00B831D2">
              <w:rPr>
                <w:rFonts w:cs="Arial"/>
                <w:sz w:val="20"/>
                <w:szCs w:val="20"/>
              </w:rPr>
              <w:t>-</w:t>
            </w:r>
          </w:p>
        </w:tc>
      </w:tr>
    </w:tbl>
    <w:p w14:paraId="73C98F8E" w14:textId="1B7062B2" w:rsidR="00B831D2" w:rsidRDefault="00B831D2" w:rsidP="00B831D2">
      <w:pPr>
        <w:spacing w:line="240" w:lineRule="auto"/>
        <w:rPr>
          <w:rFonts w:cstheme="minorHAnsi"/>
          <w:sz w:val="18"/>
          <w:szCs w:val="18"/>
        </w:rPr>
      </w:pPr>
      <w:r w:rsidRPr="00B831D2">
        <w:rPr>
          <w:rFonts w:cstheme="minorHAnsi"/>
          <w:sz w:val="18"/>
          <w:szCs w:val="18"/>
        </w:rPr>
        <w:t>*The number of women in the 1921-26 cohort by 1 July 2015 was much less than the initial number of participants in this cohort in 1996</w:t>
      </w:r>
      <w:r w:rsidR="00CB78AA">
        <w:rPr>
          <w:rFonts w:cstheme="minorHAnsi"/>
          <w:sz w:val="18"/>
          <w:szCs w:val="18"/>
        </w:rPr>
        <w:t xml:space="preserve"> </w:t>
      </w:r>
      <w:r w:rsidR="00CB78AA" w:rsidRPr="00CB78AA">
        <w:rPr>
          <w:rFonts w:cstheme="minorHAnsi"/>
          <w:sz w:val="18"/>
          <w:szCs w:val="18"/>
        </w:rPr>
        <w:t>(</w:t>
      </w:r>
      <w:r w:rsidR="00CB78AA" w:rsidRPr="00595AF6">
        <w:rPr>
          <w:rFonts w:eastAsiaTheme="minorHAnsi" w:cs="Arial"/>
          <w:sz w:val="18"/>
          <w:szCs w:val="18"/>
        </w:rPr>
        <w:t>n=12,063)</w:t>
      </w:r>
      <w:r w:rsidRPr="00CB78AA">
        <w:rPr>
          <w:rFonts w:cstheme="minorHAnsi"/>
          <w:sz w:val="18"/>
          <w:szCs w:val="18"/>
        </w:rPr>
        <w:t>.</w:t>
      </w:r>
      <w:r w:rsidRPr="00595AF6">
        <w:rPr>
          <w:rFonts w:cstheme="minorHAnsi"/>
          <w:sz w:val="16"/>
          <w:szCs w:val="18"/>
        </w:rPr>
        <w:t xml:space="preserve"> </w:t>
      </w:r>
      <w:r w:rsidRPr="00B831D2">
        <w:rPr>
          <w:rFonts w:cstheme="minorHAnsi"/>
          <w:sz w:val="18"/>
          <w:szCs w:val="18"/>
        </w:rPr>
        <w:t>This is mainly due to deaths, but also to non-consent to linkage and other factors.</w:t>
      </w:r>
    </w:p>
    <w:p w14:paraId="4186FE7C" w14:textId="77777777" w:rsidR="00C456A1" w:rsidRPr="00B831D2" w:rsidRDefault="00C456A1" w:rsidP="00B831D2">
      <w:pPr>
        <w:spacing w:line="240" w:lineRule="auto"/>
        <w:rPr>
          <w:rFonts w:cstheme="minorHAnsi"/>
          <w:sz w:val="18"/>
          <w:szCs w:val="18"/>
        </w:rPr>
      </w:pPr>
    </w:p>
    <w:p w14:paraId="16953326" w14:textId="77777777" w:rsidR="00B831D2" w:rsidRPr="00CC760E" w:rsidRDefault="00B831D2" w:rsidP="00CC760E">
      <w:pPr>
        <w:pStyle w:val="Heading2"/>
      </w:pPr>
      <w:bookmarkStart w:id="979" w:name="_Toc32909785"/>
      <w:bookmarkStart w:id="980" w:name="_Toc39174571"/>
      <w:r w:rsidRPr="00CC760E">
        <w:t>Common combinations of conditions</w:t>
      </w:r>
      <w:bookmarkEnd w:id="979"/>
      <w:bookmarkEnd w:id="980"/>
    </w:p>
    <w:p w14:paraId="74D7F651" w14:textId="74A3B43A" w:rsidR="00B831D2" w:rsidRPr="00D11A1D" w:rsidRDefault="00B831D2" w:rsidP="00B831D2">
      <w:r w:rsidRPr="00B831D2">
        <w:t xml:space="preserve">Many </w:t>
      </w:r>
      <w:r w:rsidR="0003181E">
        <w:t xml:space="preserve">groups of </w:t>
      </w:r>
      <w:r w:rsidRPr="00B831D2">
        <w:t xml:space="preserve">conditions co-occur. The most common combinations at the snap shot dates </w:t>
      </w:r>
      <w:r w:rsidRPr="00CF69B0">
        <w:t xml:space="preserve">are shown in Tables </w:t>
      </w:r>
      <w:r w:rsidR="00AC6AB7">
        <w:t>4-2</w:t>
      </w:r>
      <w:r w:rsidRPr="00CF69B0">
        <w:t xml:space="preserve"> to </w:t>
      </w:r>
      <w:r w:rsidR="00AC6AB7">
        <w:t>4-5</w:t>
      </w:r>
      <w:r w:rsidRPr="00CF69B0">
        <w:t xml:space="preserve">. For example, </w:t>
      </w:r>
      <w:r w:rsidR="00AC6AB7" w:rsidRPr="00AC6AB7">
        <w:fldChar w:fldCharType="begin"/>
      </w:r>
      <w:r w:rsidR="00AC6AB7" w:rsidRPr="00AC6AB7">
        <w:instrText xml:space="preserve"> REF _Ref39045833 \h  \* MERGEFORMAT </w:instrText>
      </w:r>
      <w:r w:rsidR="00AC6AB7" w:rsidRPr="00AC6AB7">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2</w:t>
      </w:r>
      <w:r w:rsidR="00AC6AB7" w:rsidRPr="00AC6AB7">
        <w:fldChar w:fldCharType="end"/>
      </w:r>
      <w:r w:rsidR="00AC6AB7" w:rsidRPr="00AC6AB7">
        <w:t xml:space="preserve"> </w:t>
      </w:r>
      <w:r w:rsidRPr="00AC6AB7">
        <w:t>shows</w:t>
      </w:r>
      <w:r w:rsidRPr="00CF69B0">
        <w:t xml:space="preserve"> that for the oldest cohort </w:t>
      </w:r>
      <w:r w:rsidRPr="00D11A1D">
        <w:t xml:space="preserve">musculoskeletal conditions, heart disease and mental </w:t>
      </w:r>
      <w:r w:rsidR="0003181E" w:rsidRPr="00D11A1D">
        <w:t xml:space="preserve">health conditions </w:t>
      </w:r>
      <w:r w:rsidRPr="00D11A1D">
        <w:t xml:space="preserve">most commonly occurred together, even among women who also had dementia, diabetes or chronic </w:t>
      </w:r>
      <w:r w:rsidRPr="00CF69B0">
        <w:t>respiratory disease.</w:t>
      </w:r>
      <w:r w:rsidR="009A5531" w:rsidRPr="00CF69B0">
        <w:t xml:space="preserve"> Note that</w:t>
      </w:r>
      <w:r w:rsidR="00682A42" w:rsidRPr="00CF69B0">
        <w:t>, for example</w:t>
      </w:r>
      <w:r w:rsidR="00CF69B0">
        <w:t>,</w:t>
      </w:r>
      <w:r w:rsidR="00682A42" w:rsidRPr="00CF69B0">
        <w:t xml:space="preserve"> a woman with the </w:t>
      </w:r>
      <w:r w:rsidR="00555882" w:rsidRPr="00CF69B0">
        <w:t>2</w:t>
      </w:r>
      <w:r w:rsidR="00682A42" w:rsidRPr="00CF69B0">
        <w:t xml:space="preserve"> conditions </w:t>
      </w:r>
      <w:r w:rsidR="00591807" w:rsidRPr="00CF69B0">
        <w:t>(</w:t>
      </w:r>
      <w:r w:rsidR="00BE0966" w:rsidRPr="00CF69B0">
        <w:t>Musculoskeletal + Heart disease</w:t>
      </w:r>
      <w:r w:rsidR="00591807" w:rsidRPr="00CF69B0">
        <w:t>)</w:t>
      </w:r>
      <w:r w:rsidR="00BE0966" w:rsidRPr="00CF69B0">
        <w:t xml:space="preserve"> </w:t>
      </w:r>
      <w:r w:rsidR="001837D2" w:rsidRPr="00CF69B0">
        <w:t>is</w:t>
      </w:r>
      <w:r w:rsidR="00BE0966" w:rsidRPr="00CF69B0">
        <w:t xml:space="preserve"> also counted in groups with 3 conditions </w:t>
      </w:r>
      <w:r w:rsidR="001837D2" w:rsidRPr="00CF69B0">
        <w:t xml:space="preserve">such as </w:t>
      </w:r>
      <w:r w:rsidR="00591807" w:rsidRPr="00CF69B0">
        <w:t>(</w:t>
      </w:r>
      <w:r w:rsidR="00BE0966" w:rsidRPr="00CF69B0">
        <w:t xml:space="preserve">Musculoskeletal + Mental </w:t>
      </w:r>
      <w:r w:rsidR="00CC760E">
        <w:t>health condition</w:t>
      </w:r>
      <w:r w:rsidR="00CC760E" w:rsidRPr="00CF69B0">
        <w:t xml:space="preserve"> </w:t>
      </w:r>
      <w:r w:rsidR="00BE0966" w:rsidRPr="00CF69B0">
        <w:t>+ Heart disease</w:t>
      </w:r>
      <w:r w:rsidR="00591807" w:rsidRPr="00CF69B0">
        <w:t xml:space="preserve">) </w:t>
      </w:r>
      <w:r w:rsidR="001837D2" w:rsidRPr="00CF69B0">
        <w:t>or</w:t>
      </w:r>
      <w:r w:rsidR="00591807" w:rsidRPr="00CF69B0">
        <w:t xml:space="preserve"> (Musculoskeletal + </w:t>
      </w:r>
      <w:r w:rsidR="00850C66" w:rsidRPr="00CF69B0">
        <w:t>Heart disease</w:t>
      </w:r>
      <w:r w:rsidR="00591807" w:rsidRPr="00CF69B0">
        <w:t xml:space="preserve"> + D</w:t>
      </w:r>
      <w:r w:rsidR="00850C66" w:rsidRPr="00CF69B0">
        <w:t>iabetes</w:t>
      </w:r>
      <w:r w:rsidR="00591807" w:rsidRPr="00CF69B0">
        <w:t>)</w:t>
      </w:r>
      <w:r w:rsidR="00555882" w:rsidRPr="00CF69B0">
        <w:t>.</w:t>
      </w:r>
    </w:p>
    <w:p w14:paraId="1C118680" w14:textId="77777777" w:rsidR="00B831D2" w:rsidRPr="00B831D2" w:rsidRDefault="00B831D2" w:rsidP="00B831D2"/>
    <w:p w14:paraId="6761A6C0" w14:textId="17CA1F9A" w:rsidR="00B831D2" w:rsidRPr="00B831D2" w:rsidRDefault="00B831D2" w:rsidP="00326EE5">
      <w:pPr>
        <w:spacing w:after="80"/>
        <w:rPr>
          <w:rFonts w:eastAsiaTheme="minorHAnsi" w:cstheme="minorHAnsi"/>
          <w:b/>
          <w:iCs/>
          <w:szCs w:val="18"/>
        </w:rPr>
      </w:pPr>
      <w:bookmarkStart w:id="981" w:name="_Ref39045833"/>
      <w:bookmarkStart w:id="982" w:name="_Toc39056924"/>
      <w:bookmarkStart w:id="983" w:name="_Toc39057783"/>
      <w:bookmarkStart w:id="984" w:name="_Toc39222254"/>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2</w:t>
      </w:r>
      <w:r w:rsidR="00EA1D34">
        <w:rPr>
          <w:rFonts w:eastAsiaTheme="minorHAnsi" w:cstheme="minorBidi"/>
          <w:b/>
          <w:iCs/>
          <w:szCs w:val="18"/>
        </w:rPr>
        <w:fldChar w:fldCharType="end"/>
      </w:r>
      <w:bookmarkEnd w:id="981"/>
      <w:r w:rsidRPr="00B831D2">
        <w:rPr>
          <w:rFonts w:eastAsiaTheme="minorHAnsi" w:cstheme="minorBidi"/>
          <w:b/>
          <w:iCs/>
          <w:szCs w:val="18"/>
        </w:rPr>
        <w:t xml:space="preserve">  </w:t>
      </w:r>
      <w:r w:rsidRPr="00B831D2">
        <w:rPr>
          <w:rFonts w:eastAsiaTheme="minorHAnsi" w:cstheme="minorHAnsi"/>
          <w:b/>
          <w:iCs/>
          <w:szCs w:val="18"/>
        </w:rPr>
        <w:t>Most common combinations of conditions – 1921-26 cohort (n = 4,418, aged 89-94).</w:t>
      </w:r>
      <w:bookmarkEnd w:id="982"/>
      <w:bookmarkEnd w:id="983"/>
      <w:bookmarkEnd w:id="984"/>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321"/>
        <w:gridCol w:w="1119"/>
        <w:gridCol w:w="1176"/>
      </w:tblGrid>
      <w:tr w:rsidR="00B831D2" w:rsidRPr="00B831D2" w14:paraId="07C54B03" w14:textId="77777777" w:rsidTr="00E035E9">
        <w:tc>
          <w:tcPr>
            <w:tcW w:w="2410" w:type="dxa"/>
            <w:tcBorders>
              <w:top w:val="single" w:sz="4" w:space="0" w:color="auto"/>
              <w:bottom w:val="single" w:sz="4" w:space="0" w:color="auto"/>
            </w:tcBorders>
          </w:tcPr>
          <w:p w14:paraId="2847142E" w14:textId="111192C2" w:rsidR="00B831D2" w:rsidRPr="00B831D2" w:rsidRDefault="00B831D2" w:rsidP="00E035E9">
            <w:pPr>
              <w:jc w:val="left"/>
              <w:rPr>
                <w:rFonts w:cs="Arial"/>
                <w:b/>
                <w:sz w:val="20"/>
                <w:szCs w:val="20"/>
              </w:rPr>
            </w:pPr>
            <w:r w:rsidRPr="00B831D2">
              <w:rPr>
                <w:rFonts w:cs="Arial"/>
                <w:b/>
                <w:sz w:val="20"/>
                <w:szCs w:val="20"/>
              </w:rPr>
              <w:t>No. Condition Groups</w:t>
            </w:r>
          </w:p>
        </w:tc>
        <w:tc>
          <w:tcPr>
            <w:tcW w:w="4321" w:type="dxa"/>
            <w:tcBorders>
              <w:top w:val="single" w:sz="4" w:space="0" w:color="auto"/>
              <w:bottom w:val="single" w:sz="4" w:space="0" w:color="auto"/>
            </w:tcBorders>
          </w:tcPr>
          <w:p w14:paraId="49DDE8ED" w14:textId="77777777" w:rsidR="00B831D2" w:rsidRPr="00B831D2" w:rsidRDefault="00B831D2" w:rsidP="00B831D2">
            <w:pPr>
              <w:rPr>
                <w:rFonts w:cs="Arial"/>
                <w:b/>
                <w:sz w:val="20"/>
                <w:szCs w:val="20"/>
              </w:rPr>
            </w:pPr>
            <w:r w:rsidRPr="00B831D2">
              <w:rPr>
                <w:rFonts w:cs="Arial"/>
                <w:b/>
                <w:sz w:val="20"/>
                <w:szCs w:val="20"/>
              </w:rPr>
              <w:t>Conditions</w:t>
            </w:r>
          </w:p>
        </w:tc>
        <w:tc>
          <w:tcPr>
            <w:tcW w:w="1119" w:type="dxa"/>
            <w:tcBorders>
              <w:top w:val="single" w:sz="4" w:space="0" w:color="auto"/>
              <w:bottom w:val="single" w:sz="4" w:space="0" w:color="auto"/>
            </w:tcBorders>
          </w:tcPr>
          <w:p w14:paraId="613D991F" w14:textId="77777777" w:rsidR="00B831D2" w:rsidRPr="00B831D2" w:rsidRDefault="00B831D2" w:rsidP="00B831D2">
            <w:pPr>
              <w:jc w:val="center"/>
              <w:rPr>
                <w:rFonts w:cs="Arial"/>
                <w:b/>
                <w:sz w:val="20"/>
                <w:szCs w:val="20"/>
              </w:rPr>
            </w:pPr>
            <w:r w:rsidRPr="00B831D2">
              <w:rPr>
                <w:rFonts w:cs="Arial"/>
                <w:b/>
                <w:sz w:val="20"/>
                <w:szCs w:val="20"/>
              </w:rPr>
              <w:t>Cases</w:t>
            </w:r>
          </w:p>
        </w:tc>
        <w:tc>
          <w:tcPr>
            <w:tcW w:w="1176" w:type="dxa"/>
            <w:tcBorders>
              <w:top w:val="single" w:sz="4" w:space="0" w:color="auto"/>
              <w:bottom w:val="single" w:sz="4" w:space="0" w:color="auto"/>
            </w:tcBorders>
          </w:tcPr>
          <w:p w14:paraId="13282FFA" w14:textId="77777777" w:rsidR="00B831D2" w:rsidRPr="00B831D2" w:rsidRDefault="00B831D2" w:rsidP="00B831D2">
            <w:pPr>
              <w:jc w:val="center"/>
              <w:rPr>
                <w:rFonts w:cs="Arial"/>
                <w:b/>
                <w:sz w:val="20"/>
                <w:szCs w:val="20"/>
              </w:rPr>
            </w:pPr>
            <w:r w:rsidRPr="00B831D2">
              <w:rPr>
                <w:rFonts w:cs="Arial"/>
                <w:b/>
                <w:sz w:val="20"/>
                <w:szCs w:val="20"/>
              </w:rPr>
              <w:t>%</w:t>
            </w:r>
          </w:p>
        </w:tc>
      </w:tr>
      <w:tr w:rsidR="0002761D" w:rsidRPr="00B831D2" w14:paraId="1EBB583F" w14:textId="77777777" w:rsidTr="00E035E9">
        <w:tc>
          <w:tcPr>
            <w:tcW w:w="2410" w:type="dxa"/>
            <w:tcBorders>
              <w:top w:val="single" w:sz="4" w:space="0" w:color="auto"/>
            </w:tcBorders>
          </w:tcPr>
          <w:p w14:paraId="36DB669E" w14:textId="4E17D9BD" w:rsidR="0002761D" w:rsidRPr="00B831D2" w:rsidRDefault="0002761D" w:rsidP="0002761D">
            <w:pPr>
              <w:jc w:val="left"/>
              <w:rPr>
                <w:rFonts w:cs="Arial"/>
                <w:b/>
                <w:sz w:val="20"/>
                <w:szCs w:val="20"/>
              </w:rPr>
            </w:pPr>
            <w:r w:rsidRPr="00B831D2">
              <w:rPr>
                <w:rFonts w:cs="Arial"/>
                <w:b/>
                <w:sz w:val="20"/>
                <w:szCs w:val="20"/>
              </w:rPr>
              <w:t>Two</w:t>
            </w:r>
          </w:p>
        </w:tc>
        <w:tc>
          <w:tcPr>
            <w:tcW w:w="4321" w:type="dxa"/>
            <w:tcBorders>
              <w:top w:val="single" w:sz="4" w:space="0" w:color="auto"/>
            </w:tcBorders>
          </w:tcPr>
          <w:p w14:paraId="19FC7B8A" w14:textId="07D248C3" w:rsidR="0002761D" w:rsidRPr="00B831D2" w:rsidRDefault="0002761D" w:rsidP="0002761D">
            <w:pPr>
              <w:rPr>
                <w:rFonts w:cs="Arial"/>
                <w:sz w:val="20"/>
                <w:szCs w:val="20"/>
              </w:rPr>
            </w:pPr>
            <w:r w:rsidRPr="00B831D2">
              <w:rPr>
                <w:rFonts w:cs="Arial"/>
                <w:sz w:val="20"/>
                <w:szCs w:val="20"/>
              </w:rPr>
              <w:t>Musculoskeletal conditions + Heart disease</w:t>
            </w:r>
          </w:p>
        </w:tc>
        <w:tc>
          <w:tcPr>
            <w:tcW w:w="1119" w:type="dxa"/>
            <w:tcBorders>
              <w:top w:val="single" w:sz="4" w:space="0" w:color="auto"/>
            </w:tcBorders>
          </w:tcPr>
          <w:p w14:paraId="061C2332" w14:textId="293E2061" w:rsidR="0002761D" w:rsidRPr="00B831D2" w:rsidRDefault="0002761D" w:rsidP="0002761D">
            <w:pPr>
              <w:jc w:val="center"/>
              <w:rPr>
                <w:rFonts w:cs="Arial"/>
                <w:sz w:val="20"/>
                <w:szCs w:val="20"/>
              </w:rPr>
            </w:pPr>
            <w:r w:rsidRPr="00B831D2">
              <w:rPr>
                <w:rFonts w:cs="Arial"/>
                <w:sz w:val="20"/>
                <w:szCs w:val="20"/>
              </w:rPr>
              <w:t>2,413</w:t>
            </w:r>
          </w:p>
        </w:tc>
        <w:tc>
          <w:tcPr>
            <w:tcW w:w="1176" w:type="dxa"/>
            <w:tcBorders>
              <w:top w:val="single" w:sz="4" w:space="0" w:color="auto"/>
            </w:tcBorders>
          </w:tcPr>
          <w:p w14:paraId="007EE246" w14:textId="4F6D0447" w:rsidR="0002761D" w:rsidRPr="00B831D2" w:rsidRDefault="0002761D" w:rsidP="0002761D">
            <w:pPr>
              <w:jc w:val="center"/>
              <w:rPr>
                <w:rFonts w:cs="Arial"/>
                <w:sz w:val="20"/>
                <w:szCs w:val="20"/>
              </w:rPr>
            </w:pPr>
            <w:r w:rsidRPr="00B831D2">
              <w:rPr>
                <w:rFonts w:cs="Arial"/>
                <w:sz w:val="20"/>
                <w:szCs w:val="20"/>
              </w:rPr>
              <w:t>54.62</w:t>
            </w:r>
          </w:p>
        </w:tc>
      </w:tr>
      <w:tr w:rsidR="0002761D" w:rsidRPr="00B831D2" w14:paraId="3ECDDA52" w14:textId="77777777" w:rsidTr="00E035E9">
        <w:tc>
          <w:tcPr>
            <w:tcW w:w="2410" w:type="dxa"/>
          </w:tcPr>
          <w:p w14:paraId="143520F0" w14:textId="77777777" w:rsidR="0002761D" w:rsidRPr="00B831D2" w:rsidRDefault="0002761D" w:rsidP="0002761D">
            <w:pPr>
              <w:rPr>
                <w:rFonts w:cs="Arial"/>
                <w:sz w:val="20"/>
                <w:szCs w:val="20"/>
              </w:rPr>
            </w:pPr>
          </w:p>
        </w:tc>
        <w:tc>
          <w:tcPr>
            <w:tcW w:w="4321" w:type="dxa"/>
          </w:tcPr>
          <w:p w14:paraId="553D5112" w14:textId="3BF6EE3C" w:rsidR="0002761D" w:rsidRPr="00B831D2" w:rsidRDefault="0002761D" w:rsidP="0002761D">
            <w:pPr>
              <w:rPr>
                <w:rFonts w:cs="Arial"/>
                <w:sz w:val="20"/>
                <w:szCs w:val="20"/>
              </w:rPr>
            </w:pPr>
            <w:r w:rsidRPr="00B831D2">
              <w:rPr>
                <w:rFonts w:cs="Arial"/>
                <w:sz w:val="20"/>
                <w:szCs w:val="20"/>
              </w:rPr>
              <w:t xml:space="preserve">Musculoskeletal conditions + </w:t>
            </w:r>
            <w:r>
              <w:rPr>
                <w:rFonts w:cs="Arial"/>
                <w:sz w:val="20"/>
                <w:szCs w:val="20"/>
              </w:rPr>
              <w:t>Mental health condition</w:t>
            </w:r>
          </w:p>
        </w:tc>
        <w:tc>
          <w:tcPr>
            <w:tcW w:w="1119" w:type="dxa"/>
          </w:tcPr>
          <w:p w14:paraId="2C5BF260" w14:textId="0B1E53EF" w:rsidR="0002761D" w:rsidRPr="00B831D2" w:rsidRDefault="0002761D" w:rsidP="0002761D">
            <w:pPr>
              <w:jc w:val="center"/>
              <w:rPr>
                <w:rFonts w:cs="Arial"/>
                <w:sz w:val="20"/>
                <w:szCs w:val="20"/>
              </w:rPr>
            </w:pPr>
            <w:r w:rsidRPr="00B831D2">
              <w:rPr>
                <w:rFonts w:cs="Arial"/>
                <w:sz w:val="20"/>
                <w:szCs w:val="20"/>
              </w:rPr>
              <w:t>1,515</w:t>
            </w:r>
          </w:p>
        </w:tc>
        <w:tc>
          <w:tcPr>
            <w:tcW w:w="1176" w:type="dxa"/>
          </w:tcPr>
          <w:p w14:paraId="5E6E0BF7" w14:textId="2586AD06" w:rsidR="0002761D" w:rsidRPr="00B831D2" w:rsidRDefault="0002761D" w:rsidP="0002761D">
            <w:pPr>
              <w:jc w:val="center"/>
              <w:rPr>
                <w:rFonts w:cs="Arial"/>
                <w:sz w:val="20"/>
                <w:szCs w:val="20"/>
              </w:rPr>
            </w:pPr>
            <w:r w:rsidRPr="00B831D2">
              <w:rPr>
                <w:rFonts w:cs="Arial"/>
                <w:sz w:val="20"/>
                <w:szCs w:val="20"/>
              </w:rPr>
              <w:t>34.29</w:t>
            </w:r>
          </w:p>
        </w:tc>
      </w:tr>
      <w:tr w:rsidR="0002761D" w:rsidRPr="00B831D2" w14:paraId="1F72F2DE" w14:textId="77777777" w:rsidTr="00E035E9">
        <w:tc>
          <w:tcPr>
            <w:tcW w:w="2410" w:type="dxa"/>
            <w:tcBorders>
              <w:bottom w:val="single" w:sz="4" w:space="0" w:color="auto"/>
            </w:tcBorders>
          </w:tcPr>
          <w:p w14:paraId="7A3D6296" w14:textId="77777777" w:rsidR="0002761D" w:rsidRPr="00B831D2" w:rsidRDefault="0002761D" w:rsidP="0002761D">
            <w:pPr>
              <w:rPr>
                <w:rFonts w:cs="Arial"/>
                <w:sz w:val="20"/>
                <w:szCs w:val="20"/>
              </w:rPr>
            </w:pPr>
          </w:p>
        </w:tc>
        <w:tc>
          <w:tcPr>
            <w:tcW w:w="4321" w:type="dxa"/>
            <w:tcBorders>
              <w:bottom w:val="single" w:sz="4" w:space="0" w:color="auto"/>
            </w:tcBorders>
          </w:tcPr>
          <w:p w14:paraId="1FFC1CCA" w14:textId="52C57D1F" w:rsidR="0002761D" w:rsidRPr="00B831D2" w:rsidRDefault="0002761D" w:rsidP="0002761D">
            <w:pPr>
              <w:rPr>
                <w:rFonts w:cs="Arial"/>
                <w:sz w:val="20"/>
                <w:szCs w:val="20"/>
              </w:rPr>
            </w:pPr>
            <w:r>
              <w:rPr>
                <w:rFonts w:cs="Arial"/>
                <w:sz w:val="20"/>
                <w:szCs w:val="20"/>
              </w:rPr>
              <w:t>Mental health condition</w:t>
            </w:r>
            <w:r w:rsidRPr="00B831D2">
              <w:rPr>
                <w:rFonts w:cs="Arial"/>
                <w:sz w:val="20"/>
                <w:szCs w:val="20"/>
              </w:rPr>
              <w:t xml:space="preserve"> + Heart disease</w:t>
            </w:r>
          </w:p>
        </w:tc>
        <w:tc>
          <w:tcPr>
            <w:tcW w:w="1119" w:type="dxa"/>
            <w:tcBorders>
              <w:bottom w:val="single" w:sz="4" w:space="0" w:color="auto"/>
            </w:tcBorders>
          </w:tcPr>
          <w:p w14:paraId="25E93472" w14:textId="7D5DFA01" w:rsidR="0002761D" w:rsidRPr="00B831D2" w:rsidRDefault="0002761D" w:rsidP="0002761D">
            <w:pPr>
              <w:jc w:val="center"/>
              <w:rPr>
                <w:rFonts w:cs="Arial"/>
                <w:sz w:val="20"/>
                <w:szCs w:val="20"/>
              </w:rPr>
            </w:pPr>
            <w:r w:rsidRPr="00B831D2">
              <w:rPr>
                <w:rFonts w:cs="Arial"/>
                <w:sz w:val="20"/>
                <w:szCs w:val="20"/>
              </w:rPr>
              <w:t>1,010</w:t>
            </w:r>
          </w:p>
        </w:tc>
        <w:tc>
          <w:tcPr>
            <w:tcW w:w="1176" w:type="dxa"/>
            <w:tcBorders>
              <w:bottom w:val="single" w:sz="4" w:space="0" w:color="auto"/>
            </w:tcBorders>
          </w:tcPr>
          <w:p w14:paraId="7E8DC2B1" w14:textId="194D0036" w:rsidR="0002761D" w:rsidRPr="00B831D2" w:rsidRDefault="0002761D" w:rsidP="0002761D">
            <w:pPr>
              <w:jc w:val="center"/>
              <w:rPr>
                <w:rFonts w:cs="Arial"/>
                <w:sz w:val="20"/>
                <w:szCs w:val="20"/>
              </w:rPr>
            </w:pPr>
            <w:r w:rsidRPr="00B831D2">
              <w:rPr>
                <w:rFonts w:cs="Arial"/>
                <w:sz w:val="20"/>
                <w:szCs w:val="20"/>
              </w:rPr>
              <w:t>22.86</w:t>
            </w:r>
          </w:p>
        </w:tc>
      </w:tr>
      <w:tr w:rsidR="00B831D2" w:rsidRPr="00B831D2" w14:paraId="15D04EB3" w14:textId="77777777" w:rsidTr="00E035E9">
        <w:tc>
          <w:tcPr>
            <w:tcW w:w="2410" w:type="dxa"/>
          </w:tcPr>
          <w:p w14:paraId="17DBFE26" w14:textId="77777777" w:rsidR="00B831D2" w:rsidRPr="00B831D2" w:rsidRDefault="00B831D2" w:rsidP="00B831D2">
            <w:pPr>
              <w:jc w:val="left"/>
              <w:rPr>
                <w:rFonts w:cs="Arial"/>
                <w:b/>
                <w:sz w:val="20"/>
                <w:szCs w:val="20"/>
              </w:rPr>
            </w:pPr>
            <w:r w:rsidRPr="00B831D2">
              <w:rPr>
                <w:rFonts w:cs="Arial"/>
                <w:b/>
                <w:sz w:val="20"/>
                <w:szCs w:val="20"/>
              </w:rPr>
              <w:t>Three</w:t>
            </w:r>
          </w:p>
        </w:tc>
        <w:tc>
          <w:tcPr>
            <w:tcW w:w="4321" w:type="dxa"/>
          </w:tcPr>
          <w:p w14:paraId="6DB1C6ED" w14:textId="69732D97" w:rsidR="00B831D2" w:rsidRPr="00B831D2" w:rsidRDefault="00B831D2" w:rsidP="00B831D2">
            <w:pPr>
              <w:rPr>
                <w:rFonts w:cs="Arial"/>
                <w:sz w:val="20"/>
                <w:szCs w:val="20"/>
              </w:rPr>
            </w:pPr>
            <w:r w:rsidRPr="00B831D2">
              <w:rPr>
                <w:rFonts w:cs="Arial"/>
                <w:sz w:val="20"/>
                <w:szCs w:val="20"/>
              </w:rPr>
              <w:t xml:space="preserve">Musculoskeletal + </w:t>
            </w:r>
            <w:r w:rsidR="00023E41">
              <w:rPr>
                <w:rFonts w:cs="Arial"/>
                <w:sz w:val="20"/>
                <w:szCs w:val="20"/>
              </w:rPr>
              <w:t>Mental health condition</w:t>
            </w:r>
            <w:r w:rsidRPr="00B831D2">
              <w:rPr>
                <w:rFonts w:cs="Arial"/>
                <w:sz w:val="20"/>
                <w:szCs w:val="20"/>
              </w:rPr>
              <w:t xml:space="preserve"> + Heart disease</w:t>
            </w:r>
          </w:p>
        </w:tc>
        <w:tc>
          <w:tcPr>
            <w:tcW w:w="1119" w:type="dxa"/>
          </w:tcPr>
          <w:p w14:paraId="58296B1B" w14:textId="77777777" w:rsidR="00B831D2" w:rsidRPr="00B831D2" w:rsidRDefault="00B831D2" w:rsidP="00B831D2">
            <w:pPr>
              <w:jc w:val="center"/>
              <w:rPr>
                <w:rFonts w:cs="Arial"/>
                <w:sz w:val="20"/>
                <w:szCs w:val="20"/>
              </w:rPr>
            </w:pPr>
            <w:r w:rsidRPr="00B831D2">
              <w:rPr>
                <w:rFonts w:cs="Arial"/>
                <w:sz w:val="20"/>
                <w:szCs w:val="20"/>
              </w:rPr>
              <w:t>983</w:t>
            </w:r>
          </w:p>
        </w:tc>
        <w:tc>
          <w:tcPr>
            <w:tcW w:w="1176" w:type="dxa"/>
          </w:tcPr>
          <w:p w14:paraId="47FED222" w14:textId="77777777" w:rsidR="00B831D2" w:rsidRPr="00B831D2" w:rsidRDefault="00B831D2" w:rsidP="00B831D2">
            <w:pPr>
              <w:jc w:val="center"/>
              <w:rPr>
                <w:rFonts w:cs="Arial"/>
                <w:sz w:val="20"/>
                <w:szCs w:val="20"/>
              </w:rPr>
            </w:pPr>
            <w:r w:rsidRPr="00B831D2">
              <w:rPr>
                <w:rFonts w:cs="Arial"/>
                <w:sz w:val="20"/>
                <w:szCs w:val="20"/>
              </w:rPr>
              <w:t>22.25</w:t>
            </w:r>
          </w:p>
        </w:tc>
      </w:tr>
      <w:tr w:rsidR="00B831D2" w:rsidRPr="00B831D2" w14:paraId="30531821" w14:textId="77777777" w:rsidTr="00E035E9">
        <w:tc>
          <w:tcPr>
            <w:tcW w:w="2410" w:type="dxa"/>
          </w:tcPr>
          <w:p w14:paraId="7367F587" w14:textId="77777777" w:rsidR="00B831D2" w:rsidRPr="00B831D2" w:rsidRDefault="00B831D2" w:rsidP="00B831D2">
            <w:pPr>
              <w:rPr>
                <w:rFonts w:cs="Arial"/>
                <w:sz w:val="20"/>
                <w:szCs w:val="20"/>
              </w:rPr>
            </w:pPr>
          </w:p>
        </w:tc>
        <w:tc>
          <w:tcPr>
            <w:tcW w:w="4321" w:type="dxa"/>
          </w:tcPr>
          <w:p w14:paraId="76432756" w14:textId="77777777" w:rsidR="00B831D2" w:rsidRPr="00B831D2" w:rsidRDefault="00B831D2" w:rsidP="00B831D2">
            <w:pPr>
              <w:rPr>
                <w:rFonts w:cs="Arial"/>
                <w:sz w:val="20"/>
                <w:szCs w:val="20"/>
              </w:rPr>
            </w:pPr>
            <w:r w:rsidRPr="00B831D2">
              <w:rPr>
                <w:rFonts w:cs="Arial"/>
                <w:sz w:val="20"/>
                <w:szCs w:val="20"/>
              </w:rPr>
              <w:t>Musculoskeletal + Heart disease + Diabetes</w:t>
            </w:r>
          </w:p>
        </w:tc>
        <w:tc>
          <w:tcPr>
            <w:tcW w:w="1119" w:type="dxa"/>
          </w:tcPr>
          <w:p w14:paraId="094912A5" w14:textId="77777777" w:rsidR="00B831D2" w:rsidRPr="00B831D2" w:rsidRDefault="00B831D2" w:rsidP="00B831D2">
            <w:pPr>
              <w:jc w:val="center"/>
              <w:rPr>
                <w:rFonts w:cs="Arial"/>
                <w:sz w:val="20"/>
                <w:szCs w:val="20"/>
              </w:rPr>
            </w:pPr>
            <w:r w:rsidRPr="00B831D2">
              <w:rPr>
                <w:rFonts w:cs="Arial"/>
                <w:sz w:val="20"/>
                <w:szCs w:val="20"/>
              </w:rPr>
              <w:t>582</w:t>
            </w:r>
          </w:p>
        </w:tc>
        <w:tc>
          <w:tcPr>
            <w:tcW w:w="1176" w:type="dxa"/>
          </w:tcPr>
          <w:p w14:paraId="535CF5EB" w14:textId="77777777" w:rsidR="00B831D2" w:rsidRPr="00B831D2" w:rsidRDefault="00B831D2" w:rsidP="00B831D2">
            <w:pPr>
              <w:jc w:val="center"/>
              <w:rPr>
                <w:rFonts w:cs="Arial"/>
                <w:sz w:val="20"/>
                <w:szCs w:val="20"/>
              </w:rPr>
            </w:pPr>
            <w:r w:rsidRPr="00B831D2">
              <w:rPr>
                <w:rFonts w:cs="Arial"/>
                <w:sz w:val="20"/>
                <w:szCs w:val="20"/>
              </w:rPr>
              <w:t>13.17</w:t>
            </w:r>
          </w:p>
        </w:tc>
      </w:tr>
      <w:tr w:rsidR="00B831D2" w:rsidRPr="00B831D2" w14:paraId="09E61E9C" w14:textId="77777777" w:rsidTr="00E035E9">
        <w:tc>
          <w:tcPr>
            <w:tcW w:w="2410" w:type="dxa"/>
            <w:tcBorders>
              <w:bottom w:val="single" w:sz="4" w:space="0" w:color="auto"/>
            </w:tcBorders>
          </w:tcPr>
          <w:p w14:paraId="7ED18912" w14:textId="77777777" w:rsidR="00B831D2" w:rsidRPr="00B831D2" w:rsidRDefault="00B831D2" w:rsidP="00B831D2">
            <w:pPr>
              <w:rPr>
                <w:rFonts w:cs="Arial"/>
                <w:sz w:val="20"/>
                <w:szCs w:val="20"/>
              </w:rPr>
            </w:pPr>
          </w:p>
        </w:tc>
        <w:tc>
          <w:tcPr>
            <w:tcW w:w="4321" w:type="dxa"/>
            <w:tcBorders>
              <w:bottom w:val="single" w:sz="4" w:space="0" w:color="auto"/>
            </w:tcBorders>
          </w:tcPr>
          <w:p w14:paraId="478464A2" w14:textId="02A8F784" w:rsidR="00B831D2" w:rsidRPr="00B831D2" w:rsidRDefault="00B831D2" w:rsidP="00B831D2">
            <w:pPr>
              <w:rPr>
                <w:rFonts w:cs="Arial"/>
                <w:sz w:val="20"/>
                <w:szCs w:val="20"/>
              </w:rPr>
            </w:pPr>
            <w:r w:rsidRPr="00B831D2">
              <w:rPr>
                <w:rFonts w:cs="Arial"/>
                <w:sz w:val="20"/>
                <w:szCs w:val="20"/>
              </w:rPr>
              <w:t xml:space="preserve">Musculoskeletal  + </w:t>
            </w:r>
            <w:r w:rsidR="00023E41">
              <w:rPr>
                <w:rFonts w:cs="Arial"/>
                <w:sz w:val="20"/>
                <w:szCs w:val="20"/>
              </w:rPr>
              <w:t>Mental health condition</w:t>
            </w:r>
            <w:r w:rsidRPr="00B831D2">
              <w:rPr>
                <w:rFonts w:cs="Arial"/>
                <w:sz w:val="20"/>
                <w:szCs w:val="20"/>
              </w:rPr>
              <w:t xml:space="preserve"> + Diabetes </w:t>
            </w:r>
          </w:p>
        </w:tc>
        <w:tc>
          <w:tcPr>
            <w:tcW w:w="1119" w:type="dxa"/>
            <w:tcBorders>
              <w:bottom w:val="single" w:sz="4" w:space="0" w:color="auto"/>
            </w:tcBorders>
          </w:tcPr>
          <w:p w14:paraId="3D1586AD" w14:textId="77777777" w:rsidR="00B831D2" w:rsidRPr="00B831D2" w:rsidRDefault="00B831D2" w:rsidP="00B831D2">
            <w:pPr>
              <w:jc w:val="center"/>
              <w:rPr>
                <w:rFonts w:cs="Arial"/>
                <w:sz w:val="20"/>
                <w:szCs w:val="20"/>
              </w:rPr>
            </w:pPr>
            <w:r w:rsidRPr="00B831D2">
              <w:rPr>
                <w:rFonts w:cs="Arial"/>
                <w:sz w:val="20"/>
                <w:szCs w:val="20"/>
              </w:rPr>
              <w:t>535</w:t>
            </w:r>
          </w:p>
        </w:tc>
        <w:tc>
          <w:tcPr>
            <w:tcW w:w="1176" w:type="dxa"/>
            <w:tcBorders>
              <w:bottom w:val="single" w:sz="4" w:space="0" w:color="auto"/>
            </w:tcBorders>
          </w:tcPr>
          <w:p w14:paraId="7DDC5CEE" w14:textId="77777777" w:rsidR="00B831D2" w:rsidRPr="00B831D2" w:rsidRDefault="00B831D2" w:rsidP="00B831D2">
            <w:pPr>
              <w:jc w:val="center"/>
              <w:rPr>
                <w:rFonts w:cs="Arial"/>
                <w:sz w:val="20"/>
                <w:szCs w:val="20"/>
              </w:rPr>
            </w:pPr>
            <w:r w:rsidRPr="00B831D2">
              <w:rPr>
                <w:rFonts w:cs="Arial"/>
                <w:sz w:val="20"/>
                <w:szCs w:val="20"/>
              </w:rPr>
              <w:t>12.11</w:t>
            </w:r>
          </w:p>
        </w:tc>
      </w:tr>
      <w:tr w:rsidR="0002761D" w:rsidRPr="00B831D2" w14:paraId="477D98CB" w14:textId="77777777" w:rsidTr="00E035E9">
        <w:tc>
          <w:tcPr>
            <w:tcW w:w="2410" w:type="dxa"/>
            <w:tcBorders>
              <w:top w:val="single" w:sz="4" w:space="0" w:color="auto"/>
            </w:tcBorders>
          </w:tcPr>
          <w:p w14:paraId="43B7A6E3" w14:textId="4972CE86" w:rsidR="0002761D" w:rsidRPr="00B831D2" w:rsidRDefault="0002761D" w:rsidP="0002761D">
            <w:pPr>
              <w:rPr>
                <w:rFonts w:cs="Arial"/>
                <w:sz w:val="20"/>
                <w:szCs w:val="20"/>
              </w:rPr>
            </w:pPr>
            <w:r w:rsidRPr="00B831D2">
              <w:rPr>
                <w:rFonts w:cs="Arial"/>
                <w:b/>
                <w:sz w:val="20"/>
                <w:szCs w:val="20"/>
              </w:rPr>
              <w:t>Four</w:t>
            </w:r>
          </w:p>
        </w:tc>
        <w:tc>
          <w:tcPr>
            <w:tcW w:w="4321" w:type="dxa"/>
            <w:tcBorders>
              <w:top w:val="single" w:sz="4" w:space="0" w:color="auto"/>
            </w:tcBorders>
          </w:tcPr>
          <w:p w14:paraId="778A2C3A" w14:textId="5469D334" w:rsidR="0002761D" w:rsidRDefault="0002761D" w:rsidP="0002761D">
            <w:pPr>
              <w:rPr>
                <w:rFonts w:cs="Arial"/>
                <w:sz w:val="20"/>
                <w:szCs w:val="20"/>
              </w:rPr>
            </w:pPr>
            <w:r w:rsidRPr="00B831D2">
              <w:rPr>
                <w:rFonts w:cs="Arial"/>
                <w:sz w:val="20"/>
                <w:szCs w:val="20"/>
              </w:rPr>
              <w:t xml:space="preserve">Musculoskeletal + </w:t>
            </w:r>
            <w:r>
              <w:rPr>
                <w:rFonts w:cs="Arial"/>
                <w:sz w:val="20"/>
                <w:szCs w:val="20"/>
              </w:rPr>
              <w:t>Mental health condition</w:t>
            </w:r>
            <w:r w:rsidRPr="00B831D2">
              <w:rPr>
                <w:rFonts w:cs="Arial"/>
                <w:sz w:val="20"/>
                <w:szCs w:val="20"/>
              </w:rPr>
              <w:t xml:space="preserve"> + Heart disease + Dementia</w:t>
            </w:r>
          </w:p>
        </w:tc>
        <w:tc>
          <w:tcPr>
            <w:tcW w:w="1119" w:type="dxa"/>
            <w:tcBorders>
              <w:top w:val="single" w:sz="4" w:space="0" w:color="auto"/>
            </w:tcBorders>
          </w:tcPr>
          <w:p w14:paraId="0ACF9E24" w14:textId="7AD85AA3" w:rsidR="0002761D" w:rsidRPr="00B831D2" w:rsidRDefault="0002761D" w:rsidP="0002761D">
            <w:pPr>
              <w:jc w:val="center"/>
              <w:rPr>
                <w:rFonts w:cs="Arial"/>
                <w:sz w:val="20"/>
                <w:szCs w:val="20"/>
              </w:rPr>
            </w:pPr>
            <w:r w:rsidRPr="00B831D2">
              <w:rPr>
                <w:rFonts w:cs="Arial"/>
                <w:sz w:val="20"/>
                <w:szCs w:val="20"/>
              </w:rPr>
              <w:t>315</w:t>
            </w:r>
          </w:p>
        </w:tc>
        <w:tc>
          <w:tcPr>
            <w:tcW w:w="1176" w:type="dxa"/>
            <w:tcBorders>
              <w:top w:val="single" w:sz="4" w:space="0" w:color="auto"/>
            </w:tcBorders>
          </w:tcPr>
          <w:p w14:paraId="59F2824D" w14:textId="591A1CDE" w:rsidR="0002761D" w:rsidRPr="00B831D2" w:rsidRDefault="0002761D" w:rsidP="0002761D">
            <w:pPr>
              <w:jc w:val="center"/>
              <w:rPr>
                <w:rFonts w:cs="Arial"/>
                <w:sz w:val="20"/>
                <w:szCs w:val="20"/>
              </w:rPr>
            </w:pPr>
            <w:r w:rsidRPr="00B831D2">
              <w:rPr>
                <w:rFonts w:cs="Arial"/>
                <w:sz w:val="20"/>
                <w:szCs w:val="20"/>
              </w:rPr>
              <w:t>7.13</w:t>
            </w:r>
          </w:p>
        </w:tc>
      </w:tr>
      <w:tr w:rsidR="0002761D" w:rsidRPr="00B831D2" w14:paraId="7913DC64" w14:textId="77777777" w:rsidTr="00E035E9">
        <w:tc>
          <w:tcPr>
            <w:tcW w:w="2410" w:type="dxa"/>
          </w:tcPr>
          <w:p w14:paraId="3F0CD4E0" w14:textId="77777777" w:rsidR="0002761D" w:rsidRPr="00B831D2" w:rsidRDefault="0002761D" w:rsidP="0002761D">
            <w:pPr>
              <w:rPr>
                <w:rFonts w:cs="Arial"/>
                <w:sz w:val="20"/>
                <w:szCs w:val="20"/>
              </w:rPr>
            </w:pPr>
          </w:p>
        </w:tc>
        <w:tc>
          <w:tcPr>
            <w:tcW w:w="4321" w:type="dxa"/>
          </w:tcPr>
          <w:p w14:paraId="6A4F622D" w14:textId="59D26204" w:rsidR="0002761D" w:rsidRDefault="0002761D" w:rsidP="0002761D">
            <w:pPr>
              <w:rPr>
                <w:rFonts w:cs="Arial"/>
                <w:sz w:val="20"/>
                <w:szCs w:val="20"/>
              </w:rPr>
            </w:pPr>
            <w:r w:rsidRPr="00B831D2">
              <w:rPr>
                <w:rFonts w:cs="Arial"/>
                <w:sz w:val="20"/>
                <w:szCs w:val="20"/>
              </w:rPr>
              <w:t xml:space="preserve">Musculoskeletal + </w:t>
            </w:r>
            <w:r>
              <w:rPr>
                <w:rFonts w:cs="Arial"/>
                <w:sz w:val="20"/>
                <w:szCs w:val="20"/>
              </w:rPr>
              <w:t>Mental health condition</w:t>
            </w:r>
            <w:r w:rsidRPr="00B831D2">
              <w:rPr>
                <w:rFonts w:cs="Arial"/>
                <w:sz w:val="20"/>
                <w:szCs w:val="20"/>
              </w:rPr>
              <w:t xml:space="preserve"> + Heart disease + Diabetes</w:t>
            </w:r>
          </w:p>
        </w:tc>
        <w:tc>
          <w:tcPr>
            <w:tcW w:w="1119" w:type="dxa"/>
          </w:tcPr>
          <w:p w14:paraId="02763929" w14:textId="77070678" w:rsidR="0002761D" w:rsidRPr="00B831D2" w:rsidRDefault="0002761D" w:rsidP="0002761D">
            <w:pPr>
              <w:jc w:val="center"/>
              <w:rPr>
                <w:rFonts w:cs="Arial"/>
                <w:sz w:val="20"/>
                <w:szCs w:val="20"/>
              </w:rPr>
            </w:pPr>
            <w:r w:rsidRPr="00B831D2">
              <w:rPr>
                <w:rFonts w:cs="Arial"/>
                <w:sz w:val="20"/>
                <w:szCs w:val="20"/>
              </w:rPr>
              <w:t>255</w:t>
            </w:r>
          </w:p>
        </w:tc>
        <w:tc>
          <w:tcPr>
            <w:tcW w:w="1176" w:type="dxa"/>
          </w:tcPr>
          <w:p w14:paraId="0C7B8116" w14:textId="639033AF" w:rsidR="0002761D" w:rsidRPr="00B831D2" w:rsidRDefault="0002761D" w:rsidP="0002761D">
            <w:pPr>
              <w:jc w:val="center"/>
              <w:rPr>
                <w:rFonts w:cs="Arial"/>
                <w:sz w:val="20"/>
                <w:szCs w:val="20"/>
              </w:rPr>
            </w:pPr>
            <w:r w:rsidRPr="00B831D2">
              <w:rPr>
                <w:rFonts w:cs="Arial"/>
                <w:sz w:val="20"/>
                <w:szCs w:val="20"/>
              </w:rPr>
              <w:t>5.77</w:t>
            </w:r>
          </w:p>
        </w:tc>
      </w:tr>
      <w:tr w:rsidR="0002761D" w:rsidRPr="00B831D2" w14:paraId="04675443" w14:textId="77777777" w:rsidTr="00E035E9">
        <w:tc>
          <w:tcPr>
            <w:tcW w:w="2410" w:type="dxa"/>
            <w:tcBorders>
              <w:bottom w:val="single" w:sz="4" w:space="0" w:color="auto"/>
            </w:tcBorders>
          </w:tcPr>
          <w:p w14:paraId="2733DD24" w14:textId="77777777" w:rsidR="0002761D" w:rsidRPr="00B831D2" w:rsidRDefault="0002761D" w:rsidP="0002761D">
            <w:pPr>
              <w:rPr>
                <w:rFonts w:cs="Arial"/>
                <w:sz w:val="20"/>
                <w:szCs w:val="20"/>
              </w:rPr>
            </w:pPr>
          </w:p>
        </w:tc>
        <w:tc>
          <w:tcPr>
            <w:tcW w:w="4321" w:type="dxa"/>
            <w:tcBorders>
              <w:bottom w:val="single" w:sz="4" w:space="0" w:color="auto"/>
            </w:tcBorders>
          </w:tcPr>
          <w:p w14:paraId="0BB77989" w14:textId="2E1BB7C9" w:rsidR="0002761D" w:rsidRDefault="0002761D" w:rsidP="0002761D">
            <w:pPr>
              <w:rPr>
                <w:rFonts w:cs="Arial"/>
                <w:sz w:val="20"/>
                <w:szCs w:val="20"/>
              </w:rPr>
            </w:pPr>
            <w:r w:rsidRPr="00B831D2">
              <w:rPr>
                <w:rFonts w:cs="Arial"/>
                <w:sz w:val="20"/>
                <w:szCs w:val="20"/>
              </w:rPr>
              <w:t xml:space="preserve">Musculoskeletal conditions + </w:t>
            </w:r>
            <w:r>
              <w:rPr>
                <w:rFonts w:cs="Arial"/>
                <w:sz w:val="20"/>
                <w:szCs w:val="20"/>
              </w:rPr>
              <w:t>Mental health condition</w:t>
            </w:r>
            <w:r w:rsidRPr="00B831D2">
              <w:rPr>
                <w:rFonts w:cs="Arial"/>
                <w:sz w:val="20"/>
                <w:szCs w:val="20"/>
              </w:rPr>
              <w:t xml:space="preserve"> + Heart disease + Respiratory disease</w:t>
            </w:r>
          </w:p>
        </w:tc>
        <w:tc>
          <w:tcPr>
            <w:tcW w:w="1119" w:type="dxa"/>
            <w:tcBorders>
              <w:bottom w:val="single" w:sz="4" w:space="0" w:color="auto"/>
            </w:tcBorders>
          </w:tcPr>
          <w:p w14:paraId="18BE2CE0" w14:textId="7866737B" w:rsidR="0002761D" w:rsidRPr="00B831D2" w:rsidRDefault="0002761D" w:rsidP="0002761D">
            <w:pPr>
              <w:jc w:val="center"/>
              <w:rPr>
                <w:rFonts w:cs="Arial"/>
                <w:sz w:val="20"/>
                <w:szCs w:val="20"/>
              </w:rPr>
            </w:pPr>
            <w:r w:rsidRPr="00B831D2">
              <w:rPr>
                <w:rFonts w:cs="Arial"/>
                <w:sz w:val="20"/>
                <w:szCs w:val="20"/>
              </w:rPr>
              <w:t>222</w:t>
            </w:r>
          </w:p>
        </w:tc>
        <w:tc>
          <w:tcPr>
            <w:tcW w:w="1176" w:type="dxa"/>
            <w:tcBorders>
              <w:bottom w:val="single" w:sz="4" w:space="0" w:color="auto"/>
            </w:tcBorders>
          </w:tcPr>
          <w:p w14:paraId="52CC5861" w14:textId="0D69313E" w:rsidR="0002761D" w:rsidRPr="00B831D2" w:rsidRDefault="0002761D" w:rsidP="0002761D">
            <w:pPr>
              <w:jc w:val="center"/>
              <w:rPr>
                <w:rFonts w:cs="Arial"/>
                <w:sz w:val="20"/>
                <w:szCs w:val="20"/>
              </w:rPr>
            </w:pPr>
            <w:r w:rsidRPr="00B831D2">
              <w:rPr>
                <w:rFonts w:cs="Arial"/>
                <w:sz w:val="20"/>
                <w:szCs w:val="20"/>
              </w:rPr>
              <w:t>5.02</w:t>
            </w:r>
          </w:p>
        </w:tc>
      </w:tr>
    </w:tbl>
    <w:p w14:paraId="6B8B226C" w14:textId="77777777" w:rsidR="00B831D2" w:rsidRPr="00B831D2" w:rsidRDefault="00B831D2" w:rsidP="00B831D2"/>
    <w:p w14:paraId="53B48CA8" w14:textId="4DE958EE" w:rsidR="00CF69B0" w:rsidRDefault="00CF69B0">
      <w:pPr>
        <w:spacing w:after="160" w:line="259" w:lineRule="auto"/>
        <w:jc w:val="left"/>
      </w:pPr>
      <w:r>
        <w:br w:type="page"/>
      </w:r>
    </w:p>
    <w:p w14:paraId="5084F9F3" w14:textId="3A0DD73B" w:rsidR="00B831D2" w:rsidRPr="00B831D2" w:rsidRDefault="00B831D2" w:rsidP="00B831D2">
      <w:pPr>
        <w:spacing w:after="160"/>
        <w:jc w:val="left"/>
      </w:pPr>
      <w:r w:rsidRPr="00B831D2">
        <w:lastRenderedPageBreak/>
        <w:t xml:space="preserve">The same pattern (co-occurrence of </w:t>
      </w:r>
      <w:r w:rsidRPr="00B831D2">
        <w:rPr>
          <w:rFonts w:cs="Arial"/>
          <w:szCs w:val="22"/>
          <w:lang w:eastAsia="en-AU"/>
        </w:rPr>
        <w:t xml:space="preserve">musculoskeletal conditions, </w:t>
      </w:r>
      <w:r w:rsidR="00023E41">
        <w:rPr>
          <w:rFonts w:cs="Arial"/>
          <w:szCs w:val="22"/>
          <w:lang w:eastAsia="en-AU"/>
        </w:rPr>
        <w:t>mental health conditions</w:t>
      </w:r>
      <w:r w:rsidRPr="00B831D2">
        <w:rPr>
          <w:rFonts w:cs="Arial"/>
          <w:szCs w:val="22"/>
          <w:lang w:eastAsia="en-AU"/>
        </w:rPr>
        <w:t xml:space="preserve"> and heart disease) was also apparent for women born in 1946-</w:t>
      </w:r>
      <w:r w:rsidRPr="001D6502">
        <w:rPr>
          <w:rFonts w:cs="Arial"/>
          <w:szCs w:val="22"/>
          <w:lang w:eastAsia="en-AU"/>
        </w:rPr>
        <w:t>51 – see</w:t>
      </w:r>
      <w:r w:rsidR="00AC6AB7" w:rsidRPr="00EF6E47">
        <w:rPr>
          <w:rFonts w:cs="Arial"/>
          <w:szCs w:val="22"/>
          <w:lang w:eastAsia="en-AU"/>
        </w:rPr>
        <w:t xml:space="preserve"> </w:t>
      </w:r>
      <w:r w:rsidR="00AC6AB7" w:rsidRPr="001D674C">
        <w:rPr>
          <w:rFonts w:cs="Arial"/>
          <w:szCs w:val="22"/>
          <w:lang w:eastAsia="en-AU"/>
        </w:rPr>
        <w:fldChar w:fldCharType="begin"/>
      </w:r>
      <w:r w:rsidR="00AC6AB7" w:rsidRPr="00AC6AB7">
        <w:rPr>
          <w:rFonts w:cs="Arial"/>
          <w:szCs w:val="22"/>
          <w:lang w:eastAsia="en-AU"/>
        </w:rPr>
        <w:instrText xml:space="preserve"> REF _Ref39045905 \h </w:instrText>
      </w:r>
      <w:r w:rsidR="00AC6AB7" w:rsidRPr="00595AF6">
        <w:rPr>
          <w:rFonts w:cs="Arial"/>
          <w:szCs w:val="22"/>
          <w:lang w:eastAsia="en-AU"/>
        </w:rPr>
        <w:instrText xml:space="preserve"> \* MERGEFORMAT </w:instrText>
      </w:r>
      <w:r w:rsidR="00AC6AB7" w:rsidRPr="001D674C">
        <w:rPr>
          <w:rFonts w:cs="Arial"/>
          <w:szCs w:val="22"/>
          <w:lang w:eastAsia="en-AU"/>
        </w:rPr>
      </w:r>
      <w:r w:rsidR="00AC6AB7" w:rsidRPr="001D674C">
        <w:rPr>
          <w:rFonts w:cs="Arial"/>
          <w:szCs w:val="22"/>
          <w:lang w:eastAsia="en-AU"/>
        </w:rPr>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3</w:t>
      </w:r>
      <w:r w:rsidR="00AC6AB7" w:rsidRPr="001D674C">
        <w:rPr>
          <w:rFonts w:cs="Arial"/>
          <w:szCs w:val="22"/>
          <w:lang w:eastAsia="en-AU"/>
        </w:rPr>
        <w:fldChar w:fldCharType="end"/>
      </w:r>
      <w:r w:rsidRPr="001D6502">
        <w:rPr>
          <w:rFonts w:cs="Arial"/>
          <w:szCs w:val="22"/>
          <w:lang w:eastAsia="en-AU"/>
        </w:rPr>
        <w:t>.</w:t>
      </w:r>
    </w:p>
    <w:p w14:paraId="1875AEDB" w14:textId="24DDB0D9" w:rsidR="00B831D2" w:rsidRPr="00B831D2" w:rsidRDefault="00B831D2" w:rsidP="00595AF6">
      <w:pPr>
        <w:spacing w:after="80"/>
        <w:rPr>
          <w:rFonts w:eastAsiaTheme="minorHAnsi" w:cstheme="minorBidi"/>
          <w:b/>
          <w:iCs/>
          <w:szCs w:val="18"/>
        </w:rPr>
      </w:pPr>
      <w:bookmarkStart w:id="985" w:name="_Ref39045905"/>
      <w:bookmarkStart w:id="986" w:name="_Toc39056925"/>
      <w:bookmarkStart w:id="987" w:name="_Toc39057784"/>
      <w:bookmarkStart w:id="988" w:name="_Toc39222255"/>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3</w:t>
      </w:r>
      <w:r w:rsidR="00EA1D34">
        <w:rPr>
          <w:rFonts w:eastAsiaTheme="minorHAnsi" w:cstheme="minorBidi"/>
          <w:b/>
          <w:iCs/>
          <w:szCs w:val="18"/>
        </w:rPr>
        <w:fldChar w:fldCharType="end"/>
      </w:r>
      <w:bookmarkEnd w:id="985"/>
      <w:r w:rsidRPr="00B831D2">
        <w:rPr>
          <w:rFonts w:eastAsiaTheme="minorHAnsi" w:cstheme="minorBidi"/>
          <w:b/>
          <w:iCs/>
          <w:szCs w:val="18"/>
        </w:rPr>
        <w:t xml:space="preserve"> </w:t>
      </w:r>
      <w:r w:rsidRPr="00B831D2">
        <w:rPr>
          <w:rFonts w:eastAsiaTheme="minorHAnsi" w:cstheme="minorHAnsi"/>
          <w:b/>
          <w:iCs/>
          <w:szCs w:val="18"/>
        </w:rPr>
        <w:t xml:space="preserve">Most common combinations of conditions – 1946-51 cohort </w:t>
      </w:r>
      <w:r w:rsidRPr="00B831D2">
        <w:rPr>
          <w:rFonts w:eastAsiaTheme="minorHAnsi" w:cstheme="minorBidi"/>
          <w:b/>
          <w:bCs/>
          <w:iCs/>
          <w:szCs w:val="22"/>
          <w:lang w:eastAsia="en-AU"/>
        </w:rPr>
        <w:t>(n = 11,621, aged 66-71)</w:t>
      </w:r>
      <w:r w:rsidR="00C456A1">
        <w:rPr>
          <w:rFonts w:eastAsiaTheme="minorHAnsi" w:cstheme="minorBidi"/>
          <w:b/>
          <w:bCs/>
          <w:iCs/>
          <w:szCs w:val="22"/>
          <w:lang w:eastAsia="en-AU"/>
        </w:rPr>
        <w:t>.</w:t>
      </w:r>
      <w:bookmarkEnd w:id="986"/>
      <w:bookmarkEnd w:id="987"/>
      <w:bookmarkEnd w:id="988"/>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4405"/>
        <w:gridCol w:w="1051"/>
        <w:gridCol w:w="1106"/>
      </w:tblGrid>
      <w:tr w:rsidR="00B831D2" w:rsidRPr="00B831D2" w14:paraId="27F48F99" w14:textId="77777777" w:rsidTr="00595AF6">
        <w:trPr>
          <w:tblHeader/>
        </w:trPr>
        <w:tc>
          <w:tcPr>
            <w:tcW w:w="2464" w:type="dxa"/>
            <w:tcBorders>
              <w:top w:val="single" w:sz="4" w:space="0" w:color="auto"/>
              <w:bottom w:val="single" w:sz="4" w:space="0" w:color="auto"/>
            </w:tcBorders>
          </w:tcPr>
          <w:p w14:paraId="75C1B749" w14:textId="7B9CB07C" w:rsidR="00B831D2" w:rsidRPr="00B831D2" w:rsidRDefault="00B831D2" w:rsidP="00E035E9">
            <w:pPr>
              <w:jc w:val="left"/>
              <w:rPr>
                <w:rFonts w:cs="Arial"/>
                <w:b/>
                <w:sz w:val="20"/>
                <w:szCs w:val="20"/>
              </w:rPr>
            </w:pPr>
            <w:r w:rsidRPr="00B831D2">
              <w:rPr>
                <w:rFonts w:cs="Arial"/>
                <w:b/>
                <w:sz w:val="20"/>
                <w:szCs w:val="20"/>
              </w:rPr>
              <w:t>No. Condition Groups</w:t>
            </w:r>
          </w:p>
        </w:tc>
        <w:tc>
          <w:tcPr>
            <w:tcW w:w="4405" w:type="dxa"/>
            <w:tcBorders>
              <w:top w:val="single" w:sz="4" w:space="0" w:color="auto"/>
              <w:bottom w:val="single" w:sz="4" w:space="0" w:color="auto"/>
            </w:tcBorders>
          </w:tcPr>
          <w:p w14:paraId="23A16069" w14:textId="77777777" w:rsidR="00B831D2" w:rsidRPr="00B831D2" w:rsidRDefault="00B831D2" w:rsidP="00B831D2">
            <w:pPr>
              <w:rPr>
                <w:rFonts w:cs="Arial"/>
                <w:b/>
                <w:sz w:val="20"/>
                <w:szCs w:val="20"/>
              </w:rPr>
            </w:pPr>
            <w:r w:rsidRPr="00B831D2">
              <w:rPr>
                <w:rFonts w:cs="Arial"/>
                <w:b/>
                <w:sz w:val="20"/>
                <w:szCs w:val="20"/>
              </w:rPr>
              <w:t>Conditions</w:t>
            </w:r>
          </w:p>
        </w:tc>
        <w:tc>
          <w:tcPr>
            <w:tcW w:w="1051" w:type="dxa"/>
            <w:tcBorders>
              <w:top w:val="single" w:sz="4" w:space="0" w:color="auto"/>
              <w:bottom w:val="single" w:sz="4" w:space="0" w:color="auto"/>
            </w:tcBorders>
          </w:tcPr>
          <w:p w14:paraId="00FC5D69" w14:textId="77777777" w:rsidR="00B831D2" w:rsidRPr="00B831D2" w:rsidRDefault="00B831D2" w:rsidP="00B831D2">
            <w:pPr>
              <w:jc w:val="center"/>
              <w:rPr>
                <w:rFonts w:cs="Arial"/>
                <w:b/>
                <w:sz w:val="20"/>
                <w:szCs w:val="20"/>
              </w:rPr>
            </w:pPr>
            <w:r w:rsidRPr="00B831D2">
              <w:rPr>
                <w:rFonts w:cs="Arial"/>
                <w:b/>
                <w:sz w:val="20"/>
                <w:szCs w:val="20"/>
              </w:rPr>
              <w:t>Cases</w:t>
            </w:r>
          </w:p>
        </w:tc>
        <w:tc>
          <w:tcPr>
            <w:tcW w:w="1106" w:type="dxa"/>
            <w:tcBorders>
              <w:top w:val="single" w:sz="4" w:space="0" w:color="auto"/>
              <w:bottom w:val="single" w:sz="4" w:space="0" w:color="auto"/>
            </w:tcBorders>
          </w:tcPr>
          <w:p w14:paraId="6C9840A3" w14:textId="77777777" w:rsidR="00B831D2" w:rsidRPr="00B831D2" w:rsidRDefault="00B831D2" w:rsidP="00B831D2">
            <w:pPr>
              <w:jc w:val="center"/>
              <w:rPr>
                <w:rFonts w:cs="Arial"/>
                <w:b/>
                <w:sz w:val="20"/>
                <w:szCs w:val="20"/>
              </w:rPr>
            </w:pPr>
            <w:r w:rsidRPr="00B831D2">
              <w:rPr>
                <w:rFonts w:cs="Arial"/>
                <w:b/>
                <w:sz w:val="20"/>
                <w:szCs w:val="20"/>
              </w:rPr>
              <w:t>%</w:t>
            </w:r>
          </w:p>
        </w:tc>
      </w:tr>
      <w:tr w:rsidR="00306BA9" w:rsidRPr="00B831D2" w14:paraId="64E84A46" w14:textId="77777777" w:rsidTr="00595AF6">
        <w:tc>
          <w:tcPr>
            <w:tcW w:w="2464" w:type="dxa"/>
            <w:tcBorders>
              <w:top w:val="single" w:sz="4" w:space="0" w:color="auto"/>
            </w:tcBorders>
          </w:tcPr>
          <w:p w14:paraId="6C35B2A0" w14:textId="73160F11" w:rsidR="00306BA9" w:rsidRPr="00B831D2" w:rsidRDefault="00306BA9" w:rsidP="00306BA9">
            <w:pPr>
              <w:rPr>
                <w:rFonts w:cs="Arial"/>
                <w:b/>
                <w:sz w:val="20"/>
                <w:szCs w:val="20"/>
              </w:rPr>
            </w:pPr>
            <w:r w:rsidRPr="00B831D2">
              <w:rPr>
                <w:rFonts w:cs="Arial"/>
                <w:b/>
                <w:sz w:val="20"/>
                <w:szCs w:val="20"/>
              </w:rPr>
              <w:t xml:space="preserve">Two </w:t>
            </w:r>
          </w:p>
        </w:tc>
        <w:tc>
          <w:tcPr>
            <w:tcW w:w="4405" w:type="dxa"/>
            <w:tcBorders>
              <w:top w:val="single" w:sz="4" w:space="0" w:color="auto"/>
            </w:tcBorders>
          </w:tcPr>
          <w:p w14:paraId="6312A05B" w14:textId="023529C5"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p>
        </w:tc>
        <w:tc>
          <w:tcPr>
            <w:tcW w:w="1051" w:type="dxa"/>
            <w:tcBorders>
              <w:top w:val="single" w:sz="4" w:space="0" w:color="auto"/>
            </w:tcBorders>
          </w:tcPr>
          <w:p w14:paraId="5C9EA331" w14:textId="4C902469" w:rsidR="00306BA9" w:rsidRPr="00B831D2" w:rsidRDefault="00306BA9" w:rsidP="00306BA9">
            <w:pPr>
              <w:jc w:val="center"/>
              <w:rPr>
                <w:rFonts w:cs="Arial"/>
                <w:sz w:val="20"/>
                <w:szCs w:val="20"/>
              </w:rPr>
            </w:pPr>
            <w:r w:rsidRPr="00B831D2">
              <w:rPr>
                <w:rFonts w:cs="Arial"/>
                <w:sz w:val="20"/>
                <w:szCs w:val="20"/>
              </w:rPr>
              <w:t>3,788</w:t>
            </w:r>
          </w:p>
        </w:tc>
        <w:tc>
          <w:tcPr>
            <w:tcW w:w="1106" w:type="dxa"/>
            <w:tcBorders>
              <w:top w:val="single" w:sz="4" w:space="0" w:color="auto"/>
            </w:tcBorders>
          </w:tcPr>
          <w:p w14:paraId="4CE76A5D" w14:textId="50D1B2AD" w:rsidR="00306BA9" w:rsidRPr="00B831D2" w:rsidRDefault="00306BA9" w:rsidP="00306BA9">
            <w:pPr>
              <w:jc w:val="center"/>
              <w:rPr>
                <w:rFonts w:cs="Arial"/>
                <w:sz w:val="20"/>
                <w:szCs w:val="20"/>
              </w:rPr>
            </w:pPr>
            <w:r w:rsidRPr="00B831D2">
              <w:rPr>
                <w:rFonts w:cs="Arial"/>
                <w:sz w:val="20"/>
                <w:szCs w:val="20"/>
              </w:rPr>
              <w:t>32.60</w:t>
            </w:r>
          </w:p>
        </w:tc>
      </w:tr>
      <w:tr w:rsidR="00306BA9" w:rsidRPr="00B831D2" w14:paraId="4F82C3D0" w14:textId="77777777" w:rsidTr="00595AF6">
        <w:tc>
          <w:tcPr>
            <w:tcW w:w="2464" w:type="dxa"/>
          </w:tcPr>
          <w:p w14:paraId="3E764D20" w14:textId="77777777" w:rsidR="00306BA9" w:rsidRPr="00B831D2" w:rsidRDefault="00306BA9" w:rsidP="00306BA9">
            <w:pPr>
              <w:rPr>
                <w:rFonts w:cs="Arial"/>
                <w:sz w:val="20"/>
                <w:szCs w:val="20"/>
              </w:rPr>
            </w:pPr>
          </w:p>
        </w:tc>
        <w:tc>
          <w:tcPr>
            <w:tcW w:w="4405" w:type="dxa"/>
          </w:tcPr>
          <w:p w14:paraId="5B799B77" w14:textId="5ECBC17A" w:rsidR="00306BA9" w:rsidRPr="00B831D2" w:rsidRDefault="00306BA9" w:rsidP="00306BA9">
            <w:pPr>
              <w:rPr>
                <w:rFonts w:cs="Arial"/>
                <w:sz w:val="20"/>
                <w:szCs w:val="20"/>
              </w:rPr>
            </w:pPr>
            <w:r w:rsidRPr="00B831D2">
              <w:rPr>
                <w:sz w:val="20"/>
                <w:szCs w:val="20"/>
              </w:rPr>
              <w:t>Musculoskeletal + Heart disease</w:t>
            </w:r>
          </w:p>
        </w:tc>
        <w:tc>
          <w:tcPr>
            <w:tcW w:w="1051" w:type="dxa"/>
          </w:tcPr>
          <w:p w14:paraId="634E1213" w14:textId="49CA3E7C" w:rsidR="00306BA9" w:rsidRPr="00B831D2" w:rsidRDefault="00306BA9" w:rsidP="00306BA9">
            <w:pPr>
              <w:jc w:val="center"/>
              <w:rPr>
                <w:rFonts w:cs="Arial"/>
                <w:sz w:val="20"/>
                <w:szCs w:val="20"/>
              </w:rPr>
            </w:pPr>
            <w:r w:rsidRPr="00B831D2">
              <w:rPr>
                <w:rFonts w:cs="Arial"/>
                <w:sz w:val="20"/>
                <w:szCs w:val="20"/>
              </w:rPr>
              <w:t>1,643</w:t>
            </w:r>
          </w:p>
        </w:tc>
        <w:tc>
          <w:tcPr>
            <w:tcW w:w="1106" w:type="dxa"/>
          </w:tcPr>
          <w:p w14:paraId="451847AE" w14:textId="6ECBFABA" w:rsidR="00306BA9" w:rsidRPr="00B831D2" w:rsidRDefault="00306BA9" w:rsidP="00306BA9">
            <w:pPr>
              <w:jc w:val="center"/>
              <w:rPr>
                <w:rFonts w:cs="Arial"/>
                <w:sz w:val="20"/>
                <w:szCs w:val="20"/>
              </w:rPr>
            </w:pPr>
            <w:r w:rsidRPr="00B831D2">
              <w:rPr>
                <w:rFonts w:cs="Arial"/>
                <w:sz w:val="20"/>
                <w:szCs w:val="20"/>
              </w:rPr>
              <w:t>14.14</w:t>
            </w:r>
          </w:p>
        </w:tc>
      </w:tr>
      <w:tr w:rsidR="00306BA9" w:rsidRPr="00B831D2" w14:paraId="4519CD39" w14:textId="77777777" w:rsidTr="00595AF6">
        <w:tc>
          <w:tcPr>
            <w:tcW w:w="2464" w:type="dxa"/>
            <w:tcBorders>
              <w:bottom w:val="single" w:sz="4" w:space="0" w:color="auto"/>
            </w:tcBorders>
          </w:tcPr>
          <w:p w14:paraId="669EE817" w14:textId="77777777" w:rsidR="00306BA9" w:rsidRPr="00B831D2" w:rsidRDefault="00306BA9" w:rsidP="00306BA9">
            <w:pPr>
              <w:rPr>
                <w:rFonts w:cs="Arial"/>
                <w:sz w:val="20"/>
                <w:szCs w:val="20"/>
              </w:rPr>
            </w:pPr>
          </w:p>
        </w:tc>
        <w:tc>
          <w:tcPr>
            <w:tcW w:w="4405" w:type="dxa"/>
            <w:tcBorders>
              <w:bottom w:val="single" w:sz="4" w:space="0" w:color="auto"/>
            </w:tcBorders>
          </w:tcPr>
          <w:p w14:paraId="793A98E9" w14:textId="7F402FCD" w:rsidR="00306BA9" w:rsidRPr="00B831D2" w:rsidRDefault="00306BA9" w:rsidP="00306BA9">
            <w:pPr>
              <w:rPr>
                <w:rFonts w:cs="Arial"/>
                <w:sz w:val="20"/>
                <w:szCs w:val="20"/>
              </w:rPr>
            </w:pPr>
            <w:r w:rsidRPr="00B831D2">
              <w:rPr>
                <w:sz w:val="20"/>
                <w:szCs w:val="20"/>
              </w:rPr>
              <w:t>Musculoskeletal + Diabetes</w:t>
            </w:r>
          </w:p>
        </w:tc>
        <w:tc>
          <w:tcPr>
            <w:tcW w:w="1051" w:type="dxa"/>
            <w:tcBorders>
              <w:bottom w:val="single" w:sz="4" w:space="0" w:color="auto"/>
            </w:tcBorders>
          </w:tcPr>
          <w:p w14:paraId="58092BB0" w14:textId="5C76C1DC" w:rsidR="00306BA9" w:rsidRPr="00B831D2" w:rsidRDefault="00306BA9" w:rsidP="00306BA9">
            <w:pPr>
              <w:jc w:val="center"/>
              <w:rPr>
                <w:rFonts w:cs="Arial"/>
                <w:sz w:val="20"/>
                <w:szCs w:val="20"/>
              </w:rPr>
            </w:pPr>
            <w:r w:rsidRPr="00B831D2">
              <w:rPr>
                <w:rFonts w:cs="Arial"/>
                <w:sz w:val="20"/>
                <w:szCs w:val="20"/>
              </w:rPr>
              <w:t>1,569</w:t>
            </w:r>
          </w:p>
        </w:tc>
        <w:tc>
          <w:tcPr>
            <w:tcW w:w="1106" w:type="dxa"/>
            <w:tcBorders>
              <w:bottom w:val="single" w:sz="4" w:space="0" w:color="auto"/>
            </w:tcBorders>
          </w:tcPr>
          <w:p w14:paraId="72DDE151" w14:textId="52F7EE76" w:rsidR="00306BA9" w:rsidRPr="00B831D2" w:rsidRDefault="00306BA9" w:rsidP="00306BA9">
            <w:pPr>
              <w:jc w:val="center"/>
              <w:rPr>
                <w:rFonts w:cs="Arial"/>
                <w:sz w:val="20"/>
                <w:szCs w:val="20"/>
              </w:rPr>
            </w:pPr>
            <w:r w:rsidRPr="00B831D2">
              <w:rPr>
                <w:rFonts w:cs="Arial"/>
                <w:sz w:val="20"/>
                <w:szCs w:val="20"/>
              </w:rPr>
              <w:t>13.50</w:t>
            </w:r>
          </w:p>
        </w:tc>
      </w:tr>
      <w:tr w:rsidR="00306BA9" w:rsidRPr="00B831D2" w14:paraId="263F754A" w14:textId="77777777" w:rsidTr="00595AF6">
        <w:tc>
          <w:tcPr>
            <w:tcW w:w="2464" w:type="dxa"/>
          </w:tcPr>
          <w:p w14:paraId="09E2D3A9" w14:textId="77777777" w:rsidR="00306BA9" w:rsidRPr="00B831D2" w:rsidRDefault="00306BA9" w:rsidP="00306BA9">
            <w:pPr>
              <w:rPr>
                <w:rFonts w:cs="Arial"/>
                <w:b/>
                <w:sz w:val="20"/>
                <w:szCs w:val="20"/>
              </w:rPr>
            </w:pPr>
            <w:r w:rsidRPr="00B831D2">
              <w:rPr>
                <w:rFonts w:cs="Arial"/>
                <w:b/>
                <w:sz w:val="20"/>
                <w:szCs w:val="20"/>
              </w:rPr>
              <w:t xml:space="preserve">Three </w:t>
            </w:r>
          </w:p>
        </w:tc>
        <w:tc>
          <w:tcPr>
            <w:tcW w:w="4405" w:type="dxa"/>
          </w:tcPr>
          <w:p w14:paraId="5DDEA69A" w14:textId="2044A089"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r w:rsidRPr="00B831D2">
              <w:rPr>
                <w:sz w:val="20"/>
                <w:szCs w:val="20"/>
              </w:rPr>
              <w:t xml:space="preserve"> + Heart disease</w:t>
            </w:r>
          </w:p>
        </w:tc>
        <w:tc>
          <w:tcPr>
            <w:tcW w:w="1051" w:type="dxa"/>
          </w:tcPr>
          <w:p w14:paraId="41AA423A" w14:textId="77777777" w:rsidR="00306BA9" w:rsidRPr="00B831D2" w:rsidRDefault="00306BA9" w:rsidP="00306BA9">
            <w:pPr>
              <w:jc w:val="center"/>
              <w:rPr>
                <w:rFonts w:cs="Arial"/>
                <w:sz w:val="20"/>
                <w:szCs w:val="20"/>
              </w:rPr>
            </w:pPr>
            <w:r w:rsidRPr="00B831D2">
              <w:rPr>
                <w:rFonts w:cs="Arial"/>
                <w:sz w:val="20"/>
                <w:szCs w:val="20"/>
              </w:rPr>
              <w:t>907</w:t>
            </w:r>
          </w:p>
        </w:tc>
        <w:tc>
          <w:tcPr>
            <w:tcW w:w="1106" w:type="dxa"/>
          </w:tcPr>
          <w:p w14:paraId="3BBB9492" w14:textId="77777777" w:rsidR="00306BA9" w:rsidRPr="00B831D2" w:rsidRDefault="00306BA9" w:rsidP="00306BA9">
            <w:pPr>
              <w:jc w:val="center"/>
              <w:rPr>
                <w:rFonts w:cs="Arial"/>
                <w:sz w:val="20"/>
                <w:szCs w:val="20"/>
              </w:rPr>
            </w:pPr>
            <w:r w:rsidRPr="00B831D2">
              <w:rPr>
                <w:rFonts w:cs="Arial"/>
                <w:sz w:val="20"/>
                <w:szCs w:val="20"/>
              </w:rPr>
              <w:t>7.80</w:t>
            </w:r>
          </w:p>
        </w:tc>
      </w:tr>
      <w:tr w:rsidR="00306BA9" w:rsidRPr="00B831D2" w14:paraId="00649D2D" w14:textId="77777777" w:rsidTr="00595AF6">
        <w:tc>
          <w:tcPr>
            <w:tcW w:w="2464" w:type="dxa"/>
          </w:tcPr>
          <w:p w14:paraId="6B835FF6" w14:textId="77777777" w:rsidR="00306BA9" w:rsidRPr="00B831D2" w:rsidRDefault="00306BA9" w:rsidP="00306BA9">
            <w:pPr>
              <w:rPr>
                <w:rFonts w:cs="Arial"/>
                <w:sz w:val="20"/>
                <w:szCs w:val="20"/>
              </w:rPr>
            </w:pPr>
          </w:p>
        </w:tc>
        <w:tc>
          <w:tcPr>
            <w:tcW w:w="4405" w:type="dxa"/>
          </w:tcPr>
          <w:p w14:paraId="2A055688" w14:textId="03CF6703"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w:t>
            </w:r>
          </w:p>
        </w:tc>
        <w:tc>
          <w:tcPr>
            <w:tcW w:w="1051" w:type="dxa"/>
          </w:tcPr>
          <w:p w14:paraId="29D5641E" w14:textId="77777777" w:rsidR="00306BA9" w:rsidRPr="00B831D2" w:rsidRDefault="00306BA9" w:rsidP="00306BA9">
            <w:pPr>
              <w:jc w:val="center"/>
              <w:rPr>
                <w:rFonts w:cs="Arial"/>
                <w:sz w:val="20"/>
                <w:szCs w:val="20"/>
              </w:rPr>
            </w:pPr>
            <w:r w:rsidRPr="00B831D2">
              <w:rPr>
                <w:rFonts w:cs="Arial"/>
                <w:sz w:val="20"/>
                <w:szCs w:val="20"/>
              </w:rPr>
              <w:t>850</w:t>
            </w:r>
          </w:p>
        </w:tc>
        <w:tc>
          <w:tcPr>
            <w:tcW w:w="1106" w:type="dxa"/>
          </w:tcPr>
          <w:p w14:paraId="7A6E9C06" w14:textId="77777777" w:rsidR="00306BA9" w:rsidRPr="00B831D2" w:rsidRDefault="00306BA9" w:rsidP="00306BA9">
            <w:pPr>
              <w:jc w:val="center"/>
              <w:rPr>
                <w:rFonts w:cs="Arial"/>
                <w:sz w:val="20"/>
                <w:szCs w:val="20"/>
              </w:rPr>
            </w:pPr>
            <w:r w:rsidRPr="00B831D2">
              <w:rPr>
                <w:rFonts w:cs="Arial"/>
                <w:sz w:val="20"/>
                <w:szCs w:val="20"/>
              </w:rPr>
              <w:t>7.33</w:t>
            </w:r>
          </w:p>
        </w:tc>
      </w:tr>
      <w:tr w:rsidR="00306BA9" w:rsidRPr="00B831D2" w14:paraId="6B8956A2" w14:textId="77777777" w:rsidTr="00595AF6">
        <w:tc>
          <w:tcPr>
            <w:tcW w:w="2464" w:type="dxa"/>
          </w:tcPr>
          <w:p w14:paraId="2EEE78BA" w14:textId="77777777" w:rsidR="00306BA9" w:rsidRPr="00B831D2" w:rsidRDefault="00306BA9" w:rsidP="00306BA9">
            <w:pPr>
              <w:rPr>
                <w:rFonts w:cs="Arial"/>
                <w:sz w:val="20"/>
                <w:szCs w:val="20"/>
              </w:rPr>
            </w:pPr>
          </w:p>
        </w:tc>
        <w:tc>
          <w:tcPr>
            <w:tcW w:w="4405" w:type="dxa"/>
            <w:tcBorders>
              <w:bottom w:val="single" w:sz="4" w:space="0" w:color="auto"/>
            </w:tcBorders>
          </w:tcPr>
          <w:p w14:paraId="0D9A45F3" w14:textId="46AF9D41" w:rsidR="00306BA9" w:rsidRPr="00B831D2" w:rsidRDefault="00306BA9" w:rsidP="00306BA9">
            <w:pPr>
              <w:rPr>
                <w:rFonts w:cs="Arial"/>
                <w:sz w:val="20"/>
                <w:szCs w:val="20"/>
              </w:rPr>
            </w:pPr>
            <w:r w:rsidRPr="00B831D2">
              <w:rPr>
                <w:sz w:val="20"/>
                <w:szCs w:val="20"/>
              </w:rPr>
              <w:t xml:space="preserve">Musculoskeletal + </w:t>
            </w:r>
            <w:r>
              <w:rPr>
                <w:sz w:val="20"/>
                <w:szCs w:val="20"/>
              </w:rPr>
              <w:t>Mental health condition</w:t>
            </w:r>
            <w:r w:rsidRPr="00B831D2">
              <w:rPr>
                <w:sz w:val="20"/>
                <w:szCs w:val="20"/>
              </w:rPr>
              <w:t xml:space="preserve"> + Diabetes</w:t>
            </w:r>
          </w:p>
        </w:tc>
        <w:tc>
          <w:tcPr>
            <w:tcW w:w="1051" w:type="dxa"/>
            <w:tcBorders>
              <w:bottom w:val="single" w:sz="4" w:space="0" w:color="auto"/>
            </w:tcBorders>
          </w:tcPr>
          <w:p w14:paraId="727A3CFD" w14:textId="77777777" w:rsidR="00306BA9" w:rsidRPr="00B831D2" w:rsidRDefault="00306BA9" w:rsidP="00306BA9">
            <w:pPr>
              <w:jc w:val="center"/>
              <w:rPr>
                <w:rFonts w:cs="Arial"/>
                <w:sz w:val="20"/>
                <w:szCs w:val="20"/>
              </w:rPr>
            </w:pPr>
            <w:r w:rsidRPr="00B831D2">
              <w:rPr>
                <w:rFonts w:cs="Arial"/>
                <w:sz w:val="20"/>
                <w:szCs w:val="20"/>
              </w:rPr>
              <w:t>780</w:t>
            </w:r>
          </w:p>
        </w:tc>
        <w:tc>
          <w:tcPr>
            <w:tcW w:w="1106" w:type="dxa"/>
            <w:tcBorders>
              <w:bottom w:val="single" w:sz="4" w:space="0" w:color="auto"/>
            </w:tcBorders>
          </w:tcPr>
          <w:p w14:paraId="56829B36" w14:textId="77777777" w:rsidR="00306BA9" w:rsidRPr="00B831D2" w:rsidRDefault="00306BA9" w:rsidP="00306BA9">
            <w:pPr>
              <w:jc w:val="center"/>
              <w:rPr>
                <w:rFonts w:cs="Arial"/>
                <w:sz w:val="20"/>
                <w:szCs w:val="20"/>
              </w:rPr>
            </w:pPr>
            <w:r w:rsidRPr="00B831D2">
              <w:rPr>
                <w:rFonts w:cs="Arial"/>
                <w:sz w:val="20"/>
                <w:szCs w:val="20"/>
              </w:rPr>
              <w:t>6.71</w:t>
            </w:r>
          </w:p>
        </w:tc>
      </w:tr>
      <w:tr w:rsidR="00306BA9" w:rsidRPr="00B831D2" w14:paraId="21CC6121" w14:textId="77777777" w:rsidTr="00595AF6">
        <w:tc>
          <w:tcPr>
            <w:tcW w:w="2464" w:type="dxa"/>
            <w:tcBorders>
              <w:top w:val="single" w:sz="4" w:space="0" w:color="auto"/>
              <w:bottom w:val="single" w:sz="4" w:space="0" w:color="auto"/>
            </w:tcBorders>
          </w:tcPr>
          <w:p w14:paraId="4F1F03D6" w14:textId="752B39B7" w:rsidR="00306BA9" w:rsidRPr="00B831D2" w:rsidRDefault="00306BA9" w:rsidP="00306BA9">
            <w:pPr>
              <w:rPr>
                <w:rFonts w:cs="Arial"/>
                <w:sz w:val="20"/>
                <w:szCs w:val="20"/>
              </w:rPr>
            </w:pPr>
            <w:r w:rsidRPr="00B831D2">
              <w:rPr>
                <w:rFonts w:cs="Arial"/>
                <w:b/>
                <w:sz w:val="20"/>
                <w:szCs w:val="20"/>
              </w:rPr>
              <w:t xml:space="preserve">Four </w:t>
            </w:r>
          </w:p>
        </w:tc>
        <w:tc>
          <w:tcPr>
            <w:tcW w:w="4405" w:type="dxa"/>
            <w:tcBorders>
              <w:top w:val="single" w:sz="4" w:space="0" w:color="auto"/>
              <w:bottom w:val="single" w:sz="4" w:space="0" w:color="auto"/>
            </w:tcBorders>
          </w:tcPr>
          <w:p w14:paraId="73E315EA" w14:textId="16520A75" w:rsidR="00306BA9" w:rsidRPr="00B831D2" w:rsidRDefault="00306BA9" w:rsidP="00306BA9">
            <w:pPr>
              <w:rPr>
                <w:sz w:val="20"/>
                <w:szCs w:val="20"/>
              </w:rPr>
            </w:pPr>
            <w:r w:rsidRPr="00B831D2">
              <w:rPr>
                <w:sz w:val="20"/>
                <w:szCs w:val="20"/>
              </w:rPr>
              <w:t xml:space="preserve">Musculoskeletal + </w:t>
            </w:r>
            <w:r>
              <w:rPr>
                <w:sz w:val="20"/>
                <w:szCs w:val="20"/>
              </w:rPr>
              <w:t>Mental health condition</w:t>
            </w:r>
            <w:r w:rsidRPr="00B831D2">
              <w:rPr>
                <w:sz w:val="20"/>
                <w:szCs w:val="20"/>
              </w:rPr>
              <w:t xml:space="preserve"> + Heart disease + Diabetes</w:t>
            </w:r>
          </w:p>
        </w:tc>
        <w:tc>
          <w:tcPr>
            <w:tcW w:w="1051" w:type="dxa"/>
            <w:tcBorders>
              <w:top w:val="single" w:sz="4" w:space="0" w:color="auto"/>
              <w:bottom w:val="single" w:sz="4" w:space="0" w:color="auto"/>
            </w:tcBorders>
          </w:tcPr>
          <w:p w14:paraId="69CC956F" w14:textId="6467F069" w:rsidR="00306BA9" w:rsidRPr="00B831D2" w:rsidRDefault="00306BA9" w:rsidP="00306BA9">
            <w:pPr>
              <w:jc w:val="center"/>
              <w:rPr>
                <w:rFonts w:cs="Arial"/>
                <w:sz w:val="20"/>
                <w:szCs w:val="20"/>
              </w:rPr>
            </w:pPr>
            <w:r w:rsidRPr="00B831D2">
              <w:rPr>
                <w:rFonts w:cs="Arial"/>
                <w:sz w:val="20"/>
                <w:szCs w:val="20"/>
              </w:rPr>
              <w:t>285</w:t>
            </w:r>
          </w:p>
        </w:tc>
        <w:tc>
          <w:tcPr>
            <w:tcW w:w="1106" w:type="dxa"/>
            <w:tcBorders>
              <w:top w:val="single" w:sz="4" w:space="0" w:color="auto"/>
              <w:bottom w:val="single" w:sz="4" w:space="0" w:color="auto"/>
            </w:tcBorders>
          </w:tcPr>
          <w:p w14:paraId="688DC506" w14:textId="027ED80C" w:rsidR="00306BA9" w:rsidRPr="00B831D2" w:rsidRDefault="00306BA9" w:rsidP="00306BA9">
            <w:pPr>
              <w:jc w:val="center"/>
              <w:rPr>
                <w:rFonts w:cs="Arial"/>
                <w:sz w:val="20"/>
                <w:szCs w:val="20"/>
              </w:rPr>
            </w:pPr>
            <w:r w:rsidRPr="00B831D2">
              <w:rPr>
                <w:rFonts w:cs="Arial"/>
                <w:sz w:val="20"/>
                <w:szCs w:val="20"/>
              </w:rPr>
              <w:t>2.45</w:t>
            </w:r>
          </w:p>
        </w:tc>
      </w:tr>
      <w:tr w:rsidR="00306BA9" w:rsidRPr="00B831D2" w14:paraId="5E240C41" w14:textId="77777777" w:rsidTr="00595AF6">
        <w:tc>
          <w:tcPr>
            <w:tcW w:w="2464" w:type="dxa"/>
            <w:tcBorders>
              <w:top w:val="single" w:sz="4" w:space="0" w:color="auto"/>
              <w:bottom w:val="single" w:sz="4" w:space="0" w:color="auto"/>
            </w:tcBorders>
          </w:tcPr>
          <w:p w14:paraId="1E89EE34" w14:textId="77777777" w:rsidR="00306BA9" w:rsidRPr="00B831D2" w:rsidRDefault="00306BA9" w:rsidP="00306BA9">
            <w:pPr>
              <w:rPr>
                <w:rFonts w:cs="Arial"/>
                <w:sz w:val="20"/>
                <w:szCs w:val="20"/>
              </w:rPr>
            </w:pPr>
          </w:p>
        </w:tc>
        <w:tc>
          <w:tcPr>
            <w:tcW w:w="4405" w:type="dxa"/>
            <w:tcBorders>
              <w:top w:val="single" w:sz="4" w:space="0" w:color="auto"/>
              <w:bottom w:val="single" w:sz="4" w:space="0" w:color="auto"/>
            </w:tcBorders>
          </w:tcPr>
          <w:p w14:paraId="2C841004" w14:textId="5732E70D" w:rsidR="00306BA9" w:rsidRPr="00B831D2" w:rsidRDefault="00306BA9" w:rsidP="00306BA9">
            <w:pPr>
              <w:rPr>
                <w:sz w:val="20"/>
                <w:szCs w:val="20"/>
              </w:rPr>
            </w:pPr>
            <w:r w:rsidRPr="00B831D2">
              <w:rPr>
                <w:sz w:val="20"/>
                <w:szCs w:val="20"/>
              </w:rPr>
              <w:t xml:space="preserve">Musculoskeletal + </w:t>
            </w:r>
            <w:r>
              <w:rPr>
                <w:sz w:val="20"/>
                <w:szCs w:val="20"/>
              </w:rPr>
              <w:t>Mental health condition</w:t>
            </w:r>
            <w:r w:rsidRPr="00B831D2">
              <w:rPr>
                <w:sz w:val="20"/>
                <w:szCs w:val="20"/>
              </w:rPr>
              <w:t xml:space="preserve"> + Heart disease +  Respiratory disease</w:t>
            </w:r>
          </w:p>
        </w:tc>
        <w:tc>
          <w:tcPr>
            <w:tcW w:w="1051" w:type="dxa"/>
            <w:tcBorders>
              <w:top w:val="single" w:sz="4" w:space="0" w:color="auto"/>
              <w:bottom w:val="single" w:sz="4" w:space="0" w:color="auto"/>
            </w:tcBorders>
          </w:tcPr>
          <w:p w14:paraId="61673C19" w14:textId="56D6BB62" w:rsidR="00306BA9" w:rsidRPr="00B831D2" w:rsidRDefault="00306BA9" w:rsidP="00306BA9">
            <w:pPr>
              <w:jc w:val="center"/>
              <w:rPr>
                <w:rFonts w:cs="Arial"/>
                <w:sz w:val="20"/>
                <w:szCs w:val="20"/>
              </w:rPr>
            </w:pPr>
            <w:r w:rsidRPr="00B831D2">
              <w:rPr>
                <w:rFonts w:cs="Arial"/>
                <w:sz w:val="20"/>
                <w:szCs w:val="20"/>
              </w:rPr>
              <w:t>259</w:t>
            </w:r>
          </w:p>
        </w:tc>
        <w:tc>
          <w:tcPr>
            <w:tcW w:w="1106" w:type="dxa"/>
            <w:tcBorders>
              <w:top w:val="single" w:sz="4" w:space="0" w:color="auto"/>
              <w:bottom w:val="single" w:sz="4" w:space="0" w:color="auto"/>
            </w:tcBorders>
          </w:tcPr>
          <w:p w14:paraId="50797255" w14:textId="06DF9165" w:rsidR="00306BA9" w:rsidRPr="00B831D2" w:rsidRDefault="00306BA9" w:rsidP="00306BA9">
            <w:pPr>
              <w:jc w:val="center"/>
              <w:rPr>
                <w:rFonts w:cs="Arial"/>
                <w:sz w:val="20"/>
                <w:szCs w:val="20"/>
              </w:rPr>
            </w:pPr>
            <w:r w:rsidRPr="00B831D2">
              <w:rPr>
                <w:rFonts w:cs="Arial"/>
                <w:sz w:val="20"/>
                <w:szCs w:val="20"/>
              </w:rPr>
              <w:t>2.23</w:t>
            </w:r>
          </w:p>
        </w:tc>
      </w:tr>
      <w:tr w:rsidR="00306BA9" w:rsidRPr="00B831D2" w14:paraId="77991398" w14:textId="77777777" w:rsidTr="00595AF6">
        <w:tc>
          <w:tcPr>
            <w:tcW w:w="2464" w:type="dxa"/>
            <w:tcBorders>
              <w:top w:val="single" w:sz="4" w:space="0" w:color="auto"/>
              <w:bottom w:val="single" w:sz="4" w:space="0" w:color="auto"/>
            </w:tcBorders>
          </w:tcPr>
          <w:p w14:paraId="01A21D46" w14:textId="77777777" w:rsidR="00306BA9" w:rsidRPr="00B831D2" w:rsidRDefault="00306BA9" w:rsidP="00306BA9">
            <w:pPr>
              <w:rPr>
                <w:rFonts w:cs="Arial"/>
                <w:sz w:val="20"/>
                <w:szCs w:val="20"/>
              </w:rPr>
            </w:pPr>
          </w:p>
        </w:tc>
        <w:tc>
          <w:tcPr>
            <w:tcW w:w="4405" w:type="dxa"/>
            <w:tcBorders>
              <w:top w:val="single" w:sz="4" w:space="0" w:color="auto"/>
              <w:bottom w:val="single" w:sz="4" w:space="0" w:color="auto"/>
            </w:tcBorders>
          </w:tcPr>
          <w:p w14:paraId="4349B1D0" w14:textId="49D98DA8" w:rsidR="00306BA9" w:rsidRPr="00B831D2" w:rsidRDefault="00306BA9" w:rsidP="00306BA9">
            <w:pPr>
              <w:rPr>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 + Diabetes  </w:t>
            </w:r>
          </w:p>
        </w:tc>
        <w:tc>
          <w:tcPr>
            <w:tcW w:w="1051" w:type="dxa"/>
            <w:tcBorders>
              <w:top w:val="single" w:sz="4" w:space="0" w:color="auto"/>
              <w:bottom w:val="single" w:sz="4" w:space="0" w:color="auto"/>
            </w:tcBorders>
          </w:tcPr>
          <w:p w14:paraId="7D3758EB" w14:textId="3A1C4830" w:rsidR="00306BA9" w:rsidRPr="00B831D2" w:rsidRDefault="00306BA9" w:rsidP="00306BA9">
            <w:pPr>
              <w:jc w:val="center"/>
              <w:rPr>
                <w:rFonts w:cs="Arial"/>
                <w:sz w:val="20"/>
                <w:szCs w:val="20"/>
              </w:rPr>
            </w:pPr>
            <w:r w:rsidRPr="00B831D2">
              <w:rPr>
                <w:rFonts w:cs="Arial"/>
                <w:sz w:val="20"/>
                <w:szCs w:val="20"/>
              </w:rPr>
              <w:t>244</w:t>
            </w:r>
          </w:p>
        </w:tc>
        <w:tc>
          <w:tcPr>
            <w:tcW w:w="1106" w:type="dxa"/>
            <w:tcBorders>
              <w:top w:val="single" w:sz="4" w:space="0" w:color="auto"/>
              <w:bottom w:val="single" w:sz="4" w:space="0" w:color="auto"/>
            </w:tcBorders>
          </w:tcPr>
          <w:p w14:paraId="4F5B2B4D" w14:textId="6A0A3153" w:rsidR="00306BA9" w:rsidRPr="00B831D2" w:rsidRDefault="00306BA9" w:rsidP="00306BA9">
            <w:pPr>
              <w:jc w:val="center"/>
              <w:rPr>
                <w:rFonts w:cs="Arial"/>
                <w:sz w:val="20"/>
                <w:szCs w:val="20"/>
              </w:rPr>
            </w:pPr>
            <w:r w:rsidRPr="00B831D2">
              <w:rPr>
                <w:rFonts w:cs="Arial"/>
                <w:sz w:val="20"/>
                <w:szCs w:val="20"/>
              </w:rPr>
              <w:t>2.10</w:t>
            </w:r>
          </w:p>
        </w:tc>
      </w:tr>
    </w:tbl>
    <w:p w14:paraId="493BAE4E" w14:textId="77777777" w:rsidR="00B831D2" w:rsidRPr="00B831D2" w:rsidRDefault="00B831D2" w:rsidP="00B831D2"/>
    <w:p w14:paraId="0481B069" w14:textId="709FE78B" w:rsidR="00AC6AB7" w:rsidRDefault="00B831D2" w:rsidP="00595AF6">
      <w:pPr>
        <w:rPr>
          <w:rFonts w:cs="Arial"/>
          <w:szCs w:val="22"/>
          <w:lang w:eastAsia="en-AU"/>
        </w:rPr>
      </w:pPr>
      <w:r w:rsidRPr="00B831D2">
        <w:t xml:space="preserve">For the 1973-38 cohort </w:t>
      </w:r>
      <w:r w:rsidRPr="001D6502">
        <w:t>(</w:t>
      </w:r>
      <w:r w:rsidR="00AC6AB7" w:rsidRPr="001D674C">
        <w:fldChar w:fldCharType="begin"/>
      </w:r>
      <w:r w:rsidR="00AC6AB7" w:rsidRPr="00AC6AB7">
        <w:instrText xml:space="preserve"> REF _Ref39045927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4</w:t>
      </w:r>
      <w:r w:rsidR="00AC6AB7" w:rsidRPr="001D674C">
        <w:fldChar w:fldCharType="end"/>
      </w:r>
      <w:r w:rsidRPr="001D6502">
        <w:t>) and 1989-95 cohort (</w:t>
      </w:r>
      <w:r w:rsidR="00AC6AB7" w:rsidRPr="001D674C">
        <w:fldChar w:fldCharType="begin"/>
      </w:r>
      <w:r w:rsidR="00AC6AB7" w:rsidRPr="00AC6AB7">
        <w:instrText xml:space="preserve"> REF _Ref39045936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Table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5</w:t>
      </w:r>
      <w:r w:rsidR="00AC6AB7" w:rsidRPr="001D674C">
        <w:fldChar w:fldCharType="end"/>
      </w:r>
      <w:r w:rsidRPr="001D6502">
        <w:t xml:space="preserve">) </w:t>
      </w:r>
      <w:r w:rsidRPr="001D674C">
        <w:rPr>
          <w:rFonts w:cs="Arial"/>
          <w:szCs w:val="22"/>
          <w:lang w:eastAsia="en-AU"/>
        </w:rPr>
        <w:t>musculoskeletal</w:t>
      </w:r>
      <w:r w:rsidRPr="00B831D2">
        <w:rPr>
          <w:rFonts w:cs="Arial"/>
          <w:szCs w:val="22"/>
          <w:lang w:eastAsia="en-AU"/>
        </w:rPr>
        <w:t xml:space="preserve"> conditions, and </w:t>
      </w:r>
      <w:r w:rsidR="00023E41">
        <w:rPr>
          <w:rFonts w:cs="Arial"/>
          <w:szCs w:val="22"/>
          <w:lang w:eastAsia="en-AU"/>
        </w:rPr>
        <w:t>mental health condition</w:t>
      </w:r>
      <w:r w:rsidRPr="00B831D2">
        <w:rPr>
          <w:rFonts w:cs="Arial"/>
          <w:szCs w:val="22"/>
          <w:lang w:eastAsia="en-AU"/>
        </w:rPr>
        <w:t xml:space="preserve"> together with chronic respiratory disease were the most common combinations.</w:t>
      </w:r>
      <w:r w:rsidR="00800FB5">
        <w:rPr>
          <w:rFonts w:cs="Arial"/>
          <w:szCs w:val="22"/>
          <w:lang w:eastAsia="en-AU"/>
        </w:rPr>
        <w:t xml:space="preserve"> For th</w:t>
      </w:r>
      <w:r w:rsidR="009B0EEB">
        <w:rPr>
          <w:rFonts w:cs="Arial"/>
          <w:szCs w:val="22"/>
          <w:lang w:eastAsia="en-AU"/>
        </w:rPr>
        <w:t>ese two cohorts only two and three</w:t>
      </w:r>
      <w:r w:rsidR="00800FB5">
        <w:rPr>
          <w:rFonts w:cs="Arial"/>
          <w:szCs w:val="22"/>
          <w:lang w:eastAsia="en-AU"/>
        </w:rPr>
        <w:t xml:space="preserve"> combinations are shown due to very small numbers of women with more than three chronic conditions</w:t>
      </w:r>
      <w:r w:rsidR="009B0EEB">
        <w:rPr>
          <w:rFonts w:cs="Arial"/>
          <w:szCs w:val="22"/>
          <w:lang w:eastAsia="en-AU"/>
        </w:rPr>
        <w:t xml:space="preserve">. </w:t>
      </w:r>
    </w:p>
    <w:p w14:paraId="4182B3B6" w14:textId="77777777" w:rsidR="00E035E9" w:rsidRPr="00B831D2" w:rsidRDefault="00E035E9" w:rsidP="00595AF6">
      <w:pPr>
        <w:rPr>
          <w:rFonts w:cs="Arial"/>
          <w:szCs w:val="22"/>
          <w:lang w:eastAsia="en-AU"/>
        </w:rPr>
      </w:pPr>
    </w:p>
    <w:p w14:paraId="4FC6622B" w14:textId="0D417EA4" w:rsidR="00B831D2" w:rsidRPr="00B831D2" w:rsidRDefault="00B831D2" w:rsidP="00326EE5">
      <w:pPr>
        <w:spacing w:after="80"/>
        <w:rPr>
          <w:rFonts w:eastAsiaTheme="minorHAnsi" w:cstheme="minorBidi"/>
          <w:b/>
          <w:iCs/>
          <w:szCs w:val="22"/>
        </w:rPr>
      </w:pPr>
      <w:bookmarkStart w:id="989" w:name="_Ref39045927"/>
      <w:bookmarkStart w:id="990" w:name="_Toc39056926"/>
      <w:bookmarkStart w:id="991" w:name="_Toc39057785"/>
      <w:bookmarkStart w:id="992" w:name="_Toc39222256"/>
      <w:r w:rsidRPr="00B831D2">
        <w:rPr>
          <w:rFonts w:eastAsiaTheme="minorHAnsi" w:cstheme="minorBidi"/>
          <w:b/>
          <w:iCs/>
          <w:szCs w:val="18"/>
        </w:rPr>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bookmarkEnd w:id="989"/>
      <w:r w:rsidRPr="00B831D2">
        <w:rPr>
          <w:rFonts w:eastAsiaTheme="minorHAnsi" w:cstheme="minorBidi"/>
          <w:b/>
          <w:iCs/>
          <w:szCs w:val="18"/>
        </w:rPr>
        <w:t xml:space="preserve"> </w:t>
      </w:r>
      <w:r w:rsidRPr="00B831D2">
        <w:rPr>
          <w:rFonts w:eastAsiaTheme="minorHAnsi" w:cstheme="minorHAnsi"/>
          <w:b/>
          <w:iCs/>
          <w:szCs w:val="18"/>
        </w:rPr>
        <w:t xml:space="preserve">Most common combinations of conditions – 1973-78 cohort </w:t>
      </w:r>
      <w:r w:rsidRPr="00B831D2">
        <w:rPr>
          <w:rFonts w:eastAsiaTheme="minorHAnsi" w:cstheme="minorBidi"/>
          <w:b/>
          <w:bCs/>
          <w:iCs/>
          <w:szCs w:val="22"/>
          <w:lang w:eastAsia="en-AU"/>
        </w:rPr>
        <w:t>(n = 12,923, aged 38-43)</w:t>
      </w:r>
      <w:r w:rsidR="00C456A1">
        <w:rPr>
          <w:rFonts w:eastAsiaTheme="minorHAnsi" w:cstheme="minorBidi"/>
          <w:b/>
          <w:bCs/>
          <w:iCs/>
          <w:szCs w:val="22"/>
          <w:lang w:eastAsia="en-AU"/>
        </w:rPr>
        <w:t>.</w:t>
      </w:r>
      <w:bookmarkEnd w:id="990"/>
      <w:bookmarkEnd w:id="991"/>
      <w:bookmarkEnd w:id="992"/>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31"/>
        <w:gridCol w:w="1134"/>
        <w:gridCol w:w="941"/>
      </w:tblGrid>
      <w:tr w:rsidR="00B831D2" w:rsidRPr="00B831D2" w14:paraId="0AB7323B" w14:textId="77777777" w:rsidTr="00B831D2">
        <w:tc>
          <w:tcPr>
            <w:tcW w:w="2410" w:type="dxa"/>
            <w:tcBorders>
              <w:top w:val="single" w:sz="4" w:space="0" w:color="auto"/>
              <w:bottom w:val="single" w:sz="4" w:space="0" w:color="auto"/>
            </w:tcBorders>
          </w:tcPr>
          <w:p w14:paraId="08B0E311" w14:textId="6A37E096" w:rsidR="00B831D2" w:rsidRPr="00B831D2" w:rsidRDefault="00B831D2" w:rsidP="00E035E9">
            <w:pPr>
              <w:spacing w:line="300" w:lineRule="auto"/>
              <w:jc w:val="left"/>
              <w:rPr>
                <w:rFonts w:cs="Arial"/>
                <w:b/>
                <w:sz w:val="20"/>
                <w:szCs w:val="20"/>
              </w:rPr>
            </w:pPr>
            <w:r w:rsidRPr="00B831D2">
              <w:rPr>
                <w:rFonts w:cs="Arial"/>
                <w:b/>
                <w:sz w:val="20"/>
                <w:szCs w:val="20"/>
              </w:rPr>
              <w:t>No. Condition Groups</w:t>
            </w:r>
          </w:p>
        </w:tc>
        <w:tc>
          <w:tcPr>
            <w:tcW w:w="4531" w:type="dxa"/>
            <w:tcBorders>
              <w:top w:val="single" w:sz="4" w:space="0" w:color="auto"/>
              <w:bottom w:val="single" w:sz="4" w:space="0" w:color="auto"/>
            </w:tcBorders>
          </w:tcPr>
          <w:p w14:paraId="0503B5AE" w14:textId="77777777" w:rsidR="00B831D2" w:rsidRPr="00B831D2" w:rsidRDefault="00B831D2" w:rsidP="00B831D2">
            <w:pPr>
              <w:spacing w:line="300" w:lineRule="auto"/>
              <w:rPr>
                <w:rFonts w:cs="Arial"/>
                <w:b/>
                <w:sz w:val="20"/>
                <w:szCs w:val="20"/>
              </w:rPr>
            </w:pPr>
            <w:r w:rsidRPr="00B831D2">
              <w:rPr>
                <w:rFonts w:cs="Arial"/>
                <w:b/>
                <w:sz w:val="20"/>
                <w:szCs w:val="20"/>
              </w:rPr>
              <w:t>Conditions</w:t>
            </w:r>
          </w:p>
        </w:tc>
        <w:tc>
          <w:tcPr>
            <w:tcW w:w="1134" w:type="dxa"/>
            <w:tcBorders>
              <w:top w:val="single" w:sz="4" w:space="0" w:color="auto"/>
              <w:bottom w:val="single" w:sz="4" w:space="0" w:color="auto"/>
            </w:tcBorders>
          </w:tcPr>
          <w:p w14:paraId="7A5D9805" w14:textId="77777777" w:rsidR="00B831D2" w:rsidRPr="00B831D2" w:rsidRDefault="00B831D2" w:rsidP="00B831D2">
            <w:pPr>
              <w:spacing w:line="300" w:lineRule="auto"/>
              <w:jc w:val="center"/>
              <w:rPr>
                <w:rFonts w:cs="Arial"/>
                <w:b/>
                <w:sz w:val="20"/>
                <w:szCs w:val="20"/>
              </w:rPr>
            </w:pPr>
            <w:r w:rsidRPr="00B831D2">
              <w:rPr>
                <w:rFonts w:cs="Arial"/>
                <w:b/>
                <w:sz w:val="20"/>
                <w:szCs w:val="20"/>
              </w:rPr>
              <w:t>Cases</w:t>
            </w:r>
          </w:p>
        </w:tc>
        <w:tc>
          <w:tcPr>
            <w:tcW w:w="941" w:type="dxa"/>
            <w:tcBorders>
              <w:top w:val="single" w:sz="4" w:space="0" w:color="auto"/>
              <w:bottom w:val="single" w:sz="4" w:space="0" w:color="auto"/>
            </w:tcBorders>
          </w:tcPr>
          <w:p w14:paraId="739DE06A" w14:textId="77777777" w:rsidR="00B831D2" w:rsidRPr="00B831D2" w:rsidRDefault="00B831D2" w:rsidP="00B831D2">
            <w:pPr>
              <w:spacing w:line="300" w:lineRule="auto"/>
              <w:jc w:val="center"/>
              <w:rPr>
                <w:rFonts w:cs="Arial"/>
                <w:b/>
                <w:sz w:val="20"/>
                <w:szCs w:val="20"/>
              </w:rPr>
            </w:pPr>
            <w:r w:rsidRPr="00B831D2">
              <w:rPr>
                <w:rFonts w:cs="Arial"/>
                <w:b/>
                <w:sz w:val="20"/>
                <w:szCs w:val="20"/>
              </w:rPr>
              <w:t>%</w:t>
            </w:r>
          </w:p>
        </w:tc>
      </w:tr>
      <w:tr w:rsidR="00B831D2" w:rsidRPr="00B831D2" w14:paraId="2B0DF5DF" w14:textId="77777777" w:rsidTr="00B831D2">
        <w:tc>
          <w:tcPr>
            <w:tcW w:w="2410" w:type="dxa"/>
          </w:tcPr>
          <w:p w14:paraId="694F1C99" w14:textId="77777777" w:rsidR="00B831D2" w:rsidRPr="00B831D2" w:rsidRDefault="00B831D2" w:rsidP="00B831D2">
            <w:pPr>
              <w:spacing w:line="300" w:lineRule="auto"/>
              <w:rPr>
                <w:rFonts w:cs="Arial"/>
                <w:b/>
                <w:sz w:val="20"/>
                <w:szCs w:val="20"/>
              </w:rPr>
            </w:pPr>
            <w:r w:rsidRPr="00B831D2">
              <w:rPr>
                <w:rFonts w:cs="Arial"/>
                <w:b/>
                <w:sz w:val="20"/>
                <w:szCs w:val="20"/>
              </w:rPr>
              <w:t xml:space="preserve">Two </w:t>
            </w:r>
          </w:p>
        </w:tc>
        <w:tc>
          <w:tcPr>
            <w:tcW w:w="4531" w:type="dxa"/>
          </w:tcPr>
          <w:p w14:paraId="1B0902A2" w14:textId="66382780" w:rsidR="00B831D2" w:rsidRPr="00B831D2" w:rsidRDefault="00B831D2" w:rsidP="00B831D2">
            <w:pPr>
              <w:spacing w:line="300" w:lineRule="auto"/>
              <w:rPr>
                <w:rFonts w:cs="Arial"/>
                <w:sz w:val="20"/>
                <w:szCs w:val="20"/>
              </w:rPr>
            </w:pPr>
            <w:r w:rsidRPr="00B831D2">
              <w:rPr>
                <w:sz w:val="20"/>
                <w:szCs w:val="20"/>
              </w:rPr>
              <w:t xml:space="preserve">Musculoskeletal + </w:t>
            </w:r>
            <w:r w:rsidR="00023E41">
              <w:rPr>
                <w:sz w:val="20"/>
                <w:szCs w:val="20"/>
              </w:rPr>
              <w:t>Mental health condition</w:t>
            </w:r>
          </w:p>
        </w:tc>
        <w:tc>
          <w:tcPr>
            <w:tcW w:w="1134" w:type="dxa"/>
          </w:tcPr>
          <w:p w14:paraId="43B6CDA7" w14:textId="77777777" w:rsidR="00B831D2" w:rsidRPr="00B831D2" w:rsidRDefault="00B831D2" w:rsidP="00B831D2">
            <w:pPr>
              <w:spacing w:line="300" w:lineRule="auto"/>
              <w:jc w:val="center"/>
              <w:rPr>
                <w:rFonts w:cs="Arial"/>
                <w:sz w:val="20"/>
                <w:szCs w:val="20"/>
              </w:rPr>
            </w:pPr>
            <w:r w:rsidRPr="00B831D2">
              <w:rPr>
                <w:rFonts w:cs="Arial"/>
                <w:sz w:val="20"/>
                <w:szCs w:val="20"/>
              </w:rPr>
              <w:t>2,130</w:t>
            </w:r>
          </w:p>
        </w:tc>
        <w:tc>
          <w:tcPr>
            <w:tcW w:w="941" w:type="dxa"/>
          </w:tcPr>
          <w:p w14:paraId="56FC6079" w14:textId="77777777" w:rsidR="00B831D2" w:rsidRPr="00B831D2" w:rsidRDefault="00B831D2" w:rsidP="00B831D2">
            <w:pPr>
              <w:spacing w:line="300" w:lineRule="auto"/>
              <w:jc w:val="center"/>
              <w:rPr>
                <w:rFonts w:cs="Arial"/>
                <w:sz w:val="20"/>
                <w:szCs w:val="20"/>
              </w:rPr>
            </w:pPr>
            <w:r w:rsidRPr="00B831D2">
              <w:rPr>
                <w:rFonts w:cs="Arial"/>
                <w:sz w:val="20"/>
                <w:szCs w:val="20"/>
              </w:rPr>
              <w:t>16.45</w:t>
            </w:r>
          </w:p>
        </w:tc>
      </w:tr>
      <w:tr w:rsidR="00B831D2" w:rsidRPr="00B831D2" w14:paraId="0245344F" w14:textId="77777777" w:rsidTr="00B831D2">
        <w:tc>
          <w:tcPr>
            <w:tcW w:w="2410" w:type="dxa"/>
          </w:tcPr>
          <w:p w14:paraId="519E45C6" w14:textId="77777777" w:rsidR="00B831D2" w:rsidRPr="00B831D2" w:rsidRDefault="00B831D2" w:rsidP="00B831D2">
            <w:pPr>
              <w:spacing w:line="300" w:lineRule="auto"/>
              <w:rPr>
                <w:rFonts w:cs="Arial"/>
                <w:sz w:val="20"/>
                <w:szCs w:val="20"/>
              </w:rPr>
            </w:pPr>
          </w:p>
        </w:tc>
        <w:tc>
          <w:tcPr>
            <w:tcW w:w="4531" w:type="dxa"/>
          </w:tcPr>
          <w:p w14:paraId="3FE7ADFF" w14:textId="13503D4F" w:rsidR="00B831D2" w:rsidRPr="00B831D2" w:rsidRDefault="00023E41" w:rsidP="00B831D2">
            <w:pPr>
              <w:spacing w:line="300" w:lineRule="auto"/>
              <w:rPr>
                <w:rFonts w:cs="Arial"/>
                <w:sz w:val="20"/>
                <w:szCs w:val="20"/>
              </w:rPr>
            </w:pPr>
            <w:r>
              <w:rPr>
                <w:sz w:val="20"/>
                <w:szCs w:val="20"/>
              </w:rPr>
              <w:t>Mental health condition</w:t>
            </w:r>
            <w:r w:rsidR="00B831D2" w:rsidRPr="00B831D2">
              <w:rPr>
                <w:sz w:val="20"/>
                <w:szCs w:val="20"/>
              </w:rPr>
              <w:t xml:space="preserve"> + Respiratory disease</w:t>
            </w:r>
          </w:p>
        </w:tc>
        <w:tc>
          <w:tcPr>
            <w:tcW w:w="1134" w:type="dxa"/>
          </w:tcPr>
          <w:p w14:paraId="360AED26" w14:textId="77777777" w:rsidR="00B831D2" w:rsidRPr="00B831D2" w:rsidRDefault="00B831D2" w:rsidP="00B831D2">
            <w:pPr>
              <w:spacing w:line="300" w:lineRule="auto"/>
              <w:jc w:val="center"/>
              <w:rPr>
                <w:rFonts w:cs="Arial"/>
                <w:sz w:val="20"/>
                <w:szCs w:val="20"/>
              </w:rPr>
            </w:pPr>
            <w:r w:rsidRPr="00B831D2">
              <w:rPr>
                <w:rFonts w:cs="Arial"/>
                <w:sz w:val="20"/>
                <w:szCs w:val="20"/>
              </w:rPr>
              <w:t>656</w:t>
            </w:r>
          </w:p>
        </w:tc>
        <w:tc>
          <w:tcPr>
            <w:tcW w:w="941" w:type="dxa"/>
          </w:tcPr>
          <w:p w14:paraId="5C3898A7" w14:textId="77777777" w:rsidR="00B831D2" w:rsidRPr="00B831D2" w:rsidRDefault="00B831D2" w:rsidP="00B831D2">
            <w:pPr>
              <w:spacing w:line="300" w:lineRule="auto"/>
              <w:jc w:val="center"/>
              <w:rPr>
                <w:rFonts w:cs="Arial"/>
                <w:sz w:val="20"/>
                <w:szCs w:val="20"/>
              </w:rPr>
            </w:pPr>
            <w:r w:rsidRPr="00B831D2">
              <w:rPr>
                <w:rFonts w:cs="Arial"/>
                <w:sz w:val="20"/>
                <w:szCs w:val="20"/>
              </w:rPr>
              <w:t>5.08</w:t>
            </w:r>
          </w:p>
        </w:tc>
      </w:tr>
      <w:tr w:rsidR="00B831D2" w:rsidRPr="00B831D2" w14:paraId="0A531028" w14:textId="77777777" w:rsidTr="00595AF6">
        <w:tc>
          <w:tcPr>
            <w:tcW w:w="2410" w:type="dxa"/>
            <w:tcBorders>
              <w:bottom w:val="single" w:sz="4" w:space="0" w:color="auto"/>
            </w:tcBorders>
          </w:tcPr>
          <w:p w14:paraId="33F474EB" w14:textId="77777777" w:rsidR="00B831D2" w:rsidRPr="00B831D2" w:rsidRDefault="00B831D2" w:rsidP="00B831D2">
            <w:pPr>
              <w:spacing w:line="300" w:lineRule="auto"/>
              <w:rPr>
                <w:rFonts w:cs="Arial"/>
                <w:sz w:val="20"/>
                <w:szCs w:val="20"/>
              </w:rPr>
            </w:pPr>
          </w:p>
        </w:tc>
        <w:tc>
          <w:tcPr>
            <w:tcW w:w="4531" w:type="dxa"/>
            <w:tcBorders>
              <w:bottom w:val="single" w:sz="4" w:space="0" w:color="auto"/>
            </w:tcBorders>
          </w:tcPr>
          <w:p w14:paraId="44363A62" w14:textId="77777777" w:rsidR="00B831D2" w:rsidRPr="00B831D2" w:rsidRDefault="00B831D2" w:rsidP="00B831D2">
            <w:pPr>
              <w:spacing w:line="300" w:lineRule="auto"/>
              <w:rPr>
                <w:rFonts w:cs="Arial"/>
                <w:sz w:val="20"/>
                <w:szCs w:val="20"/>
              </w:rPr>
            </w:pPr>
            <w:r w:rsidRPr="00B831D2">
              <w:rPr>
                <w:sz w:val="20"/>
                <w:szCs w:val="20"/>
              </w:rPr>
              <w:t>Musculoskeletal + Respiratory disease</w:t>
            </w:r>
          </w:p>
        </w:tc>
        <w:tc>
          <w:tcPr>
            <w:tcW w:w="1134" w:type="dxa"/>
            <w:tcBorders>
              <w:bottom w:val="single" w:sz="4" w:space="0" w:color="auto"/>
            </w:tcBorders>
          </w:tcPr>
          <w:p w14:paraId="6F6A985E" w14:textId="77777777" w:rsidR="00B831D2" w:rsidRPr="00B831D2" w:rsidRDefault="00B831D2" w:rsidP="00B831D2">
            <w:pPr>
              <w:spacing w:line="300" w:lineRule="auto"/>
              <w:jc w:val="center"/>
              <w:rPr>
                <w:rFonts w:cs="Arial"/>
                <w:sz w:val="20"/>
                <w:szCs w:val="20"/>
              </w:rPr>
            </w:pPr>
            <w:r w:rsidRPr="00B831D2">
              <w:rPr>
                <w:rFonts w:cs="Arial"/>
                <w:sz w:val="20"/>
                <w:szCs w:val="20"/>
              </w:rPr>
              <w:t>587</w:t>
            </w:r>
          </w:p>
        </w:tc>
        <w:tc>
          <w:tcPr>
            <w:tcW w:w="941" w:type="dxa"/>
            <w:tcBorders>
              <w:bottom w:val="single" w:sz="4" w:space="0" w:color="auto"/>
            </w:tcBorders>
          </w:tcPr>
          <w:p w14:paraId="67643506" w14:textId="77777777" w:rsidR="00B831D2" w:rsidRPr="00B831D2" w:rsidRDefault="00B831D2" w:rsidP="00B831D2">
            <w:pPr>
              <w:spacing w:line="300" w:lineRule="auto"/>
              <w:jc w:val="center"/>
              <w:rPr>
                <w:rFonts w:cs="Arial"/>
                <w:sz w:val="20"/>
                <w:szCs w:val="20"/>
              </w:rPr>
            </w:pPr>
            <w:r w:rsidRPr="00B831D2">
              <w:rPr>
                <w:rFonts w:cs="Arial"/>
                <w:sz w:val="20"/>
                <w:szCs w:val="20"/>
              </w:rPr>
              <w:t>4.54</w:t>
            </w:r>
          </w:p>
        </w:tc>
      </w:tr>
      <w:tr w:rsidR="009B0EEB" w:rsidRPr="00B831D2" w14:paraId="00835E73" w14:textId="77777777" w:rsidTr="00595AF6">
        <w:tc>
          <w:tcPr>
            <w:tcW w:w="2410" w:type="dxa"/>
            <w:tcBorders>
              <w:top w:val="single" w:sz="4" w:space="0" w:color="auto"/>
            </w:tcBorders>
          </w:tcPr>
          <w:p w14:paraId="0904E65F" w14:textId="4CA61F2D" w:rsidR="009B0EEB" w:rsidRPr="00B831D2" w:rsidRDefault="009B0EEB" w:rsidP="009B0EEB">
            <w:pPr>
              <w:spacing w:line="300" w:lineRule="auto"/>
              <w:rPr>
                <w:rFonts w:cs="Arial"/>
                <w:sz w:val="20"/>
                <w:szCs w:val="20"/>
              </w:rPr>
            </w:pPr>
            <w:r w:rsidRPr="00B831D2">
              <w:rPr>
                <w:rFonts w:cs="Arial"/>
                <w:b/>
                <w:sz w:val="20"/>
                <w:szCs w:val="20"/>
              </w:rPr>
              <w:t xml:space="preserve">Three </w:t>
            </w:r>
          </w:p>
        </w:tc>
        <w:tc>
          <w:tcPr>
            <w:tcW w:w="4531" w:type="dxa"/>
            <w:tcBorders>
              <w:top w:val="single" w:sz="4" w:space="0" w:color="auto"/>
            </w:tcBorders>
          </w:tcPr>
          <w:p w14:paraId="1C068BA0" w14:textId="1C06EDFF" w:rsidR="009B0EEB" w:rsidRPr="00B831D2" w:rsidRDefault="009B0EEB" w:rsidP="009B0EEB">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w:t>
            </w:r>
          </w:p>
        </w:tc>
        <w:tc>
          <w:tcPr>
            <w:tcW w:w="1134" w:type="dxa"/>
            <w:tcBorders>
              <w:top w:val="single" w:sz="4" w:space="0" w:color="auto"/>
            </w:tcBorders>
          </w:tcPr>
          <w:p w14:paraId="42274D0B" w14:textId="50E511A6" w:rsidR="009B0EEB" w:rsidRPr="00B831D2" w:rsidRDefault="009B0EEB" w:rsidP="009B0EEB">
            <w:pPr>
              <w:spacing w:line="300" w:lineRule="auto"/>
              <w:jc w:val="center"/>
              <w:rPr>
                <w:rFonts w:cs="Arial"/>
                <w:sz w:val="20"/>
                <w:szCs w:val="20"/>
              </w:rPr>
            </w:pPr>
            <w:r w:rsidRPr="00B831D2">
              <w:rPr>
                <w:rFonts w:cs="Arial"/>
                <w:sz w:val="20"/>
                <w:szCs w:val="20"/>
              </w:rPr>
              <w:t>343</w:t>
            </w:r>
          </w:p>
        </w:tc>
        <w:tc>
          <w:tcPr>
            <w:tcW w:w="941" w:type="dxa"/>
            <w:tcBorders>
              <w:top w:val="single" w:sz="4" w:space="0" w:color="auto"/>
            </w:tcBorders>
          </w:tcPr>
          <w:p w14:paraId="78C3899E" w14:textId="7EE2E81D" w:rsidR="009B0EEB" w:rsidRPr="00B831D2" w:rsidRDefault="009B0EEB" w:rsidP="009B0EEB">
            <w:pPr>
              <w:spacing w:line="300" w:lineRule="auto"/>
              <w:jc w:val="center"/>
              <w:rPr>
                <w:rFonts w:cs="Arial"/>
                <w:sz w:val="20"/>
                <w:szCs w:val="20"/>
              </w:rPr>
            </w:pPr>
            <w:r w:rsidRPr="00B831D2">
              <w:rPr>
                <w:rFonts w:cs="Arial"/>
                <w:sz w:val="20"/>
                <w:szCs w:val="20"/>
              </w:rPr>
              <w:t>2.65</w:t>
            </w:r>
          </w:p>
        </w:tc>
      </w:tr>
      <w:tr w:rsidR="009B0EEB" w:rsidRPr="00B831D2" w14:paraId="3BCFD8AB" w14:textId="77777777" w:rsidTr="009B0EEB">
        <w:tc>
          <w:tcPr>
            <w:tcW w:w="2410" w:type="dxa"/>
          </w:tcPr>
          <w:p w14:paraId="3B2DECDE" w14:textId="77777777" w:rsidR="009B0EEB" w:rsidRPr="00B831D2" w:rsidRDefault="009B0EEB" w:rsidP="009B0EEB">
            <w:pPr>
              <w:spacing w:line="300" w:lineRule="auto"/>
              <w:rPr>
                <w:rFonts w:cs="Arial"/>
                <w:sz w:val="20"/>
                <w:szCs w:val="20"/>
              </w:rPr>
            </w:pPr>
          </w:p>
        </w:tc>
        <w:tc>
          <w:tcPr>
            <w:tcW w:w="4531" w:type="dxa"/>
          </w:tcPr>
          <w:p w14:paraId="6BE4E0A1" w14:textId="61EFA66E" w:rsidR="009B0EEB" w:rsidRPr="00B831D2" w:rsidRDefault="009B0EEB" w:rsidP="009B0EEB">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Diabetes</w:t>
            </w:r>
          </w:p>
        </w:tc>
        <w:tc>
          <w:tcPr>
            <w:tcW w:w="1134" w:type="dxa"/>
          </w:tcPr>
          <w:p w14:paraId="468A747A" w14:textId="41D0BA94" w:rsidR="009B0EEB" w:rsidRPr="00B831D2" w:rsidRDefault="009B0EEB" w:rsidP="009B0EEB">
            <w:pPr>
              <w:spacing w:line="300" w:lineRule="auto"/>
              <w:jc w:val="center"/>
              <w:rPr>
                <w:rFonts w:cs="Arial"/>
                <w:sz w:val="20"/>
                <w:szCs w:val="20"/>
              </w:rPr>
            </w:pPr>
            <w:r w:rsidRPr="00B831D2">
              <w:rPr>
                <w:rFonts w:cs="Arial"/>
                <w:sz w:val="20"/>
                <w:szCs w:val="20"/>
              </w:rPr>
              <w:t>135</w:t>
            </w:r>
          </w:p>
        </w:tc>
        <w:tc>
          <w:tcPr>
            <w:tcW w:w="941" w:type="dxa"/>
          </w:tcPr>
          <w:p w14:paraId="48A34D0D" w14:textId="7F9299D3" w:rsidR="009B0EEB" w:rsidRPr="00B831D2" w:rsidRDefault="009B0EEB" w:rsidP="009B0EEB">
            <w:pPr>
              <w:spacing w:line="300" w:lineRule="auto"/>
              <w:jc w:val="center"/>
              <w:rPr>
                <w:rFonts w:cs="Arial"/>
                <w:sz w:val="20"/>
                <w:szCs w:val="20"/>
              </w:rPr>
            </w:pPr>
            <w:r w:rsidRPr="00B831D2">
              <w:rPr>
                <w:rFonts w:cs="Arial"/>
                <w:sz w:val="20"/>
                <w:szCs w:val="20"/>
              </w:rPr>
              <w:t>1.04</w:t>
            </w:r>
          </w:p>
        </w:tc>
      </w:tr>
      <w:tr w:rsidR="009B0EEB" w:rsidRPr="00B831D2" w14:paraId="27CC056E" w14:textId="77777777" w:rsidTr="00B831D2">
        <w:tc>
          <w:tcPr>
            <w:tcW w:w="2410" w:type="dxa"/>
            <w:tcBorders>
              <w:bottom w:val="single" w:sz="4" w:space="0" w:color="auto"/>
            </w:tcBorders>
          </w:tcPr>
          <w:p w14:paraId="6B23724E" w14:textId="77777777" w:rsidR="009B0EEB" w:rsidRPr="00B831D2" w:rsidRDefault="009B0EEB" w:rsidP="009B0EEB">
            <w:pPr>
              <w:spacing w:line="300" w:lineRule="auto"/>
              <w:rPr>
                <w:rFonts w:cs="Arial"/>
                <w:sz w:val="20"/>
                <w:szCs w:val="20"/>
              </w:rPr>
            </w:pPr>
          </w:p>
        </w:tc>
        <w:tc>
          <w:tcPr>
            <w:tcW w:w="4531" w:type="dxa"/>
            <w:tcBorders>
              <w:bottom w:val="single" w:sz="4" w:space="0" w:color="auto"/>
            </w:tcBorders>
          </w:tcPr>
          <w:p w14:paraId="49E4FB38" w14:textId="36244098" w:rsidR="009B0EEB" w:rsidRPr="00B831D2" w:rsidRDefault="009B0EEB" w:rsidP="009B0EEB">
            <w:pPr>
              <w:spacing w:line="300" w:lineRule="auto"/>
              <w:rPr>
                <w:sz w:val="20"/>
                <w:szCs w:val="20"/>
              </w:rPr>
            </w:pPr>
            <w:r w:rsidRPr="00B831D2">
              <w:rPr>
                <w:sz w:val="20"/>
                <w:szCs w:val="20"/>
              </w:rPr>
              <w:t xml:space="preserve">Musculoskeletal conditions + </w:t>
            </w:r>
            <w:r>
              <w:rPr>
                <w:sz w:val="20"/>
                <w:szCs w:val="20"/>
              </w:rPr>
              <w:t>Mental health condition</w:t>
            </w:r>
            <w:r w:rsidRPr="00B831D2">
              <w:rPr>
                <w:sz w:val="20"/>
                <w:szCs w:val="20"/>
              </w:rPr>
              <w:t xml:space="preserve"> + Cancer</w:t>
            </w:r>
          </w:p>
        </w:tc>
        <w:tc>
          <w:tcPr>
            <w:tcW w:w="1134" w:type="dxa"/>
            <w:tcBorders>
              <w:bottom w:val="single" w:sz="4" w:space="0" w:color="auto"/>
            </w:tcBorders>
          </w:tcPr>
          <w:p w14:paraId="708667EF" w14:textId="27CED452" w:rsidR="009B0EEB" w:rsidRPr="00B831D2" w:rsidRDefault="009B0EEB" w:rsidP="009B0EEB">
            <w:pPr>
              <w:spacing w:line="300" w:lineRule="auto"/>
              <w:jc w:val="center"/>
              <w:rPr>
                <w:rFonts w:cs="Arial"/>
                <w:sz w:val="20"/>
                <w:szCs w:val="20"/>
              </w:rPr>
            </w:pPr>
            <w:r w:rsidRPr="00B831D2">
              <w:rPr>
                <w:rFonts w:cs="Arial"/>
                <w:sz w:val="20"/>
                <w:szCs w:val="20"/>
              </w:rPr>
              <w:t>67</w:t>
            </w:r>
          </w:p>
        </w:tc>
        <w:tc>
          <w:tcPr>
            <w:tcW w:w="941" w:type="dxa"/>
            <w:tcBorders>
              <w:bottom w:val="single" w:sz="4" w:space="0" w:color="auto"/>
            </w:tcBorders>
          </w:tcPr>
          <w:p w14:paraId="6F4E3ECC" w14:textId="44B4241B" w:rsidR="009B0EEB" w:rsidRPr="00B831D2" w:rsidRDefault="009B0EEB" w:rsidP="009B0EEB">
            <w:pPr>
              <w:spacing w:line="300" w:lineRule="auto"/>
              <w:jc w:val="center"/>
              <w:rPr>
                <w:rFonts w:cs="Arial"/>
                <w:sz w:val="20"/>
                <w:szCs w:val="20"/>
              </w:rPr>
            </w:pPr>
            <w:r w:rsidRPr="00B831D2">
              <w:rPr>
                <w:rFonts w:cs="Arial"/>
                <w:sz w:val="20"/>
                <w:szCs w:val="20"/>
              </w:rPr>
              <w:t>0.52</w:t>
            </w:r>
          </w:p>
        </w:tc>
      </w:tr>
    </w:tbl>
    <w:p w14:paraId="2F9F945E" w14:textId="77777777" w:rsidR="00B831D2" w:rsidRPr="00B831D2" w:rsidRDefault="00B831D2" w:rsidP="00B831D2"/>
    <w:p w14:paraId="498B1751" w14:textId="5B7FB8C5" w:rsidR="00B831D2" w:rsidRPr="00B831D2" w:rsidRDefault="00B831D2" w:rsidP="00B831D2">
      <w:pPr>
        <w:spacing w:after="80"/>
        <w:rPr>
          <w:rFonts w:eastAsiaTheme="minorHAnsi" w:cstheme="minorBidi"/>
          <w:b/>
          <w:iCs/>
          <w:szCs w:val="18"/>
        </w:rPr>
      </w:pPr>
      <w:bookmarkStart w:id="993" w:name="_Ref39045936"/>
      <w:bookmarkStart w:id="994" w:name="_Toc39056927"/>
      <w:bookmarkStart w:id="995" w:name="_Toc39057786"/>
      <w:bookmarkStart w:id="996" w:name="_Toc39222257"/>
      <w:r w:rsidRPr="00B831D2">
        <w:rPr>
          <w:rFonts w:eastAsiaTheme="minorHAnsi" w:cstheme="minorBidi"/>
          <w:b/>
          <w:iCs/>
          <w:szCs w:val="18"/>
        </w:rPr>
        <w:lastRenderedPageBreak/>
        <w:t xml:space="preserve">Table </w:t>
      </w:r>
      <w:r w:rsidR="00EA1D34">
        <w:rPr>
          <w:rFonts w:eastAsiaTheme="minorHAnsi" w:cstheme="minorBidi"/>
          <w:b/>
          <w:iCs/>
          <w:szCs w:val="18"/>
        </w:rPr>
        <w:fldChar w:fldCharType="begin"/>
      </w:r>
      <w:r w:rsidR="00EA1D34">
        <w:rPr>
          <w:rFonts w:eastAsiaTheme="minorHAnsi" w:cstheme="minorBidi"/>
          <w:b/>
          <w:iCs/>
          <w:szCs w:val="18"/>
        </w:rPr>
        <w:instrText xml:space="preserve"> STYLEREF 1 \s </w:instrText>
      </w:r>
      <w:r w:rsidR="00EA1D34">
        <w:rPr>
          <w:rFonts w:eastAsiaTheme="minorHAnsi" w:cstheme="minorBidi"/>
          <w:b/>
          <w:iCs/>
          <w:szCs w:val="18"/>
        </w:rPr>
        <w:fldChar w:fldCharType="separate"/>
      </w:r>
      <w:r w:rsidR="00EA1D34">
        <w:rPr>
          <w:rFonts w:eastAsiaTheme="minorHAnsi" w:cstheme="minorBidi"/>
          <w:b/>
          <w:iCs/>
          <w:noProof/>
          <w:szCs w:val="18"/>
        </w:rPr>
        <w:t>4</w:t>
      </w:r>
      <w:r w:rsidR="00EA1D34">
        <w:rPr>
          <w:rFonts w:eastAsiaTheme="minorHAnsi" w:cstheme="minorBidi"/>
          <w:b/>
          <w:iCs/>
          <w:szCs w:val="18"/>
        </w:rPr>
        <w:fldChar w:fldCharType="end"/>
      </w:r>
      <w:r w:rsidR="00EA1D34">
        <w:rPr>
          <w:rFonts w:eastAsiaTheme="minorHAnsi" w:cstheme="minorBidi"/>
          <w:b/>
          <w:iCs/>
          <w:szCs w:val="18"/>
        </w:rPr>
        <w:noBreakHyphen/>
      </w:r>
      <w:r w:rsidR="00EA1D34">
        <w:rPr>
          <w:rFonts w:eastAsiaTheme="minorHAnsi" w:cstheme="minorBidi"/>
          <w:b/>
          <w:iCs/>
          <w:szCs w:val="18"/>
        </w:rPr>
        <w:fldChar w:fldCharType="begin"/>
      </w:r>
      <w:r w:rsidR="00EA1D34">
        <w:rPr>
          <w:rFonts w:eastAsiaTheme="minorHAnsi" w:cstheme="minorBidi"/>
          <w:b/>
          <w:iCs/>
          <w:szCs w:val="18"/>
        </w:rPr>
        <w:instrText xml:space="preserve"> SEQ Table \* ARABIC \s 1 </w:instrText>
      </w:r>
      <w:r w:rsidR="00EA1D34">
        <w:rPr>
          <w:rFonts w:eastAsiaTheme="minorHAnsi" w:cstheme="minorBidi"/>
          <w:b/>
          <w:iCs/>
          <w:szCs w:val="18"/>
        </w:rPr>
        <w:fldChar w:fldCharType="separate"/>
      </w:r>
      <w:r w:rsidR="00EA1D34">
        <w:rPr>
          <w:rFonts w:eastAsiaTheme="minorHAnsi" w:cstheme="minorBidi"/>
          <w:b/>
          <w:iCs/>
          <w:noProof/>
          <w:szCs w:val="18"/>
        </w:rPr>
        <w:t>5</w:t>
      </w:r>
      <w:r w:rsidR="00EA1D34">
        <w:rPr>
          <w:rFonts w:eastAsiaTheme="minorHAnsi" w:cstheme="minorBidi"/>
          <w:b/>
          <w:iCs/>
          <w:szCs w:val="18"/>
        </w:rPr>
        <w:fldChar w:fldCharType="end"/>
      </w:r>
      <w:bookmarkEnd w:id="993"/>
      <w:r w:rsidRPr="00B831D2">
        <w:rPr>
          <w:rFonts w:eastAsiaTheme="minorHAnsi" w:cstheme="minorBidi"/>
          <w:b/>
          <w:iCs/>
          <w:szCs w:val="18"/>
        </w:rPr>
        <w:t xml:space="preserve"> </w:t>
      </w:r>
      <w:r w:rsidRPr="00B831D2">
        <w:rPr>
          <w:rFonts w:eastAsiaTheme="minorHAnsi" w:cstheme="minorHAnsi"/>
          <w:b/>
          <w:iCs/>
          <w:szCs w:val="18"/>
        </w:rPr>
        <w:t>Most common combinations of conditions – 1989-95 cohort (n = 16,852, aged 23-28)</w:t>
      </w:r>
      <w:r w:rsidR="00C456A1">
        <w:rPr>
          <w:rFonts w:eastAsiaTheme="minorHAnsi" w:cstheme="minorHAnsi"/>
          <w:b/>
          <w:iCs/>
          <w:szCs w:val="18"/>
        </w:rPr>
        <w:t>.</w:t>
      </w:r>
      <w:bookmarkEnd w:id="994"/>
      <w:bookmarkEnd w:id="995"/>
      <w:bookmarkEnd w:id="996"/>
    </w:p>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4531"/>
        <w:gridCol w:w="1134"/>
        <w:gridCol w:w="941"/>
      </w:tblGrid>
      <w:tr w:rsidR="00B831D2" w:rsidRPr="00B831D2" w14:paraId="26ED8E0B" w14:textId="77777777" w:rsidTr="00B831D2">
        <w:tc>
          <w:tcPr>
            <w:tcW w:w="2410" w:type="dxa"/>
            <w:tcBorders>
              <w:top w:val="single" w:sz="4" w:space="0" w:color="auto"/>
              <w:bottom w:val="single" w:sz="4" w:space="0" w:color="auto"/>
            </w:tcBorders>
          </w:tcPr>
          <w:p w14:paraId="780A5DBB" w14:textId="7CAFB899" w:rsidR="00B831D2" w:rsidRPr="00B831D2" w:rsidRDefault="00B831D2" w:rsidP="00E035E9">
            <w:pPr>
              <w:spacing w:line="300" w:lineRule="auto"/>
              <w:jc w:val="left"/>
              <w:rPr>
                <w:rFonts w:cs="Arial"/>
                <w:b/>
                <w:sz w:val="20"/>
                <w:szCs w:val="20"/>
              </w:rPr>
            </w:pPr>
            <w:r w:rsidRPr="00B831D2">
              <w:rPr>
                <w:rFonts w:cs="Arial"/>
                <w:b/>
                <w:sz w:val="20"/>
                <w:szCs w:val="20"/>
              </w:rPr>
              <w:t>No. Condition Groups</w:t>
            </w:r>
          </w:p>
        </w:tc>
        <w:tc>
          <w:tcPr>
            <w:tcW w:w="4531" w:type="dxa"/>
            <w:tcBorders>
              <w:top w:val="single" w:sz="4" w:space="0" w:color="auto"/>
              <w:bottom w:val="single" w:sz="4" w:space="0" w:color="auto"/>
            </w:tcBorders>
          </w:tcPr>
          <w:p w14:paraId="40BAD0EF" w14:textId="77777777" w:rsidR="00B831D2" w:rsidRPr="00B831D2" w:rsidRDefault="00B831D2" w:rsidP="00B831D2">
            <w:pPr>
              <w:spacing w:line="300" w:lineRule="auto"/>
              <w:rPr>
                <w:rFonts w:cs="Arial"/>
                <w:b/>
                <w:sz w:val="20"/>
                <w:szCs w:val="20"/>
              </w:rPr>
            </w:pPr>
            <w:r w:rsidRPr="00B831D2">
              <w:rPr>
                <w:rFonts w:cs="Arial"/>
                <w:b/>
                <w:sz w:val="20"/>
                <w:szCs w:val="20"/>
              </w:rPr>
              <w:t>Conditions</w:t>
            </w:r>
          </w:p>
        </w:tc>
        <w:tc>
          <w:tcPr>
            <w:tcW w:w="1134" w:type="dxa"/>
            <w:tcBorders>
              <w:top w:val="single" w:sz="4" w:space="0" w:color="auto"/>
              <w:bottom w:val="single" w:sz="4" w:space="0" w:color="auto"/>
            </w:tcBorders>
          </w:tcPr>
          <w:p w14:paraId="59EE405B" w14:textId="77777777" w:rsidR="00B831D2" w:rsidRPr="00B831D2" w:rsidRDefault="00B831D2" w:rsidP="00B831D2">
            <w:pPr>
              <w:spacing w:line="300" w:lineRule="auto"/>
              <w:jc w:val="center"/>
              <w:rPr>
                <w:rFonts w:cs="Arial"/>
                <w:b/>
                <w:sz w:val="20"/>
                <w:szCs w:val="20"/>
              </w:rPr>
            </w:pPr>
            <w:r w:rsidRPr="00B831D2">
              <w:rPr>
                <w:rFonts w:cs="Arial"/>
                <w:b/>
                <w:sz w:val="20"/>
                <w:szCs w:val="20"/>
              </w:rPr>
              <w:t>Cases</w:t>
            </w:r>
          </w:p>
        </w:tc>
        <w:tc>
          <w:tcPr>
            <w:tcW w:w="941" w:type="dxa"/>
            <w:tcBorders>
              <w:top w:val="single" w:sz="4" w:space="0" w:color="auto"/>
              <w:bottom w:val="single" w:sz="4" w:space="0" w:color="auto"/>
            </w:tcBorders>
          </w:tcPr>
          <w:p w14:paraId="2427D39A" w14:textId="77777777" w:rsidR="00B831D2" w:rsidRPr="00B831D2" w:rsidRDefault="00B831D2" w:rsidP="00B831D2">
            <w:pPr>
              <w:spacing w:line="300" w:lineRule="auto"/>
              <w:jc w:val="center"/>
              <w:rPr>
                <w:rFonts w:cs="Arial"/>
                <w:b/>
                <w:sz w:val="20"/>
                <w:szCs w:val="20"/>
              </w:rPr>
            </w:pPr>
            <w:r w:rsidRPr="00B831D2">
              <w:rPr>
                <w:rFonts w:cs="Arial"/>
                <w:b/>
                <w:sz w:val="20"/>
                <w:szCs w:val="20"/>
              </w:rPr>
              <w:t>%</w:t>
            </w:r>
          </w:p>
        </w:tc>
      </w:tr>
      <w:tr w:rsidR="00B831D2" w:rsidRPr="00B831D2" w14:paraId="6493043F" w14:textId="77777777" w:rsidTr="00B831D2">
        <w:tc>
          <w:tcPr>
            <w:tcW w:w="2410" w:type="dxa"/>
            <w:tcBorders>
              <w:top w:val="single" w:sz="4" w:space="0" w:color="auto"/>
            </w:tcBorders>
          </w:tcPr>
          <w:p w14:paraId="57E0C6D8" w14:textId="77777777" w:rsidR="00B831D2" w:rsidRPr="00B831D2" w:rsidRDefault="00B831D2" w:rsidP="00B831D2">
            <w:pPr>
              <w:spacing w:line="300" w:lineRule="auto"/>
              <w:rPr>
                <w:rFonts w:cs="Arial"/>
                <w:b/>
                <w:sz w:val="20"/>
                <w:szCs w:val="20"/>
              </w:rPr>
            </w:pPr>
            <w:r w:rsidRPr="00B831D2">
              <w:rPr>
                <w:rFonts w:cs="Arial"/>
                <w:b/>
                <w:sz w:val="20"/>
                <w:szCs w:val="20"/>
              </w:rPr>
              <w:t>Two</w:t>
            </w:r>
          </w:p>
        </w:tc>
        <w:tc>
          <w:tcPr>
            <w:tcW w:w="4531" w:type="dxa"/>
            <w:tcBorders>
              <w:top w:val="single" w:sz="4" w:space="0" w:color="auto"/>
            </w:tcBorders>
          </w:tcPr>
          <w:p w14:paraId="65394447" w14:textId="59661DCD" w:rsidR="00B831D2" w:rsidRPr="00B831D2" w:rsidRDefault="00B831D2" w:rsidP="00B831D2">
            <w:pPr>
              <w:spacing w:line="300" w:lineRule="auto"/>
              <w:rPr>
                <w:rFonts w:cs="Arial"/>
                <w:sz w:val="20"/>
                <w:szCs w:val="20"/>
              </w:rPr>
            </w:pPr>
            <w:r w:rsidRPr="00B831D2">
              <w:rPr>
                <w:sz w:val="20"/>
                <w:szCs w:val="20"/>
              </w:rPr>
              <w:t xml:space="preserve">Musculoskeletal  + </w:t>
            </w:r>
            <w:r w:rsidR="00023E41">
              <w:rPr>
                <w:sz w:val="20"/>
                <w:szCs w:val="20"/>
              </w:rPr>
              <w:t>Mental health condition</w:t>
            </w:r>
            <w:r w:rsidRPr="00B831D2">
              <w:rPr>
                <w:sz w:val="20"/>
                <w:szCs w:val="20"/>
              </w:rPr>
              <w:t xml:space="preserve"> </w:t>
            </w:r>
          </w:p>
        </w:tc>
        <w:tc>
          <w:tcPr>
            <w:tcW w:w="1134" w:type="dxa"/>
            <w:tcBorders>
              <w:top w:val="single" w:sz="4" w:space="0" w:color="auto"/>
            </w:tcBorders>
          </w:tcPr>
          <w:p w14:paraId="60FD42A4" w14:textId="77777777" w:rsidR="00B831D2" w:rsidRPr="00B831D2" w:rsidRDefault="00B831D2" w:rsidP="00B831D2">
            <w:pPr>
              <w:spacing w:line="300" w:lineRule="auto"/>
              <w:jc w:val="center"/>
              <w:rPr>
                <w:rFonts w:cs="Arial"/>
                <w:sz w:val="20"/>
                <w:szCs w:val="20"/>
              </w:rPr>
            </w:pPr>
            <w:r w:rsidRPr="00B831D2">
              <w:rPr>
                <w:rFonts w:cs="Arial"/>
                <w:sz w:val="20"/>
                <w:szCs w:val="20"/>
              </w:rPr>
              <w:t>2,627</w:t>
            </w:r>
          </w:p>
        </w:tc>
        <w:tc>
          <w:tcPr>
            <w:tcW w:w="941" w:type="dxa"/>
            <w:tcBorders>
              <w:top w:val="single" w:sz="4" w:space="0" w:color="auto"/>
            </w:tcBorders>
          </w:tcPr>
          <w:p w14:paraId="6EF2682A" w14:textId="77777777" w:rsidR="00B831D2" w:rsidRPr="00B831D2" w:rsidRDefault="00B831D2" w:rsidP="00B831D2">
            <w:pPr>
              <w:spacing w:line="300" w:lineRule="auto"/>
              <w:jc w:val="center"/>
              <w:rPr>
                <w:rFonts w:cs="Arial"/>
                <w:sz w:val="20"/>
                <w:szCs w:val="20"/>
              </w:rPr>
            </w:pPr>
            <w:r w:rsidRPr="00B831D2">
              <w:rPr>
                <w:rFonts w:cs="Arial"/>
                <w:sz w:val="20"/>
                <w:szCs w:val="20"/>
              </w:rPr>
              <w:t>15.59</w:t>
            </w:r>
          </w:p>
        </w:tc>
      </w:tr>
      <w:tr w:rsidR="00B831D2" w:rsidRPr="00B831D2" w14:paraId="1F796706" w14:textId="77777777" w:rsidTr="00B831D2">
        <w:tc>
          <w:tcPr>
            <w:tcW w:w="2410" w:type="dxa"/>
          </w:tcPr>
          <w:p w14:paraId="7716E1CA" w14:textId="77777777" w:rsidR="00B831D2" w:rsidRPr="00B831D2" w:rsidRDefault="00B831D2" w:rsidP="00B831D2">
            <w:pPr>
              <w:spacing w:line="300" w:lineRule="auto"/>
              <w:rPr>
                <w:rFonts w:cs="Arial"/>
                <w:sz w:val="20"/>
                <w:szCs w:val="20"/>
              </w:rPr>
            </w:pPr>
          </w:p>
        </w:tc>
        <w:tc>
          <w:tcPr>
            <w:tcW w:w="4531" w:type="dxa"/>
          </w:tcPr>
          <w:p w14:paraId="43E0FAB8" w14:textId="3D922EA5" w:rsidR="00B831D2" w:rsidRPr="00B831D2" w:rsidRDefault="00023E41" w:rsidP="00B831D2">
            <w:pPr>
              <w:spacing w:line="300" w:lineRule="auto"/>
              <w:rPr>
                <w:rFonts w:cs="Arial"/>
                <w:sz w:val="20"/>
                <w:szCs w:val="20"/>
              </w:rPr>
            </w:pPr>
            <w:r>
              <w:rPr>
                <w:sz w:val="20"/>
                <w:szCs w:val="20"/>
              </w:rPr>
              <w:t>Mental health condition</w:t>
            </w:r>
            <w:r w:rsidR="00B831D2" w:rsidRPr="00B831D2">
              <w:rPr>
                <w:sz w:val="20"/>
                <w:szCs w:val="20"/>
              </w:rPr>
              <w:t xml:space="preserve"> + Respiratory disease</w:t>
            </w:r>
          </w:p>
        </w:tc>
        <w:tc>
          <w:tcPr>
            <w:tcW w:w="1134" w:type="dxa"/>
          </w:tcPr>
          <w:p w14:paraId="28FF33E5" w14:textId="77777777" w:rsidR="00B831D2" w:rsidRPr="00B831D2" w:rsidRDefault="00B831D2" w:rsidP="00B831D2">
            <w:pPr>
              <w:spacing w:line="300" w:lineRule="auto"/>
              <w:jc w:val="center"/>
              <w:rPr>
                <w:rFonts w:cs="Arial"/>
                <w:sz w:val="20"/>
                <w:szCs w:val="20"/>
              </w:rPr>
            </w:pPr>
            <w:r w:rsidRPr="00B831D2">
              <w:rPr>
                <w:rFonts w:cs="Arial"/>
                <w:sz w:val="20"/>
                <w:szCs w:val="20"/>
              </w:rPr>
              <w:t>1,136</w:t>
            </w:r>
          </w:p>
        </w:tc>
        <w:tc>
          <w:tcPr>
            <w:tcW w:w="941" w:type="dxa"/>
          </w:tcPr>
          <w:p w14:paraId="6176A3DE" w14:textId="77777777" w:rsidR="00B831D2" w:rsidRPr="00B831D2" w:rsidRDefault="00B831D2" w:rsidP="00B831D2">
            <w:pPr>
              <w:spacing w:line="300" w:lineRule="auto"/>
              <w:jc w:val="center"/>
              <w:rPr>
                <w:rFonts w:cs="Arial"/>
                <w:sz w:val="20"/>
                <w:szCs w:val="20"/>
              </w:rPr>
            </w:pPr>
            <w:r w:rsidRPr="00B831D2">
              <w:rPr>
                <w:rFonts w:cs="Arial"/>
                <w:sz w:val="20"/>
                <w:szCs w:val="20"/>
              </w:rPr>
              <w:t>6.74</w:t>
            </w:r>
          </w:p>
        </w:tc>
      </w:tr>
      <w:tr w:rsidR="00B831D2" w:rsidRPr="00B831D2" w14:paraId="20E70DD6" w14:textId="77777777" w:rsidTr="00595AF6">
        <w:tc>
          <w:tcPr>
            <w:tcW w:w="2410" w:type="dxa"/>
            <w:tcBorders>
              <w:bottom w:val="single" w:sz="4" w:space="0" w:color="auto"/>
            </w:tcBorders>
          </w:tcPr>
          <w:p w14:paraId="0F720FD3" w14:textId="77777777" w:rsidR="00B831D2" w:rsidRPr="00B831D2" w:rsidRDefault="00B831D2" w:rsidP="00B831D2">
            <w:pPr>
              <w:spacing w:line="300" w:lineRule="auto"/>
              <w:rPr>
                <w:rFonts w:cs="Arial"/>
                <w:sz w:val="20"/>
                <w:szCs w:val="20"/>
              </w:rPr>
            </w:pPr>
          </w:p>
        </w:tc>
        <w:tc>
          <w:tcPr>
            <w:tcW w:w="4531" w:type="dxa"/>
            <w:tcBorders>
              <w:bottom w:val="single" w:sz="4" w:space="0" w:color="auto"/>
            </w:tcBorders>
          </w:tcPr>
          <w:p w14:paraId="25D5BF6F" w14:textId="77777777" w:rsidR="00B831D2" w:rsidRPr="00B831D2" w:rsidRDefault="00B831D2" w:rsidP="00B831D2">
            <w:pPr>
              <w:spacing w:line="300" w:lineRule="auto"/>
              <w:rPr>
                <w:rFonts w:cs="Arial"/>
                <w:sz w:val="20"/>
                <w:szCs w:val="20"/>
              </w:rPr>
            </w:pPr>
            <w:r w:rsidRPr="00B831D2">
              <w:rPr>
                <w:sz w:val="20"/>
                <w:szCs w:val="20"/>
              </w:rPr>
              <w:t>Musculoskeletal + Respiratory disease</w:t>
            </w:r>
          </w:p>
        </w:tc>
        <w:tc>
          <w:tcPr>
            <w:tcW w:w="1134" w:type="dxa"/>
            <w:tcBorders>
              <w:bottom w:val="single" w:sz="4" w:space="0" w:color="auto"/>
            </w:tcBorders>
          </w:tcPr>
          <w:p w14:paraId="141DDE7E" w14:textId="77777777" w:rsidR="00B831D2" w:rsidRPr="00B831D2" w:rsidRDefault="00B831D2" w:rsidP="00B831D2">
            <w:pPr>
              <w:spacing w:line="300" w:lineRule="auto"/>
              <w:jc w:val="center"/>
              <w:rPr>
                <w:rFonts w:cs="Arial"/>
                <w:sz w:val="20"/>
                <w:szCs w:val="20"/>
              </w:rPr>
            </w:pPr>
            <w:r w:rsidRPr="00B831D2">
              <w:rPr>
                <w:rFonts w:cs="Arial"/>
                <w:sz w:val="20"/>
                <w:szCs w:val="20"/>
              </w:rPr>
              <w:t>575</w:t>
            </w:r>
          </w:p>
        </w:tc>
        <w:tc>
          <w:tcPr>
            <w:tcW w:w="941" w:type="dxa"/>
            <w:tcBorders>
              <w:bottom w:val="single" w:sz="4" w:space="0" w:color="auto"/>
            </w:tcBorders>
          </w:tcPr>
          <w:p w14:paraId="58ED4118" w14:textId="77777777" w:rsidR="00B831D2" w:rsidRPr="00B831D2" w:rsidRDefault="00B831D2" w:rsidP="00B831D2">
            <w:pPr>
              <w:spacing w:line="300" w:lineRule="auto"/>
              <w:jc w:val="center"/>
              <w:rPr>
                <w:rFonts w:cs="Arial"/>
                <w:sz w:val="20"/>
                <w:szCs w:val="20"/>
              </w:rPr>
            </w:pPr>
            <w:r w:rsidRPr="00B831D2">
              <w:rPr>
                <w:rFonts w:cs="Arial"/>
                <w:sz w:val="20"/>
                <w:szCs w:val="20"/>
              </w:rPr>
              <w:t>3.41</w:t>
            </w:r>
          </w:p>
        </w:tc>
      </w:tr>
      <w:tr w:rsidR="008065D8" w:rsidRPr="00B831D2" w14:paraId="1AE66EC0" w14:textId="77777777" w:rsidTr="00595AF6">
        <w:tc>
          <w:tcPr>
            <w:tcW w:w="2410" w:type="dxa"/>
            <w:tcBorders>
              <w:top w:val="single" w:sz="4" w:space="0" w:color="auto"/>
              <w:bottom w:val="single" w:sz="4" w:space="0" w:color="auto"/>
            </w:tcBorders>
          </w:tcPr>
          <w:p w14:paraId="1A768C12" w14:textId="4413E0AA" w:rsidR="008065D8" w:rsidRPr="00B831D2" w:rsidRDefault="008065D8" w:rsidP="008065D8">
            <w:pPr>
              <w:spacing w:line="300" w:lineRule="auto"/>
              <w:rPr>
                <w:rFonts w:cs="Arial"/>
                <w:sz w:val="20"/>
                <w:szCs w:val="20"/>
              </w:rPr>
            </w:pPr>
            <w:r w:rsidRPr="00B831D2">
              <w:rPr>
                <w:rFonts w:cs="Arial"/>
                <w:b/>
                <w:sz w:val="20"/>
                <w:szCs w:val="20"/>
              </w:rPr>
              <w:t xml:space="preserve">Three </w:t>
            </w:r>
          </w:p>
        </w:tc>
        <w:tc>
          <w:tcPr>
            <w:tcW w:w="4531" w:type="dxa"/>
            <w:tcBorders>
              <w:top w:val="single" w:sz="4" w:space="0" w:color="auto"/>
              <w:bottom w:val="single" w:sz="4" w:space="0" w:color="auto"/>
            </w:tcBorders>
          </w:tcPr>
          <w:p w14:paraId="50E85CFD" w14:textId="499EBB64" w:rsidR="008065D8" w:rsidRPr="00B831D2" w:rsidRDefault="008065D8" w:rsidP="008065D8">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Respiratory disease</w:t>
            </w:r>
          </w:p>
        </w:tc>
        <w:tc>
          <w:tcPr>
            <w:tcW w:w="1134" w:type="dxa"/>
            <w:tcBorders>
              <w:top w:val="single" w:sz="4" w:space="0" w:color="auto"/>
              <w:bottom w:val="single" w:sz="4" w:space="0" w:color="auto"/>
            </w:tcBorders>
          </w:tcPr>
          <w:p w14:paraId="7D443690" w14:textId="6987B8CD" w:rsidR="008065D8" w:rsidRPr="00B831D2" w:rsidRDefault="008065D8" w:rsidP="008065D8">
            <w:pPr>
              <w:spacing w:line="300" w:lineRule="auto"/>
              <w:jc w:val="center"/>
              <w:rPr>
                <w:rFonts w:cs="Arial"/>
                <w:sz w:val="20"/>
                <w:szCs w:val="20"/>
              </w:rPr>
            </w:pPr>
            <w:r w:rsidRPr="00B831D2">
              <w:rPr>
                <w:rFonts w:cs="Arial"/>
                <w:sz w:val="20"/>
                <w:szCs w:val="20"/>
              </w:rPr>
              <w:t>423</w:t>
            </w:r>
          </w:p>
        </w:tc>
        <w:tc>
          <w:tcPr>
            <w:tcW w:w="941" w:type="dxa"/>
            <w:tcBorders>
              <w:top w:val="single" w:sz="4" w:space="0" w:color="auto"/>
              <w:bottom w:val="single" w:sz="4" w:space="0" w:color="auto"/>
            </w:tcBorders>
          </w:tcPr>
          <w:p w14:paraId="3CEE3EA7" w14:textId="16C989A2" w:rsidR="008065D8" w:rsidRPr="00B831D2" w:rsidRDefault="008065D8" w:rsidP="008065D8">
            <w:pPr>
              <w:spacing w:line="300" w:lineRule="auto"/>
              <w:jc w:val="center"/>
              <w:rPr>
                <w:rFonts w:cs="Arial"/>
                <w:sz w:val="20"/>
                <w:szCs w:val="20"/>
              </w:rPr>
            </w:pPr>
            <w:r w:rsidRPr="00B831D2">
              <w:rPr>
                <w:rFonts w:cs="Arial"/>
                <w:sz w:val="20"/>
                <w:szCs w:val="20"/>
              </w:rPr>
              <w:t>2.51</w:t>
            </w:r>
          </w:p>
        </w:tc>
      </w:tr>
      <w:tr w:rsidR="008065D8" w:rsidRPr="00B831D2" w14:paraId="1598A4BC" w14:textId="77777777" w:rsidTr="00B831D2">
        <w:tc>
          <w:tcPr>
            <w:tcW w:w="2410" w:type="dxa"/>
            <w:tcBorders>
              <w:bottom w:val="single" w:sz="4" w:space="0" w:color="auto"/>
            </w:tcBorders>
          </w:tcPr>
          <w:p w14:paraId="79A56AE5" w14:textId="77777777" w:rsidR="008065D8" w:rsidRPr="00B831D2" w:rsidRDefault="008065D8" w:rsidP="008065D8">
            <w:pPr>
              <w:spacing w:line="300" w:lineRule="auto"/>
              <w:rPr>
                <w:rFonts w:cs="Arial"/>
                <w:sz w:val="20"/>
                <w:szCs w:val="20"/>
              </w:rPr>
            </w:pPr>
          </w:p>
        </w:tc>
        <w:tc>
          <w:tcPr>
            <w:tcW w:w="4531" w:type="dxa"/>
            <w:tcBorders>
              <w:bottom w:val="single" w:sz="4" w:space="0" w:color="auto"/>
            </w:tcBorders>
          </w:tcPr>
          <w:p w14:paraId="5A02CFCC" w14:textId="4CB1DAAD" w:rsidR="008065D8" w:rsidRPr="00B831D2" w:rsidRDefault="008065D8" w:rsidP="008065D8">
            <w:pPr>
              <w:spacing w:line="300" w:lineRule="auto"/>
              <w:rPr>
                <w:sz w:val="20"/>
                <w:szCs w:val="20"/>
              </w:rPr>
            </w:pPr>
            <w:r w:rsidRPr="00B831D2">
              <w:rPr>
                <w:sz w:val="20"/>
                <w:szCs w:val="20"/>
              </w:rPr>
              <w:t xml:space="preserve">Musculoskeletal + </w:t>
            </w:r>
            <w:r>
              <w:rPr>
                <w:sz w:val="20"/>
                <w:szCs w:val="20"/>
              </w:rPr>
              <w:t>Mental health condition</w:t>
            </w:r>
            <w:r w:rsidRPr="00B831D2">
              <w:rPr>
                <w:sz w:val="20"/>
                <w:szCs w:val="20"/>
              </w:rPr>
              <w:t xml:space="preserve"> + Diabetes </w:t>
            </w:r>
          </w:p>
        </w:tc>
        <w:tc>
          <w:tcPr>
            <w:tcW w:w="1134" w:type="dxa"/>
            <w:tcBorders>
              <w:bottom w:val="single" w:sz="4" w:space="0" w:color="auto"/>
            </w:tcBorders>
          </w:tcPr>
          <w:p w14:paraId="38EAA1A6" w14:textId="5E1EFBFB" w:rsidR="008065D8" w:rsidRPr="00B831D2" w:rsidRDefault="008065D8" w:rsidP="008065D8">
            <w:pPr>
              <w:spacing w:line="300" w:lineRule="auto"/>
              <w:jc w:val="center"/>
              <w:rPr>
                <w:rFonts w:cs="Arial"/>
                <w:sz w:val="20"/>
                <w:szCs w:val="20"/>
              </w:rPr>
            </w:pPr>
            <w:r w:rsidRPr="00B831D2">
              <w:rPr>
                <w:rFonts w:cs="Arial"/>
                <w:sz w:val="20"/>
                <w:szCs w:val="20"/>
              </w:rPr>
              <w:t>86</w:t>
            </w:r>
          </w:p>
        </w:tc>
        <w:tc>
          <w:tcPr>
            <w:tcW w:w="941" w:type="dxa"/>
            <w:tcBorders>
              <w:bottom w:val="single" w:sz="4" w:space="0" w:color="auto"/>
            </w:tcBorders>
          </w:tcPr>
          <w:p w14:paraId="1C481D4C" w14:textId="65B5C3EB" w:rsidR="008065D8" w:rsidRPr="00B831D2" w:rsidRDefault="008065D8" w:rsidP="008065D8">
            <w:pPr>
              <w:spacing w:line="300" w:lineRule="auto"/>
              <w:jc w:val="center"/>
              <w:rPr>
                <w:rFonts w:cs="Arial"/>
                <w:sz w:val="20"/>
                <w:szCs w:val="20"/>
              </w:rPr>
            </w:pPr>
            <w:r w:rsidRPr="00B831D2">
              <w:rPr>
                <w:rFonts w:cs="Arial"/>
                <w:sz w:val="20"/>
                <w:szCs w:val="20"/>
              </w:rPr>
              <w:t>0.51</w:t>
            </w:r>
          </w:p>
        </w:tc>
      </w:tr>
      <w:tr w:rsidR="008065D8" w:rsidRPr="00B831D2" w14:paraId="4A043A64" w14:textId="77777777" w:rsidTr="00B831D2">
        <w:tc>
          <w:tcPr>
            <w:tcW w:w="2410" w:type="dxa"/>
            <w:tcBorders>
              <w:bottom w:val="single" w:sz="4" w:space="0" w:color="auto"/>
            </w:tcBorders>
          </w:tcPr>
          <w:p w14:paraId="7F91EEDB" w14:textId="77777777" w:rsidR="008065D8" w:rsidRPr="00B831D2" w:rsidRDefault="008065D8" w:rsidP="008065D8">
            <w:pPr>
              <w:spacing w:line="300" w:lineRule="auto"/>
              <w:rPr>
                <w:rFonts w:cs="Arial"/>
                <w:sz w:val="20"/>
                <w:szCs w:val="20"/>
              </w:rPr>
            </w:pPr>
          </w:p>
        </w:tc>
        <w:tc>
          <w:tcPr>
            <w:tcW w:w="4531" w:type="dxa"/>
            <w:tcBorders>
              <w:bottom w:val="single" w:sz="4" w:space="0" w:color="auto"/>
            </w:tcBorders>
          </w:tcPr>
          <w:p w14:paraId="1C8541D8" w14:textId="0929F241" w:rsidR="008065D8" w:rsidRPr="00B831D2" w:rsidRDefault="008065D8" w:rsidP="008065D8">
            <w:pPr>
              <w:spacing w:line="300" w:lineRule="auto"/>
              <w:rPr>
                <w:sz w:val="20"/>
                <w:szCs w:val="20"/>
              </w:rPr>
            </w:pPr>
            <w:r>
              <w:rPr>
                <w:sz w:val="20"/>
                <w:szCs w:val="20"/>
              </w:rPr>
              <w:t>Mental health condition</w:t>
            </w:r>
            <w:r w:rsidRPr="00B831D2">
              <w:rPr>
                <w:sz w:val="20"/>
                <w:szCs w:val="20"/>
              </w:rPr>
              <w:t xml:space="preserve"> + Diabetes + Respiratory disease </w:t>
            </w:r>
          </w:p>
        </w:tc>
        <w:tc>
          <w:tcPr>
            <w:tcW w:w="1134" w:type="dxa"/>
            <w:tcBorders>
              <w:bottom w:val="single" w:sz="4" w:space="0" w:color="auto"/>
            </w:tcBorders>
          </w:tcPr>
          <w:p w14:paraId="3F3BBFBB" w14:textId="293F5FF6" w:rsidR="008065D8" w:rsidRPr="00B831D2" w:rsidRDefault="008065D8" w:rsidP="008065D8">
            <w:pPr>
              <w:spacing w:line="300" w:lineRule="auto"/>
              <w:jc w:val="center"/>
              <w:rPr>
                <w:rFonts w:cs="Arial"/>
                <w:sz w:val="20"/>
                <w:szCs w:val="20"/>
              </w:rPr>
            </w:pPr>
            <w:r w:rsidRPr="00B831D2">
              <w:rPr>
                <w:rFonts w:cs="Arial"/>
                <w:sz w:val="20"/>
                <w:szCs w:val="20"/>
              </w:rPr>
              <w:t>36</w:t>
            </w:r>
          </w:p>
        </w:tc>
        <w:tc>
          <w:tcPr>
            <w:tcW w:w="941" w:type="dxa"/>
            <w:tcBorders>
              <w:bottom w:val="single" w:sz="4" w:space="0" w:color="auto"/>
            </w:tcBorders>
          </w:tcPr>
          <w:p w14:paraId="72372E9D" w14:textId="7F512A9E" w:rsidR="008065D8" w:rsidRPr="00B831D2" w:rsidRDefault="008065D8" w:rsidP="008065D8">
            <w:pPr>
              <w:spacing w:line="300" w:lineRule="auto"/>
              <w:jc w:val="center"/>
              <w:rPr>
                <w:rFonts w:cs="Arial"/>
                <w:sz w:val="20"/>
                <w:szCs w:val="20"/>
              </w:rPr>
            </w:pPr>
            <w:r w:rsidRPr="00B831D2">
              <w:rPr>
                <w:rFonts w:cs="Arial"/>
                <w:sz w:val="20"/>
                <w:szCs w:val="20"/>
              </w:rPr>
              <w:t>0.21</w:t>
            </w:r>
          </w:p>
        </w:tc>
      </w:tr>
    </w:tbl>
    <w:p w14:paraId="2E96CF86" w14:textId="77777777" w:rsidR="00CF69B0" w:rsidRDefault="00CF69B0" w:rsidP="00CF69B0">
      <w:pPr>
        <w:keepNext/>
        <w:keepLines/>
        <w:spacing w:before="40" w:after="120" w:line="276" w:lineRule="auto"/>
        <w:ind w:left="576"/>
        <w:jc w:val="left"/>
        <w:outlineLvl w:val="1"/>
        <w:rPr>
          <w:rFonts w:eastAsiaTheme="majorEastAsia" w:cstheme="majorBidi"/>
          <w:b/>
          <w:szCs w:val="26"/>
        </w:rPr>
      </w:pPr>
      <w:bookmarkStart w:id="997" w:name="_Toc32909786"/>
    </w:p>
    <w:p w14:paraId="0CA2C696" w14:textId="77777777" w:rsidR="00CF69B0" w:rsidRDefault="00CF69B0" w:rsidP="00CF69B0">
      <w:pPr>
        <w:keepNext/>
        <w:keepLines/>
        <w:spacing w:before="40" w:after="120" w:line="276" w:lineRule="auto"/>
        <w:ind w:left="576"/>
        <w:jc w:val="left"/>
        <w:outlineLvl w:val="1"/>
        <w:rPr>
          <w:rFonts w:eastAsiaTheme="majorEastAsia" w:cstheme="majorBidi"/>
          <w:b/>
          <w:szCs w:val="26"/>
        </w:rPr>
      </w:pPr>
    </w:p>
    <w:p w14:paraId="5B0A9598" w14:textId="40620D3D" w:rsidR="00B831D2" w:rsidRPr="00CC760E" w:rsidRDefault="00B831D2" w:rsidP="00CC760E">
      <w:pPr>
        <w:pStyle w:val="Heading2"/>
      </w:pPr>
      <w:bookmarkStart w:id="998" w:name="_Toc39174572"/>
      <w:r w:rsidRPr="00CC760E">
        <w:t>Accumulation of multimorbidity over time</w:t>
      </w:r>
      <w:bookmarkEnd w:id="997"/>
      <w:bookmarkEnd w:id="998"/>
    </w:p>
    <w:p w14:paraId="4019D3AB" w14:textId="12DD633C" w:rsidR="00B831D2" w:rsidRPr="00B831D2" w:rsidRDefault="00B831D2" w:rsidP="00B831D2">
      <w:r w:rsidRPr="00B831D2">
        <w:t xml:space="preserve">In this section, the accumulation of multiple conditions is shown. Due to the patchy availability of data before 2002 (from hospitals in some States, and the PBS) the figures show the growth of multimorbidity (the co-occurrence of two or more </w:t>
      </w:r>
      <w:r w:rsidR="00E03436">
        <w:t xml:space="preserve">groups </w:t>
      </w:r>
      <w:r w:rsidR="006A4F7E">
        <w:t xml:space="preserve">of </w:t>
      </w:r>
      <w:r w:rsidRPr="00B831D2">
        <w:t>conditions) from 2002 until the snap shot date for the relevant cohort (or from the establishment in 2013 until 2018 for the 1989-95 cohort).</w:t>
      </w:r>
      <w:r w:rsidR="00E03436">
        <w:t xml:space="preserve"> It is important to note that only the </w:t>
      </w:r>
      <w:r w:rsidR="00000A3F">
        <w:t xml:space="preserve">groups of </w:t>
      </w:r>
      <w:r w:rsidR="00E03436">
        <w:t xml:space="preserve">chronic conditions included in this report </w:t>
      </w:r>
      <w:r w:rsidR="00000A3F">
        <w:t xml:space="preserve">are counted – some women may have had other chronic conditions. </w:t>
      </w:r>
    </w:p>
    <w:p w14:paraId="39DA0CBB" w14:textId="0BC433DB" w:rsidR="00CF69B0" w:rsidRDefault="00CF69B0">
      <w:pPr>
        <w:spacing w:after="160" w:line="259" w:lineRule="auto"/>
        <w:jc w:val="left"/>
      </w:pPr>
      <w:r>
        <w:br w:type="page"/>
      </w:r>
    </w:p>
    <w:p w14:paraId="7D2731F4" w14:textId="1341E1FF" w:rsidR="00B831D2" w:rsidRPr="00B831D2" w:rsidRDefault="00AC6AB7" w:rsidP="00B831D2">
      <w:pPr>
        <w:contextualSpacing/>
        <w:rPr>
          <w:rFonts w:eastAsiaTheme="minorHAnsi" w:cstheme="minorBidi"/>
          <w:lang w:val="en-US"/>
        </w:rPr>
      </w:pPr>
      <w:r w:rsidRPr="008B6EEF">
        <w:rPr>
          <w:rFonts w:eastAsiaTheme="minorHAnsi" w:cstheme="minorBidi"/>
          <w:lang w:val="en-US"/>
        </w:rPr>
        <w:lastRenderedPageBreak/>
        <w:fldChar w:fldCharType="begin"/>
      </w:r>
      <w:r w:rsidRPr="008B6EEF">
        <w:rPr>
          <w:rFonts w:eastAsiaTheme="minorHAnsi" w:cstheme="minorBidi"/>
          <w:lang w:val="en-US"/>
        </w:rPr>
        <w:instrText xml:space="preserve"> REF _Ref39046027 \h </w:instrText>
      </w:r>
      <w:r w:rsidR="006569D7" w:rsidRPr="008B6EEF">
        <w:rPr>
          <w:rFonts w:eastAsiaTheme="minorHAnsi" w:cstheme="minorBidi"/>
          <w:lang w:val="en-US"/>
        </w:rPr>
        <w:instrText xml:space="preserve"> \* MERGEFORMAT </w:instrText>
      </w:r>
      <w:r w:rsidRPr="008B6EEF">
        <w:rPr>
          <w:rFonts w:eastAsiaTheme="minorHAnsi" w:cstheme="minorBidi"/>
          <w:lang w:val="en-US"/>
        </w:rPr>
      </w:r>
      <w:r w:rsidRPr="008B6EEF">
        <w:rPr>
          <w:rFonts w:eastAsiaTheme="minorHAnsi" w:cstheme="minorBidi"/>
          <w:lang w:val="en-US"/>
        </w:rPr>
        <w:fldChar w:fldCharType="separate"/>
      </w:r>
      <w:r w:rsidRPr="008B6EEF">
        <w:t xml:space="preserve">Figure </w:t>
      </w:r>
      <w:r w:rsidRPr="008B6EEF">
        <w:rPr>
          <w:noProof/>
        </w:rPr>
        <w:t>4</w:t>
      </w:r>
      <w:r w:rsidRPr="008B6EEF">
        <w:noBreakHyphen/>
      </w:r>
      <w:r w:rsidRPr="008B6EEF">
        <w:rPr>
          <w:noProof/>
        </w:rPr>
        <w:t>1</w:t>
      </w:r>
      <w:r w:rsidRPr="008B6EEF">
        <w:rPr>
          <w:rFonts w:eastAsiaTheme="minorHAnsi" w:cstheme="minorBidi"/>
          <w:lang w:val="en-US"/>
        </w:rPr>
        <w:fldChar w:fldCharType="end"/>
      </w:r>
      <w:r w:rsidR="00831991" w:rsidRPr="008B6EEF">
        <w:rPr>
          <w:rFonts w:eastAsiaTheme="minorHAnsi" w:cstheme="minorBidi"/>
          <w:lang w:val="en-US"/>
        </w:rPr>
        <w:t xml:space="preserve"> </w:t>
      </w:r>
      <w:r w:rsidR="00B831D2" w:rsidRPr="008B6EEF">
        <w:rPr>
          <w:rFonts w:eastAsiaTheme="minorHAnsi" w:cstheme="minorBidi"/>
          <w:lang w:val="en-US"/>
        </w:rPr>
        <w:t xml:space="preserve">shows the accumulation of chronic conditions in the 1921-26 cohort. While the percentage of women with </w:t>
      </w:r>
      <w:r w:rsidR="00557701" w:rsidRPr="008B6EEF">
        <w:rPr>
          <w:rFonts w:eastAsiaTheme="minorHAnsi" w:cstheme="minorBidi"/>
          <w:lang w:val="en-US"/>
        </w:rPr>
        <w:t xml:space="preserve">6 </w:t>
      </w:r>
      <w:r w:rsidR="00B831D2" w:rsidRPr="008B6EEF">
        <w:rPr>
          <w:rFonts w:eastAsiaTheme="minorHAnsi" w:cstheme="minorBidi"/>
          <w:lang w:val="en-US"/>
        </w:rPr>
        <w:t>or more conditions across groups (the</w:t>
      </w:r>
      <w:r w:rsidR="00B831D2" w:rsidRPr="00B831D2">
        <w:rPr>
          <w:rFonts w:eastAsiaTheme="minorHAnsi" w:cstheme="minorBidi"/>
          <w:lang w:val="en-US"/>
        </w:rPr>
        <w:t xml:space="preserve"> darkest shading at the bottom of the figure) was low throughout the period, the percentages with 5 and 4 conditions across groups increased, the percentage with 3 conditions across groups was fairly constant and the percentages with 2, 1 or zero conditions across groups (palest shading at the top of the figure) decreased. Over the period shown the percentage of women with 3 or more conditions across groups increased from around 50% to over 80%. </w:t>
      </w:r>
    </w:p>
    <w:p w14:paraId="63B45D8B" w14:textId="77777777" w:rsidR="00B831D2" w:rsidRPr="00B831D2" w:rsidRDefault="00B831D2" w:rsidP="00B831D2"/>
    <w:p w14:paraId="197579BC" w14:textId="5A763CE8" w:rsidR="00B831D2" w:rsidRPr="00B831D2" w:rsidRDefault="00CF69B0" w:rsidP="00B831D2">
      <w:pPr>
        <w:ind w:firstLine="142"/>
        <w:contextualSpacing/>
        <w:jc w:val="left"/>
        <w:rPr>
          <w:rFonts w:eastAsiaTheme="minorHAnsi" w:cstheme="minorBidi"/>
          <w:lang w:val="en-US"/>
        </w:rPr>
      </w:pPr>
      <w:r>
        <w:rPr>
          <w:noProof/>
          <w:lang w:eastAsia="en-AU"/>
        </w:rPr>
        <w:drawing>
          <wp:inline distT="0" distB="0" distL="0" distR="0" wp14:anchorId="02DC03A7" wp14:editId="4D84BD5D">
            <wp:extent cx="5288890" cy="3877056"/>
            <wp:effectExtent l="0" t="0" r="7620"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ACBEBC6" w14:textId="51395B58" w:rsidR="00B831D2" w:rsidRPr="00B831D2" w:rsidRDefault="00CC760E" w:rsidP="00CC760E">
      <w:pPr>
        <w:pStyle w:val="Caption"/>
        <w:rPr>
          <w:b w:val="0"/>
          <w:iCs w:val="0"/>
        </w:rPr>
      </w:pPr>
      <w:bookmarkStart w:id="999" w:name="_Ref39046027"/>
      <w:bookmarkStart w:id="1000" w:name="_Toc39057832"/>
      <w:r>
        <w:t xml:space="preserve">Figure </w:t>
      </w:r>
      <w:r w:rsidR="00B654B5">
        <w:fldChar w:fldCharType="begin"/>
      </w:r>
      <w:r w:rsidR="00B654B5">
        <w:instrText xml:space="preserve"> STYLEREF 1 \s </w:instrText>
      </w:r>
      <w:r w:rsidR="00B654B5">
        <w:fldChar w:fldCharType="separate"/>
      </w:r>
      <w:r w:rsidR="00F50D50">
        <w:rPr>
          <w:noProof/>
        </w:rPr>
        <w:t>4</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w:t>
      </w:r>
      <w:r w:rsidR="00B654B5">
        <w:rPr>
          <w:noProof/>
        </w:rPr>
        <w:fldChar w:fldCharType="end"/>
      </w:r>
      <w:bookmarkEnd w:id="999"/>
      <w:r>
        <w:t xml:space="preserve"> </w:t>
      </w:r>
      <w:r w:rsidR="00B831D2" w:rsidRPr="00CC760E">
        <w:t xml:space="preserve">Accumulation of </w:t>
      </w:r>
      <w:r w:rsidR="00C477F3" w:rsidRPr="00CC760E">
        <w:t xml:space="preserve">the groups of chronic </w:t>
      </w:r>
      <w:r w:rsidR="00B831D2" w:rsidRPr="00CC760E">
        <w:t>conditions</w:t>
      </w:r>
      <w:r w:rsidR="00C477F3" w:rsidRPr="00CC760E">
        <w:t xml:space="preserve"> included in this report</w:t>
      </w:r>
      <w:r w:rsidR="00B831D2" w:rsidRPr="00CC760E">
        <w:t xml:space="preserve"> in the 1921-26 cohort from ages 76-81 (2002) to ages 89-94 (2015).</w:t>
      </w:r>
      <w:bookmarkEnd w:id="1000"/>
    </w:p>
    <w:p w14:paraId="0C20F9E7" w14:textId="77777777" w:rsidR="00B831D2" w:rsidRPr="00B831D2" w:rsidRDefault="00B831D2" w:rsidP="00B831D2">
      <w:pPr>
        <w:contextualSpacing/>
        <w:rPr>
          <w:rFonts w:eastAsiaTheme="minorHAnsi" w:cstheme="minorBidi"/>
          <w:lang w:val="en-US"/>
        </w:rPr>
      </w:pPr>
    </w:p>
    <w:p w14:paraId="681FC6C4" w14:textId="77777777" w:rsidR="00B831D2" w:rsidRPr="00B831D2" w:rsidRDefault="00B831D2" w:rsidP="00B831D2">
      <w:pPr>
        <w:spacing w:after="160" w:line="259" w:lineRule="auto"/>
        <w:jc w:val="left"/>
      </w:pPr>
      <w:r w:rsidRPr="00B831D2">
        <w:br w:type="page"/>
      </w:r>
    </w:p>
    <w:p w14:paraId="261941B8" w14:textId="57B80622" w:rsidR="00B831D2" w:rsidRPr="00B831D2" w:rsidRDefault="00B831D2" w:rsidP="00B831D2">
      <w:pPr>
        <w:spacing w:after="160"/>
      </w:pPr>
      <w:r w:rsidRPr="00B831D2">
        <w:lastRenderedPageBreak/>
        <w:t xml:space="preserve">The patterns for the 1946-51 </w:t>
      </w:r>
      <w:r w:rsidRPr="001D6502">
        <w:t>cohort (</w:t>
      </w:r>
      <w:r w:rsidR="00AC6AB7" w:rsidRPr="001D674C">
        <w:fldChar w:fldCharType="begin"/>
      </w:r>
      <w:r w:rsidR="00AC6AB7" w:rsidRPr="00AC6AB7">
        <w:instrText xml:space="preserve"> REF _Ref39046052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Figure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2</w:t>
      </w:r>
      <w:r w:rsidR="00AC6AB7" w:rsidRPr="001D674C">
        <w:fldChar w:fldCharType="end"/>
      </w:r>
      <w:r w:rsidRPr="001D6502">
        <w:t>) and 1976-78 cohort (</w:t>
      </w:r>
      <w:r w:rsidR="00AC6AB7" w:rsidRPr="001D674C">
        <w:fldChar w:fldCharType="begin"/>
      </w:r>
      <w:r w:rsidR="00AC6AB7" w:rsidRPr="00AC6AB7">
        <w:instrText xml:space="preserve"> REF _Ref39046060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Figure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3</w:t>
      </w:r>
      <w:r w:rsidR="00AC6AB7" w:rsidRPr="001D674C">
        <w:fldChar w:fldCharType="end"/>
      </w:r>
      <w:r w:rsidRPr="001D6502">
        <w:t>) were</w:t>
      </w:r>
      <w:r w:rsidRPr="00B831D2">
        <w:t xml:space="preserve"> similar. While the numbers of conditions were smaller than for the 1921-26 cohort, the prevalence of multiple conditions increased. For example, for the 1946-51 cohort the prevalence of multimorbidity (conditions from 2 or more of the groups of conditions</w:t>
      </w:r>
      <w:r w:rsidR="0052387F">
        <w:t xml:space="preserve"> considered in this report</w:t>
      </w:r>
      <w:r w:rsidRPr="00B831D2">
        <w:t xml:space="preserve">) increased from 63% to 86% and for the 1973-78 cohort from below 30% to 57%. </w:t>
      </w:r>
    </w:p>
    <w:p w14:paraId="31FAF4A1" w14:textId="77777777" w:rsidR="00B831D2" w:rsidRPr="00B831D2" w:rsidRDefault="00B831D2" w:rsidP="00B831D2">
      <w:pPr>
        <w:spacing w:after="160"/>
      </w:pPr>
    </w:p>
    <w:p w14:paraId="03879497" w14:textId="77777777" w:rsidR="00B831D2" w:rsidRPr="00B831D2" w:rsidRDefault="00B831D2" w:rsidP="00B831D2">
      <w:pPr>
        <w:ind w:firstLine="142"/>
        <w:contextualSpacing/>
        <w:rPr>
          <w:rFonts w:eastAsiaTheme="minorHAnsi" w:cstheme="minorBidi"/>
          <w:lang w:val="en-US"/>
        </w:rPr>
      </w:pPr>
      <w:r w:rsidRPr="00B831D2">
        <w:rPr>
          <w:rFonts w:eastAsiaTheme="minorHAnsi" w:cstheme="minorBidi"/>
          <w:noProof/>
          <w:lang w:eastAsia="en-AU"/>
        </w:rPr>
        <w:drawing>
          <wp:inline distT="0" distB="0" distL="0" distR="0" wp14:anchorId="1BD90564" wp14:editId="6FB09DF3">
            <wp:extent cx="5539740" cy="38633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035C1F01" w14:textId="16BED9EE" w:rsidR="00B831D2" w:rsidRPr="00B831D2" w:rsidRDefault="00B831D2" w:rsidP="00B831D2">
      <w:pPr>
        <w:spacing w:after="80"/>
        <w:rPr>
          <w:rFonts w:eastAsiaTheme="minorHAnsi" w:cstheme="minorBidi"/>
          <w:b/>
          <w:iCs/>
          <w:szCs w:val="18"/>
        </w:rPr>
      </w:pPr>
      <w:bookmarkStart w:id="1001" w:name="_Ref39046052"/>
      <w:bookmarkStart w:id="1002" w:name="_Toc39057833"/>
      <w:r w:rsidRPr="00B831D2">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2</w:t>
      </w:r>
      <w:r w:rsidR="00F50D50">
        <w:rPr>
          <w:rFonts w:eastAsiaTheme="minorHAnsi" w:cstheme="minorBidi"/>
          <w:b/>
          <w:iCs/>
          <w:szCs w:val="18"/>
        </w:rPr>
        <w:fldChar w:fldCharType="end"/>
      </w:r>
      <w:bookmarkEnd w:id="1001"/>
      <w:r w:rsidRPr="00B831D2">
        <w:rPr>
          <w:rFonts w:eastAsiaTheme="minorHAnsi" w:cstheme="minorBidi"/>
          <w:b/>
          <w:iCs/>
          <w:szCs w:val="18"/>
        </w:rPr>
        <w:t xml:space="preserve"> Accumulation of </w:t>
      </w:r>
      <w:r w:rsidR="00C477F3">
        <w:rPr>
          <w:rFonts w:eastAsiaTheme="minorHAnsi" w:cstheme="minorBidi"/>
          <w:b/>
          <w:iCs/>
          <w:szCs w:val="18"/>
        </w:rPr>
        <w:t xml:space="preserve">the groups of chronic </w:t>
      </w:r>
      <w:r w:rsidR="00C477F3" w:rsidRPr="00B831D2">
        <w:rPr>
          <w:rFonts w:eastAsiaTheme="minorHAnsi" w:cstheme="minorBidi"/>
          <w:b/>
          <w:iCs/>
          <w:szCs w:val="18"/>
        </w:rPr>
        <w:t>conditions</w:t>
      </w:r>
      <w:r w:rsidR="00C477F3">
        <w:rPr>
          <w:rFonts w:eastAsiaTheme="minorHAnsi" w:cstheme="minorBidi"/>
          <w:b/>
          <w:iCs/>
          <w:szCs w:val="18"/>
        </w:rPr>
        <w:t xml:space="preserve"> included in this report</w:t>
      </w:r>
      <w:r w:rsidR="00C477F3" w:rsidRPr="00B831D2">
        <w:rPr>
          <w:rFonts w:eastAsiaTheme="minorHAnsi" w:cstheme="minorBidi"/>
          <w:b/>
          <w:iCs/>
          <w:szCs w:val="18"/>
        </w:rPr>
        <w:t xml:space="preserve"> </w:t>
      </w:r>
      <w:r w:rsidRPr="00B831D2">
        <w:rPr>
          <w:rFonts w:eastAsiaTheme="minorHAnsi" w:cstheme="minorBidi"/>
          <w:b/>
          <w:iCs/>
          <w:szCs w:val="18"/>
        </w:rPr>
        <w:t>in the 1946-51 cohort from ages 51-56 (2002) to ages 66-71 (2017).</w:t>
      </w:r>
      <w:bookmarkEnd w:id="1002"/>
    </w:p>
    <w:p w14:paraId="001E1B0C" w14:textId="77777777" w:rsidR="00B831D2" w:rsidRPr="00B831D2" w:rsidRDefault="00B831D2" w:rsidP="00B831D2"/>
    <w:p w14:paraId="1E0038E2" w14:textId="77777777" w:rsidR="00B831D2" w:rsidRPr="00B831D2" w:rsidRDefault="00B831D2" w:rsidP="00B831D2">
      <w:pPr>
        <w:ind w:left="720"/>
        <w:contextualSpacing/>
        <w:jc w:val="left"/>
        <w:rPr>
          <w:rFonts w:eastAsiaTheme="minorHAnsi" w:cstheme="minorBidi"/>
          <w:lang w:val="en-US"/>
        </w:rPr>
      </w:pPr>
      <w:r w:rsidRPr="00B831D2">
        <w:rPr>
          <w:rFonts w:eastAsiaTheme="minorHAnsi" w:cstheme="minorBidi"/>
          <w:noProof/>
          <w:lang w:eastAsia="en-AU"/>
        </w:rPr>
        <w:lastRenderedPageBreak/>
        <w:drawing>
          <wp:inline distT="0" distB="0" distL="0" distR="0" wp14:anchorId="65A85E33" wp14:editId="0732AC2A">
            <wp:extent cx="5082540" cy="3581400"/>
            <wp:effectExtent l="0" t="0" r="381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0992FF50" w14:textId="23BDDE2A" w:rsidR="00B831D2" w:rsidRPr="00B831D2" w:rsidRDefault="00B831D2" w:rsidP="00B831D2">
      <w:pPr>
        <w:spacing w:after="80"/>
        <w:rPr>
          <w:rFonts w:eastAsiaTheme="minorHAnsi" w:cstheme="minorBidi"/>
          <w:b/>
          <w:iCs/>
          <w:szCs w:val="18"/>
        </w:rPr>
      </w:pPr>
      <w:bookmarkStart w:id="1003" w:name="_Ref39046060"/>
      <w:bookmarkStart w:id="1004" w:name="_Toc39057834"/>
      <w:r w:rsidRPr="00B831D2">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3</w:t>
      </w:r>
      <w:r w:rsidR="00F50D50">
        <w:rPr>
          <w:rFonts w:eastAsiaTheme="minorHAnsi" w:cstheme="minorBidi"/>
          <w:b/>
          <w:iCs/>
          <w:szCs w:val="18"/>
        </w:rPr>
        <w:fldChar w:fldCharType="end"/>
      </w:r>
      <w:bookmarkEnd w:id="1003"/>
      <w:r w:rsidRPr="00B831D2">
        <w:rPr>
          <w:rFonts w:eastAsiaTheme="minorHAnsi" w:cstheme="minorBidi"/>
          <w:b/>
          <w:iCs/>
          <w:szCs w:val="18"/>
        </w:rPr>
        <w:t xml:space="preserve"> Accumulation of </w:t>
      </w:r>
      <w:r w:rsidR="00475A69">
        <w:rPr>
          <w:rFonts w:eastAsiaTheme="minorHAnsi" w:cstheme="minorBidi"/>
          <w:b/>
          <w:iCs/>
          <w:szCs w:val="18"/>
        </w:rPr>
        <w:t xml:space="preserve">the groups of chronic </w:t>
      </w:r>
      <w:r w:rsidR="00475A69" w:rsidRPr="00B831D2">
        <w:rPr>
          <w:rFonts w:eastAsiaTheme="minorHAnsi" w:cstheme="minorBidi"/>
          <w:b/>
          <w:iCs/>
          <w:szCs w:val="18"/>
        </w:rPr>
        <w:t>conditions</w:t>
      </w:r>
      <w:r w:rsidR="00475A69">
        <w:rPr>
          <w:rFonts w:eastAsiaTheme="minorHAnsi" w:cstheme="minorBidi"/>
          <w:b/>
          <w:iCs/>
          <w:szCs w:val="18"/>
        </w:rPr>
        <w:t xml:space="preserve"> included in this report</w:t>
      </w:r>
      <w:r w:rsidRPr="00B831D2">
        <w:rPr>
          <w:rFonts w:eastAsiaTheme="minorHAnsi" w:cstheme="minorBidi"/>
          <w:b/>
          <w:iCs/>
          <w:szCs w:val="18"/>
        </w:rPr>
        <w:t xml:space="preserve"> in the 1973-78 cohort from ages 24-29 (2002) to ages 38-43 (2016).</w:t>
      </w:r>
      <w:bookmarkEnd w:id="1004"/>
    </w:p>
    <w:p w14:paraId="67594D51" w14:textId="77777777" w:rsidR="00B831D2" w:rsidRPr="00B831D2" w:rsidRDefault="00B831D2" w:rsidP="00B831D2">
      <w:pPr>
        <w:spacing w:after="160" w:line="259" w:lineRule="auto"/>
        <w:jc w:val="left"/>
      </w:pPr>
      <w:r w:rsidRPr="00B831D2">
        <w:br w:type="page"/>
      </w:r>
    </w:p>
    <w:p w14:paraId="67F81189" w14:textId="4600C8ED" w:rsidR="00B831D2" w:rsidRPr="00B831D2" w:rsidRDefault="00B831D2" w:rsidP="00B831D2">
      <w:pPr>
        <w:spacing w:after="160"/>
        <w:jc w:val="left"/>
      </w:pPr>
      <w:r w:rsidRPr="00B831D2">
        <w:lastRenderedPageBreak/>
        <w:t xml:space="preserve">For the 1989-95 cohort, who have been participating in the study over a much shorter period (2013-2018), the prevalence of </w:t>
      </w:r>
      <w:r w:rsidR="00716CAA">
        <w:t>multimorbidity</w:t>
      </w:r>
      <w:r w:rsidRPr="00B831D2">
        <w:t xml:space="preserve"> remained fairly </w:t>
      </w:r>
      <w:r w:rsidRPr="001D6502">
        <w:t>constant (</w:t>
      </w:r>
      <w:r w:rsidR="00AC6AB7" w:rsidRPr="001D674C">
        <w:fldChar w:fldCharType="begin"/>
      </w:r>
      <w:r w:rsidR="00AC6AB7" w:rsidRPr="00AC6AB7">
        <w:instrText xml:space="preserve"> REF _Ref39046082 \h </w:instrText>
      </w:r>
      <w:r w:rsidR="00AC6AB7" w:rsidRPr="00595AF6">
        <w:instrText xml:space="preserve"> \* MERGEFORMAT </w:instrText>
      </w:r>
      <w:r w:rsidR="00AC6AB7" w:rsidRPr="001D674C">
        <w:fldChar w:fldCharType="separate"/>
      </w:r>
      <w:r w:rsidR="00AC6AB7" w:rsidRPr="00595AF6">
        <w:rPr>
          <w:rFonts w:eastAsiaTheme="minorHAnsi" w:cstheme="minorBidi"/>
          <w:iCs/>
          <w:szCs w:val="18"/>
        </w:rPr>
        <w:t xml:space="preserve">Figure </w:t>
      </w:r>
      <w:r w:rsidR="00AC6AB7" w:rsidRPr="00595AF6">
        <w:rPr>
          <w:rFonts w:eastAsiaTheme="minorHAnsi" w:cstheme="minorBidi"/>
          <w:iCs/>
          <w:noProof/>
          <w:szCs w:val="18"/>
        </w:rPr>
        <w:t>4</w:t>
      </w:r>
      <w:r w:rsidR="00AC6AB7" w:rsidRPr="00595AF6">
        <w:rPr>
          <w:rFonts w:eastAsiaTheme="minorHAnsi" w:cstheme="minorBidi"/>
          <w:iCs/>
          <w:szCs w:val="18"/>
        </w:rPr>
        <w:noBreakHyphen/>
      </w:r>
      <w:r w:rsidR="00AC6AB7" w:rsidRPr="00595AF6">
        <w:rPr>
          <w:rFonts w:eastAsiaTheme="minorHAnsi" w:cstheme="minorBidi"/>
          <w:iCs/>
          <w:noProof/>
          <w:szCs w:val="18"/>
        </w:rPr>
        <w:t>4</w:t>
      </w:r>
      <w:r w:rsidR="00AC6AB7" w:rsidRPr="001D674C">
        <w:fldChar w:fldCharType="end"/>
      </w:r>
      <w:r w:rsidRPr="001D6502">
        <w:t>).</w:t>
      </w:r>
      <w:r w:rsidRPr="00B831D2">
        <w:t xml:space="preserve"> </w:t>
      </w:r>
    </w:p>
    <w:p w14:paraId="32C5B14D" w14:textId="77777777" w:rsidR="00B831D2" w:rsidRPr="00B831D2" w:rsidRDefault="00B831D2" w:rsidP="00B831D2"/>
    <w:p w14:paraId="652FAC77" w14:textId="705166CE" w:rsidR="00B831D2" w:rsidRPr="00B831D2" w:rsidRDefault="005C10E1" w:rsidP="00B831D2">
      <w:r>
        <w:rPr>
          <w:noProof/>
          <w:lang w:eastAsia="en-AU"/>
        </w:rPr>
        <w:drawing>
          <wp:inline distT="0" distB="0" distL="0" distR="0" wp14:anchorId="091B78E0" wp14:editId="7DF8CDB6">
            <wp:extent cx="5314950" cy="3862070"/>
            <wp:effectExtent l="0" t="0" r="0" b="508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0F834BC" w14:textId="04D2A536" w:rsidR="00B831D2" w:rsidRPr="00B831D2" w:rsidRDefault="00B831D2" w:rsidP="00B831D2">
      <w:pPr>
        <w:spacing w:after="80"/>
        <w:rPr>
          <w:rFonts w:eastAsiaTheme="minorHAnsi" w:cstheme="minorBidi"/>
          <w:b/>
          <w:iCs/>
          <w:szCs w:val="18"/>
        </w:rPr>
      </w:pPr>
      <w:bookmarkStart w:id="1005" w:name="_Ref39046082"/>
      <w:bookmarkStart w:id="1006" w:name="_Toc39057835"/>
      <w:r w:rsidRPr="00B831D2">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bookmarkEnd w:id="1005"/>
      <w:r w:rsidRPr="00B831D2">
        <w:rPr>
          <w:rFonts w:eastAsiaTheme="minorHAnsi" w:cstheme="minorBidi"/>
          <w:b/>
          <w:iCs/>
          <w:szCs w:val="18"/>
        </w:rPr>
        <w:t xml:space="preserve"> Accumulation of </w:t>
      </w:r>
      <w:r w:rsidR="00475A69">
        <w:rPr>
          <w:rFonts w:eastAsiaTheme="minorHAnsi" w:cstheme="minorBidi"/>
          <w:b/>
          <w:iCs/>
          <w:szCs w:val="18"/>
        </w:rPr>
        <w:t xml:space="preserve">the groups of chronic </w:t>
      </w:r>
      <w:r w:rsidR="00475A69" w:rsidRPr="00B831D2">
        <w:rPr>
          <w:rFonts w:eastAsiaTheme="minorHAnsi" w:cstheme="minorBidi"/>
          <w:b/>
          <w:iCs/>
          <w:szCs w:val="18"/>
        </w:rPr>
        <w:t>conditions</w:t>
      </w:r>
      <w:r w:rsidR="00475A69">
        <w:rPr>
          <w:rFonts w:eastAsiaTheme="minorHAnsi" w:cstheme="minorBidi"/>
          <w:b/>
          <w:iCs/>
          <w:szCs w:val="18"/>
        </w:rPr>
        <w:t xml:space="preserve"> included in this report</w:t>
      </w:r>
      <w:r w:rsidRPr="00B831D2">
        <w:rPr>
          <w:rFonts w:eastAsiaTheme="minorHAnsi" w:cstheme="minorBidi"/>
          <w:b/>
          <w:iCs/>
          <w:szCs w:val="18"/>
        </w:rPr>
        <w:t xml:space="preserve"> in the 1989-95 cohort from ages 18-24 (2013) to ages 23-29 (2018).</w:t>
      </w:r>
      <w:bookmarkEnd w:id="1006"/>
    </w:p>
    <w:p w14:paraId="7D0BF286" w14:textId="77777777" w:rsidR="00B831D2" w:rsidRPr="00B831D2" w:rsidRDefault="00B831D2" w:rsidP="00B831D2"/>
    <w:p w14:paraId="4E6403FA" w14:textId="77777777" w:rsidR="00B831D2" w:rsidRPr="00B831D2" w:rsidRDefault="00B831D2" w:rsidP="00BC10EC">
      <w:pPr>
        <w:pStyle w:val="Heading2"/>
      </w:pPr>
      <w:bookmarkStart w:id="1007" w:name="_Toc32909787"/>
      <w:bookmarkStart w:id="1008" w:name="_Toc39174573"/>
      <w:r w:rsidRPr="00B831D2">
        <w:t>Summary</w:t>
      </w:r>
      <w:bookmarkEnd w:id="1007"/>
      <w:bookmarkEnd w:id="1008"/>
    </w:p>
    <w:p w14:paraId="6DF96D0D" w14:textId="671C1AD8" w:rsidR="00B831D2" w:rsidRPr="00B831D2" w:rsidRDefault="00B831D2" w:rsidP="00B831D2">
      <w:r w:rsidRPr="00B831D2">
        <w:t xml:space="preserve">This chapter has documented how multimorbidity increases over time within each cohort as the women age. The pattern of multimorbidity is broadly similar across cohorts with the exception of </w:t>
      </w:r>
      <w:r w:rsidR="00023E41">
        <w:t>mental health conditions</w:t>
      </w:r>
      <w:r w:rsidRPr="00B831D2">
        <w:t xml:space="preserve">. </w:t>
      </w:r>
    </w:p>
    <w:p w14:paraId="1ECF983E" w14:textId="77777777" w:rsidR="00B831D2" w:rsidRPr="00B831D2" w:rsidRDefault="00B831D2" w:rsidP="00B831D2">
      <w:pPr>
        <w:spacing w:after="160" w:line="259" w:lineRule="auto"/>
        <w:jc w:val="left"/>
        <w:rPr>
          <w:rFonts w:asciiTheme="minorHAnsi" w:eastAsiaTheme="minorHAnsi" w:hAnsiTheme="minorHAnsi" w:cstheme="minorBidi"/>
          <w:szCs w:val="22"/>
        </w:rPr>
      </w:pPr>
    </w:p>
    <w:p w14:paraId="41EE414D" w14:textId="77777777" w:rsidR="005C10E1" w:rsidRPr="00B831D2" w:rsidRDefault="005C10E1" w:rsidP="005C10E1">
      <w:r w:rsidRPr="00B831D2">
        <w:t xml:space="preserve">The next chapters demonstrate how the accumulation of multiple conditions impacts on women’s lives and their use of health and other services. </w:t>
      </w:r>
    </w:p>
    <w:p w14:paraId="6CA87590" w14:textId="10C5F5FA" w:rsidR="00A57AD0" w:rsidRDefault="00A57AD0">
      <w:pPr>
        <w:spacing w:after="160" w:line="259" w:lineRule="auto"/>
        <w:jc w:val="left"/>
        <w:rPr>
          <w:rFonts w:eastAsiaTheme="minorHAnsi" w:cstheme="minorBidi"/>
          <w:sz w:val="18"/>
          <w:szCs w:val="18"/>
        </w:rPr>
      </w:pPr>
      <w:r>
        <w:rPr>
          <w:rFonts w:eastAsiaTheme="minorHAnsi" w:cstheme="minorBidi"/>
          <w:sz w:val="18"/>
          <w:szCs w:val="18"/>
        </w:rPr>
        <w:br w:type="page"/>
      </w:r>
    </w:p>
    <w:p w14:paraId="01B85A31" w14:textId="77777777" w:rsidR="00A57AD0" w:rsidRPr="00A57AD0" w:rsidRDefault="00A57AD0" w:rsidP="00623BBE">
      <w:pPr>
        <w:pStyle w:val="Heading1"/>
      </w:pPr>
      <w:bookmarkStart w:id="1009" w:name="_Toc32910143"/>
      <w:bookmarkStart w:id="1010" w:name="_Toc39174574"/>
      <w:r w:rsidRPr="00A57AD0">
        <w:lastRenderedPageBreak/>
        <w:t>Quality of life</w:t>
      </w:r>
      <w:bookmarkEnd w:id="1009"/>
      <w:bookmarkEnd w:id="1010"/>
      <w:r w:rsidRPr="00A57AD0">
        <w:t xml:space="preserve"> </w:t>
      </w:r>
    </w:p>
    <w:p w14:paraId="1868AB5F" w14:textId="092D419E" w:rsidR="00A57AD0" w:rsidRPr="00A57AD0" w:rsidRDefault="00A57AD0" w:rsidP="00A57AD0">
      <w:pPr>
        <w:rPr>
          <w:szCs w:val="22"/>
        </w:rPr>
      </w:pPr>
      <w:r w:rsidRPr="00A57AD0">
        <w:rPr>
          <w:szCs w:val="22"/>
        </w:rPr>
        <w:t xml:space="preserve">At every survey of the three original cohorts, and at </w:t>
      </w:r>
      <w:r w:rsidR="005C10E1">
        <w:rPr>
          <w:szCs w:val="22"/>
        </w:rPr>
        <w:t>S</w:t>
      </w:r>
      <w:r w:rsidRPr="00A57AD0">
        <w:rPr>
          <w:szCs w:val="22"/>
        </w:rPr>
        <w:t xml:space="preserve">urvey 4 of the youngest cohort, participants completed the 36 item Short-Form Health Related Quality of Life questionnaire (SF-36). This is scored to produce summary measures of physical function, mental health and other dimensions of quality of life.  These self-reported data are important because they summarise each woman’s own perceptions about her health, not just about the specific chronic conditions considered in this report. Her considerations might include limitations due to other conditions and take into account her life circumstances and her capacity and resilience. </w:t>
      </w:r>
    </w:p>
    <w:p w14:paraId="02831D61" w14:textId="77777777" w:rsidR="00A57AD0" w:rsidRPr="00A57AD0" w:rsidRDefault="00A57AD0" w:rsidP="00A57AD0">
      <w:pPr>
        <w:rPr>
          <w:szCs w:val="22"/>
        </w:rPr>
      </w:pPr>
    </w:p>
    <w:p w14:paraId="7B0ACFC0" w14:textId="77777777" w:rsidR="00A57AD0" w:rsidRPr="00A57AD0" w:rsidRDefault="00A57AD0" w:rsidP="00A57AD0">
      <w:pPr>
        <w:rPr>
          <w:szCs w:val="22"/>
        </w:rPr>
      </w:pPr>
      <w:r w:rsidRPr="00A57AD0">
        <w:rPr>
          <w:szCs w:val="22"/>
        </w:rPr>
        <w:t>The data shown here are for physical function scores and the mental health index. They range from zero for very poor health related quality of life to 100 for excellent health related quality of life. The data are from the latest survey completed by the women before the dates used to calculate the number of chronic conditions.</w:t>
      </w:r>
    </w:p>
    <w:p w14:paraId="68D0FDD3" w14:textId="77777777" w:rsidR="00A57AD0" w:rsidRPr="00A57AD0" w:rsidRDefault="00A57AD0" w:rsidP="00A57AD0">
      <w:pPr>
        <w:rPr>
          <w:szCs w:val="22"/>
        </w:rPr>
      </w:pPr>
      <w:r w:rsidRPr="00A57AD0">
        <w:rPr>
          <w:szCs w:val="22"/>
        </w:rPr>
        <w:t xml:space="preserve"> </w:t>
      </w:r>
    </w:p>
    <w:p w14:paraId="34A668FC" w14:textId="2A5520C4" w:rsidR="00A57AD0" w:rsidRPr="00A57AD0" w:rsidRDefault="00A57AD0" w:rsidP="00A57AD0">
      <w:pPr>
        <w:rPr>
          <w:szCs w:val="22"/>
        </w:rPr>
      </w:pPr>
      <w:r w:rsidRPr="00A57AD0">
        <w:rPr>
          <w:szCs w:val="22"/>
        </w:rPr>
        <w:t xml:space="preserve">The figures show comparisons between women with different numbers of </w:t>
      </w:r>
      <w:r w:rsidR="00E1780C">
        <w:rPr>
          <w:szCs w:val="22"/>
        </w:rPr>
        <w:t xml:space="preserve">groups of </w:t>
      </w:r>
      <w:r w:rsidRPr="00A57AD0">
        <w:rPr>
          <w:szCs w:val="22"/>
        </w:rPr>
        <w:t xml:space="preserve">chronic conditions at a single time point, i.e., they are snap shots. The data are shown as box plots. The horizontal lines in the boxes are the median scores, the small </w:t>
      </w:r>
      <w:r w:rsidR="00F37B6D">
        <w:rPr>
          <w:szCs w:val="22"/>
        </w:rPr>
        <w:t>diamonds</w:t>
      </w:r>
      <w:r w:rsidR="00F37B6D" w:rsidRPr="00A57AD0">
        <w:rPr>
          <w:szCs w:val="22"/>
        </w:rPr>
        <w:t xml:space="preserve"> </w:t>
      </w:r>
      <w:r w:rsidRPr="00A57AD0">
        <w:rPr>
          <w:szCs w:val="22"/>
        </w:rPr>
        <w:t xml:space="preserve">in the boxes are the means, the top and bottom edges of the boxes are the upper and lower quartile scores, the vertical lines show the span of most of the scores, and small circles above or below the ends of these lines are extreme values. </w:t>
      </w:r>
    </w:p>
    <w:p w14:paraId="6F166383" w14:textId="77777777" w:rsidR="00A57AD0" w:rsidRPr="00A57AD0" w:rsidRDefault="00A57AD0" w:rsidP="00A57AD0">
      <w:pPr>
        <w:rPr>
          <w:szCs w:val="22"/>
        </w:rPr>
      </w:pPr>
    </w:p>
    <w:p w14:paraId="48F47BDF" w14:textId="2018C769" w:rsidR="00A57AD0" w:rsidRPr="00A57AD0" w:rsidRDefault="00A57AD0" w:rsidP="00A57AD0">
      <w:pPr>
        <w:pStyle w:val="Heading2"/>
      </w:pPr>
      <w:bookmarkStart w:id="1011" w:name="_Toc32910144"/>
      <w:bookmarkStart w:id="1012" w:name="_Toc39174575"/>
      <w:r w:rsidRPr="00A57AD0">
        <w:t xml:space="preserve">Physical </w:t>
      </w:r>
      <w:r w:rsidR="00AC6AB7">
        <w:t>f</w:t>
      </w:r>
      <w:r w:rsidRPr="00A57AD0">
        <w:t>unction</w:t>
      </w:r>
      <w:bookmarkEnd w:id="1011"/>
      <w:r w:rsidRPr="00A57AD0">
        <w:t>ing</w:t>
      </w:r>
      <w:bookmarkEnd w:id="1012"/>
    </w:p>
    <w:p w14:paraId="6640E769" w14:textId="77777777" w:rsidR="00A57AD0" w:rsidRPr="00A57AD0" w:rsidRDefault="00A57AD0" w:rsidP="00A57AD0">
      <w:pPr>
        <w:rPr>
          <w:szCs w:val="22"/>
        </w:rPr>
      </w:pPr>
      <w:r w:rsidRPr="00A57AD0">
        <w:rPr>
          <w:szCs w:val="22"/>
        </w:rPr>
        <w:t>Physical functioning scores cover health related limitations to activities such as participation in sports and leisure time physical activity, doing housework, carrying groceries, climbing stairs, walking various distances, and bathing and dressing.</w:t>
      </w:r>
    </w:p>
    <w:p w14:paraId="62FA9955" w14:textId="77777777" w:rsidR="00A57AD0" w:rsidRPr="00A57AD0" w:rsidRDefault="00A57AD0" w:rsidP="00A57AD0">
      <w:pPr>
        <w:rPr>
          <w:szCs w:val="22"/>
        </w:rPr>
      </w:pPr>
    </w:p>
    <w:p w14:paraId="42D94B30" w14:textId="258E6936" w:rsidR="00A57AD0" w:rsidRPr="00A57AD0" w:rsidRDefault="00AC6AB7" w:rsidP="00A57AD0">
      <w:pPr>
        <w:rPr>
          <w:szCs w:val="22"/>
        </w:rPr>
      </w:pPr>
      <w:r>
        <w:rPr>
          <w:szCs w:val="22"/>
        </w:rPr>
        <w:fldChar w:fldCharType="begin"/>
      </w:r>
      <w:r>
        <w:rPr>
          <w:szCs w:val="22"/>
        </w:rPr>
        <w:instrText xml:space="preserve"> REF _Ref39046123 \h </w:instrText>
      </w:r>
      <w:r>
        <w:rPr>
          <w:szCs w:val="22"/>
        </w:rPr>
      </w:r>
      <w:r>
        <w:rPr>
          <w:szCs w:val="22"/>
        </w:rPr>
        <w:fldChar w:fldCharType="separate"/>
      </w:r>
      <w:r>
        <w:t xml:space="preserve">Figure </w:t>
      </w:r>
      <w:r>
        <w:rPr>
          <w:noProof/>
        </w:rPr>
        <w:t>5</w:t>
      </w:r>
      <w:r>
        <w:noBreakHyphen/>
      </w:r>
      <w:r>
        <w:rPr>
          <w:noProof/>
        </w:rPr>
        <w:t>1</w:t>
      </w:r>
      <w:r>
        <w:rPr>
          <w:szCs w:val="22"/>
        </w:rPr>
        <w:fldChar w:fldCharType="end"/>
      </w:r>
      <w:r>
        <w:rPr>
          <w:szCs w:val="22"/>
        </w:rPr>
        <w:t xml:space="preserve"> </w:t>
      </w:r>
      <w:r w:rsidR="00A57AD0" w:rsidRPr="00A57AD0">
        <w:rPr>
          <w:szCs w:val="22"/>
        </w:rPr>
        <w:t xml:space="preserve">shows the box plots for women born in 1921-26 for physical function scores in the last survey they completed before 1 July 2015, when they were in their 90s. The women are grouped by the number of chronic conditions at 1 July 2015. </w:t>
      </w:r>
    </w:p>
    <w:p w14:paraId="25264D33" w14:textId="77777777" w:rsidR="00A57AD0" w:rsidRPr="00A57AD0" w:rsidRDefault="00A57AD0" w:rsidP="00A57AD0">
      <w:pPr>
        <w:spacing w:after="160" w:line="259" w:lineRule="auto"/>
        <w:rPr>
          <w:szCs w:val="22"/>
        </w:rPr>
      </w:pPr>
    </w:p>
    <w:p w14:paraId="496C726C" w14:textId="77777777" w:rsidR="00A57AD0" w:rsidRPr="00A57AD0" w:rsidRDefault="00A57AD0" w:rsidP="00A57AD0">
      <w:pPr>
        <w:spacing w:line="276" w:lineRule="auto"/>
      </w:pPr>
    </w:p>
    <w:p w14:paraId="606E6B5B" w14:textId="77777777" w:rsidR="00A57AD0" w:rsidRPr="00A57AD0" w:rsidRDefault="00A57AD0" w:rsidP="00A57AD0">
      <w:pPr>
        <w:rPr>
          <w:rFonts w:ascii="Times New Roman" w:hAnsi="Times New Roman"/>
          <w:b/>
        </w:rPr>
      </w:pPr>
      <w:r w:rsidRPr="00A57AD0">
        <w:rPr>
          <w:noProof/>
          <w:lang w:eastAsia="en-AU"/>
        </w:rPr>
        <w:lastRenderedPageBreak/>
        <w:drawing>
          <wp:inline distT="0" distB="0" distL="0" distR="0" wp14:anchorId="3953E328" wp14:editId="752A2E5C">
            <wp:extent cx="5682343" cy="3923665"/>
            <wp:effectExtent l="0" t="0" r="0" b="635"/>
            <wp:docPr id="58"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5"/>
                    <a:stretch>
                      <a:fillRect/>
                    </a:stretch>
                  </pic:blipFill>
                  <pic:spPr>
                    <a:xfrm>
                      <a:off x="0" y="0"/>
                      <a:ext cx="5686785" cy="3926732"/>
                    </a:xfrm>
                    <a:prstGeom prst="rect">
                      <a:avLst/>
                    </a:prstGeom>
                  </pic:spPr>
                </pic:pic>
              </a:graphicData>
            </a:graphic>
          </wp:inline>
        </w:drawing>
      </w:r>
    </w:p>
    <w:p w14:paraId="735A530D" w14:textId="63052E18" w:rsidR="00A57AD0" w:rsidRPr="00A57AD0" w:rsidRDefault="005C10E1" w:rsidP="005C10E1">
      <w:pPr>
        <w:pStyle w:val="Caption"/>
        <w:rPr>
          <w:b w:val="0"/>
          <w:iCs w:val="0"/>
        </w:rPr>
      </w:pPr>
      <w:bookmarkStart w:id="1013" w:name="_Ref33535350"/>
      <w:bookmarkStart w:id="1014" w:name="_Ref39046123"/>
      <w:bookmarkStart w:id="1015" w:name="_Ref33535401"/>
      <w:bookmarkStart w:id="1016" w:name="_Toc39057836"/>
      <w:r>
        <w:t>Figure</w:t>
      </w:r>
      <w:bookmarkEnd w:id="1013"/>
      <w:r>
        <w:t xml:space="preserv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w:t>
      </w:r>
      <w:r w:rsidR="00B654B5">
        <w:rPr>
          <w:noProof/>
        </w:rPr>
        <w:fldChar w:fldCharType="end"/>
      </w:r>
      <w:bookmarkEnd w:id="1014"/>
      <w:bookmarkEnd w:id="1015"/>
      <w:r>
        <w:t xml:space="preserve"> </w:t>
      </w:r>
      <w:r w:rsidR="00A57AD0" w:rsidRPr="005C10E1">
        <w:t xml:space="preserve">Physical functioning scores and number of </w:t>
      </w:r>
      <w:r w:rsidR="00F72741" w:rsidRPr="005C10E1">
        <w:t xml:space="preserve">groups of </w:t>
      </w:r>
      <w:r w:rsidR="00A57AD0" w:rsidRPr="005C10E1">
        <w:t xml:space="preserve">conditions </w:t>
      </w:r>
      <w:r w:rsidR="00F72741" w:rsidRPr="005C10E1">
        <w:t xml:space="preserve">considered in the report </w:t>
      </w:r>
      <w:r w:rsidR="00A57AD0" w:rsidRPr="005C10E1">
        <w:t>for women in their 90s (1921-26 cohort in 2015)</w:t>
      </w:r>
      <w:r w:rsidR="00BD6069">
        <w:t>.</w:t>
      </w:r>
      <w:bookmarkEnd w:id="1016"/>
      <w:r w:rsidR="00A57AD0" w:rsidRPr="00A57AD0">
        <w:rPr>
          <w:b w:val="0"/>
          <w:iCs w:val="0"/>
        </w:rPr>
        <w:t xml:space="preserve"> </w:t>
      </w:r>
    </w:p>
    <w:p w14:paraId="5BB9F2D5" w14:textId="77777777" w:rsidR="00E05EEA" w:rsidRPr="00A57AD0" w:rsidRDefault="00E05EEA" w:rsidP="00E05EEA">
      <w:pPr>
        <w:spacing w:after="80"/>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6B310E16" w14:textId="77777777" w:rsidR="00A57AD0" w:rsidRPr="00A57AD0" w:rsidRDefault="00A57AD0" w:rsidP="00A57AD0"/>
    <w:p w14:paraId="53F63F47" w14:textId="43D2C3E1" w:rsidR="00A57AD0" w:rsidRDefault="00A57AD0" w:rsidP="00A57AD0">
      <w:pPr>
        <w:rPr>
          <w:szCs w:val="22"/>
        </w:rPr>
      </w:pPr>
      <w:r w:rsidRPr="00A57AD0">
        <w:rPr>
          <w:szCs w:val="22"/>
        </w:rPr>
        <w:t xml:space="preserve">The figure shows how physical functioning scores decline sharply, for example for women with 0, 1, 2 or 3 </w:t>
      </w:r>
      <w:r w:rsidR="00F72741">
        <w:rPr>
          <w:szCs w:val="22"/>
        </w:rPr>
        <w:t xml:space="preserve">groups of </w:t>
      </w:r>
      <w:r w:rsidRPr="00A57AD0">
        <w:rPr>
          <w:szCs w:val="22"/>
        </w:rPr>
        <w:t xml:space="preserve">conditions compared women with more conditions. But there is less difference among women with 3 or more </w:t>
      </w:r>
      <w:r w:rsidR="00F72741">
        <w:rPr>
          <w:szCs w:val="22"/>
        </w:rPr>
        <w:t xml:space="preserve">groups of </w:t>
      </w:r>
      <w:r w:rsidRPr="00A57AD0">
        <w:rPr>
          <w:szCs w:val="22"/>
        </w:rPr>
        <w:t xml:space="preserve">conditions. The other notable feature is the range of scores among women with the same number of </w:t>
      </w:r>
      <w:r w:rsidR="00090AC4">
        <w:rPr>
          <w:szCs w:val="22"/>
        </w:rPr>
        <w:t xml:space="preserve">groups of </w:t>
      </w:r>
      <w:r w:rsidRPr="00A57AD0">
        <w:rPr>
          <w:szCs w:val="22"/>
        </w:rPr>
        <w:t>conditions – some women with 3 conditions score the maximum value of 100, however there are also women with the minimum score of zero.</w:t>
      </w:r>
    </w:p>
    <w:p w14:paraId="07B16B47" w14:textId="77777777" w:rsidR="00D2076D" w:rsidRPr="00A57AD0" w:rsidRDefault="00D2076D" w:rsidP="00A57AD0">
      <w:pPr>
        <w:rPr>
          <w:szCs w:val="22"/>
        </w:rPr>
      </w:pPr>
    </w:p>
    <w:p w14:paraId="2B46A1FB" w14:textId="297C0374" w:rsidR="00A57AD0" w:rsidRPr="00A57AD0" w:rsidRDefault="00AC6AB7" w:rsidP="00A57AD0">
      <w:pPr>
        <w:rPr>
          <w:rFonts w:ascii="Times New Roman" w:hAnsi="Times New Roman"/>
          <w:b/>
        </w:rPr>
      </w:pPr>
      <w:r>
        <w:rPr>
          <w:rFonts w:cs="Arial"/>
        </w:rPr>
        <w:fldChar w:fldCharType="begin"/>
      </w:r>
      <w:r>
        <w:rPr>
          <w:rFonts w:cs="Arial"/>
        </w:rPr>
        <w:instrText xml:space="preserve"> REF _Ref39046159 \h </w:instrText>
      </w:r>
      <w:r>
        <w:rPr>
          <w:rFonts w:cs="Arial"/>
        </w:rPr>
      </w:r>
      <w:r>
        <w:rPr>
          <w:rFonts w:cs="Arial"/>
        </w:rPr>
        <w:fldChar w:fldCharType="separate"/>
      </w:r>
      <w:r>
        <w:t xml:space="preserve">Figure </w:t>
      </w:r>
      <w:r>
        <w:rPr>
          <w:noProof/>
        </w:rPr>
        <w:t>5</w:t>
      </w:r>
      <w:r>
        <w:noBreakHyphen/>
      </w:r>
      <w:r>
        <w:rPr>
          <w:noProof/>
        </w:rPr>
        <w:t>2</w:t>
      </w:r>
      <w:r>
        <w:rPr>
          <w:rFonts w:cs="Arial"/>
        </w:rPr>
        <w:fldChar w:fldCharType="end"/>
      </w:r>
      <w:r>
        <w:rPr>
          <w:rFonts w:cs="Arial"/>
        </w:rPr>
        <w:t xml:space="preserve"> </w:t>
      </w:r>
      <w:r w:rsidR="00A57AD0" w:rsidRPr="00A57AD0">
        <w:rPr>
          <w:rFonts w:cs="Arial"/>
        </w:rPr>
        <w:t xml:space="preserve">for the 1946-51 cohort has the same vertical scale as </w:t>
      </w:r>
      <w:r>
        <w:rPr>
          <w:rFonts w:cs="Arial"/>
        </w:rPr>
        <w:fldChar w:fldCharType="begin"/>
      </w:r>
      <w:r>
        <w:rPr>
          <w:rFonts w:cs="Arial"/>
        </w:rPr>
        <w:instrText xml:space="preserve"> REF _Ref39046123 \h </w:instrText>
      </w:r>
      <w:r>
        <w:rPr>
          <w:rFonts w:cs="Arial"/>
        </w:rPr>
      </w:r>
      <w:r>
        <w:rPr>
          <w:rFonts w:cs="Arial"/>
        </w:rPr>
        <w:fldChar w:fldCharType="separate"/>
      </w:r>
      <w:r>
        <w:t xml:space="preserve">Figure </w:t>
      </w:r>
      <w:r>
        <w:rPr>
          <w:noProof/>
        </w:rPr>
        <w:t>5</w:t>
      </w:r>
      <w:r>
        <w:noBreakHyphen/>
      </w:r>
      <w:r>
        <w:rPr>
          <w:noProof/>
        </w:rPr>
        <w:t>1</w:t>
      </w:r>
      <w:r>
        <w:rPr>
          <w:rFonts w:cs="Arial"/>
        </w:rPr>
        <w:fldChar w:fldCharType="end"/>
      </w:r>
      <w:r>
        <w:rPr>
          <w:rFonts w:cs="Arial"/>
        </w:rPr>
        <w:t xml:space="preserve"> </w:t>
      </w:r>
      <w:r w:rsidR="00A57AD0" w:rsidRPr="00A57AD0">
        <w:rPr>
          <w:rFonts w:cs="Arial"/>
        </w:rPr>
        <w:t xml:space="preserve">(0 – 100) but the number of </w:t>
      </w:r>
      <w:r w:rsidR="00090AC4">
        <w:rPr>
          <w:rFonts w:cs="Arial"/>
        </w:rPr>
        <w:t xml:space="preserve">groups of </w:t>
      </w:r>
      <w:r w:rsidR="00A57AD0" w:rsidRPr="00A57AD0">
        <w:rPr>
          <w:rFonts w:cs="Arial"/>
        </w:rPr>
        <w:t xml:space="preserve">conditions ranges from 0 to 5 or more (compared with up to 7 or more). Overall the scores are much higher than for the 1921-26 cohort with many women having the maximum score and few women with 2 or fewer conditions having low scores. </w:t>
      </w:r>
    </w:p>
    <w:p w14:paraId="4FC0DDC5" w14:textId="77777777" w:rsidR="00A57AD0" w:rsidRPr="00A57AD0" w:rsidRDefault="00A57AD0" w:rsidP="00A57AD0">
      <w:pPr>
        <w:rPr>
          <w:rFonts w:ascii="Times New Roman" w:hAnsi="Times New Roman"/>
          <w:b/>
        </w:rPr>
      </w:pPr>
      <w:r w:rsidRPr="00A57AD0">
        <w:rPr>
          <w:noProof/>
          <w:lang w:eastAsia="en-AU"/>
        </w:rPr>
        <w:lastRenderedPageBreak/>
        <w:drawing>
          <wp:inline distT="0" distB="0" distL="0" distR="0" wp14:anchorId="0B160596" wp14:editId="2689FFBF">
            <wp:extent cx="5725886" cy="3923665"/>
            <wp:effectExtent l="0" t="0" r="8255" b="635"/>
            <wp:docPr id="59"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6"/>
                    <a:stretch>
                      <a:fillRect/>
                    </a:stretch>
                  </pic:blipFill>
                  <pic:spPr>
                    <a:xfrm>
                      <a:off x="0" y="0"/>
                      <a:ext cx="5729558" cy="3926181"/>
                    </a:xfrm>
                    <a:prstGeom prst="rect">
                      <a:avLst/>
                    </a:prstGeom>
                  </pic:spPr>
                </pic:pic>
              </a:graphicData>
            </a:graphic>
          </wp:inline>
        </w:drawing>
      </w:r>
    </w:p>
    <w:p w14:paraId="3508A243" w14:textId="42FC1EE2" w:rsidR="00A57AD0" w:rsidRDefault="005C10E1" w:rsidP="00D11A1D">
      <w:pPr>
        <w:pStyle w:val="Caption"/>
        <w:rPr>
          <w:b w:val="0"/>
          <w:iCs w:val="0"/>
        </w:rPr>
      </w:pPr>
      <w:bookmarkStart w:id="1017" w:name="_Ref39046159"/>
      <w:bookmarkStart w:id="1018" w:name="_Ref33535487"/>
      <w:bookmarkStart w:id="1019" w:name="_Toc39057837"/>
      <w:r>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2</w:t>
      </w:r>
      <w:r w:rsidR="00B654B5">
        <w:rPr>
          <w:noProof/>
        </w:rPr>
        <w:fldChar w:fldCharType="end"/>
      </w:r>
      <w:bookmarkEnd w:id="1017"/>
      <w:bookmarkEnd w:id="1018"/>
      <w:r>
        <w:t xml:space="preserve"> </w:t>
      </w:r>
      <w:r w:rsidR="00A57AD0" w:rsidRPr="00D11A1D">
        <w:t xml:space="preserve">Physical functioning scores and </w:t>
      </w:r>
      <w:r w:rsidR="00090AC4" w:rsidRPr="00D11A1D">
        <w:t xml:space="preserve">number of groups of conditions considered in the report </w:t>
      </w:r>
      <w:r w:rsidR="00A57AD0" w:rsidRPr="00D11A1D">
        <w:t>for women aged 65-70 (1946-51 cohort, Survey 8)</w:t>
      </w:r>
      <w:bookmarkEnd w:id="1019"/>
    </w:p>
    <w:p w14:paraId="6EA6B783" w14:textId="77777777" w:rsidR="00E05EEA" w:rsidRPr="00A57AD0" w:rsidRDefault="00E05EEA" w:rsidP="00E05EEA">
      <w:pPr>
        <w:spacing w:after="80"/>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34D0D44F" w14:textId="77777777" w:rsidR="005C10E1" w:rsidRPr="00D11A1D" w:rsidRDefault="005C10E1" w:rsidP="00D11A1D">
      <w:pPr>
        <w:rPr>
          <w:rFonts w:eastAsiaTheme="minorHAnsi"/>
        </w:rPr>
      </w:pPr>
    </w:p>
    <w:p w14:paraId="2745BA0F" w14:textId="0869C156" w:rsidR="00A57AD0" w:rsidRPr="00A57AD0" w:rsidRDefault="00A57AD0" w:rsidP="00E05EEA">
      <w:r w:rsidRPr="00A57AD0">
        <w:t>The physical functioning scores for the 1973-78 (</w:t>
      </w:r>
      <w:r w:rsidR="00AC6AB7">
        <w:fldChar w:fldCharType="begin"/>
      </w:r>
      <w:r w:rsidR="00AC6AB7">
        <w:instrText xml:space="preserve"> REF _Ref39046180 \h </w:instrText>
      </w:r>
      <w:r w:rsidR="00AC6AB7">
        <w:fldChar w:fldCharType="separate"/>
      </w:r>
      <w:r w:rsidR="00AC6AB7">
        <w:t xml:space="preserve">Figure </w:t>
      </w:r>
      <w:r w:rsidR="00AC6AB7">
        <w:rPr>
          <w:noProof/>
        </w:rPr>
        <w:t>5</w:t>
      </w:r>
      <w:r w:rsidR="00AC6AB7">
        <w:noBreakHyphen/>
      </w:r>
      <w:r w:rsidR="00AC6AB7">
        <w:rPr>
          <w:noProof/>
        </w:rPr>
        <w:t>3</w:t>
      </w:r>
      <w:r w:rsidR="00AC6AB7">
        <w:fldChar w:fldCharType="end"/>
      </w:r>
      <w:r w:rsidRPr="00A57AD0">
        <w:t>) and 1989-95 (</w:t>
      </w:r>
      <w:r w:rsidR="00AC6AB7">
        <w:fldChar w:fldCharType="begin"/>
      </w:r>
      <w:r w:rsidR="00AC6AB7">
        <w:instrText xml:space="preserve"> REF _Ref39046190 \h </w:instrText>
      </w:r>
      <w:r w:rsidR="00AC6AB7">
        <w:fldChar w:fldCharType="separate"/>
      </w:r>
      <w:r w:rsidR="00AC6AB7">
        <w:t xml:space="preserve">Figure </w:t>
      </w:r>
      <w:r w:rsidR="00AC6AB7">
        <w:rPr>
          <w:noProof/>
        </w:rPr>
        <w:t>5</w:t>
      </w:r>
      <w:r w:rsidR="00AC6AB7">
        <w:noBreakHyphen/>
      </w:r>
      <w:r w:rsidR="00AC6AB7">
        <w:rPr>
          <w:noProof/>
        </w:rPr>
        <w:t>4</w:t>
      </w:r>
      <w:r w:rsidR="00AC6AB7">
        <w:fldChar w:fldCharType="end"/>
      </w:r>
      <w:r w:rsidRPr="00A57AD0">
        <w:t>) cohorts show similar patterns to the 1946-51 cohort, but with higher scores overall. Most women had very high scores, i.e. few limitations due to health issues; few women had very low scores; and there was a gradual decline with increasing numbers of chronic conditions.</w:t>
      </w:r>
    </w:p>
    <w:p w14:paraId="38FFA37F" w14:textId="77777777" w:rsidR="00A57AD0" w:rsidRPr="00A57AD0" w:rsidRDefault="00A57AD0" w:rsidP="00A57AD0">
      <w:pPr>
        <w:spacing w:line="276" w:lineRule="auto"/>
        <w:rPr>
          <w:rFonts w:ascii="Times New Roman" w:hAnsi="Times New Roman"/>
          <w:b/>
        </w:rPr>
      </w:pPr>
      <w:r w:rsidRPr="00A57AD0">
        <w:rPr>
          <w:noProof/>
          <w:lang w:eastAsia="en-AU"/>
        </w:rPr>
        <w:lastRenderedPageBreak/>
        <w:drawing>
          <wp:inline distT="0" distB="0" distL="0" distR="0" wp14:anchorId="5E91598F" wp14:editId="2A4CC44E">
            <wp:extent cx="5715000" cy="3798448"/>
            <wp:effectExtent l="0" t="0" r="0" b="0"/>
            <wp:docPr id="60"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7"/>
                    <a:stretch>
                      <a:fillRect/>
                    </a:stretch>
                  </pic:blipFill>
                  <pic:spPr>
                    <a:xfrm>
                      <a:off x="0" y="0"/>
                      <a:ext cx="5734223" cy="3811225"/>
                    </a:xfrm>
                    <a:prstGeom prst="rect">
                      <a:avLst/>
                    </a:prstGeom>
                  </pic:spPr>
                </pic:pic>
              </a:graphicData>
            </a:graphic>
          </wp:inline>
        </w:drawing>
      </w:r>
    </w:p>
    <w:p w14:paraId="42301501" w14:textId="4EBF1FC3" w:rsidR="00A57AD0" w:rsidRPr="00A57AD0" w:rsidRDefault="005C10E1" w:rsidP="00D11A1D">
      <w:pPr>
        <w:pStyle w:val="Caption"/>
        <w:rPr>
          <w:b w:val="0"/>
          <w:iCs w:val="0"/>
        </w:rPr>
      </w:pPr>
      <w:bookmarkStart w:id="1020" w:name="_Ref39046180"/>
      <w:bookmarkStart w:id="1021" w:name="_Ref33535608"/>
      <w:bookmarkStart w:id="1022" w:name="_Toc39057838"/>
      <w:r>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3</w:t>
      </w:r>
      <w:r w:rsidR="00B654B5">
        <w:rPr>
          <w:noProof/>
        </w:rPr>
        <w:fldChar w:fldCharType="end"/>
      </w:r>
      <w:bookmarkEnd w:id="1020"/>
      <w:bookmarkEnd w:id="1021"/>
      <w:r>
        <w:t xml:space="preserve"> </w:t>
      </w:r>
      <w:r w:rsidR="00A57AD0" w:rsidRPr="00D11A1D">
        <w:t xml:space="preserve">Physical functioning scores and </w:t>
      </w:r>
      <w:r w:rsidR="00090AC4" w:rsidRPr="00D11A1D">
        <w:t xml:space="preserve">number of groups of conditions considered in the report </w:t>
      </w:r>
      <w:r w:rsidR="00A57AD0" w:rsidRPr="00D11A1D">
        <w:t>for women aged 40-45 (1973-78 cohort, Survey 8)</w:t>
      </w:r>
      <w:r w:rsidR="00BD6069">
        <w:t>.</w:t>
      </w:r>
      <w:bookmarkEnd w:id="1022"/>
    </w:p>
    <w:p w14:paraId="1F83867A"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9A2A759" w14:textId="77777777" w:rsidR="00A57AD0" w:rsidRPr="00A57AD0" w:rsidRDefault="00A57AD0" w:rsidP="00A57AD0"/>
    <w:p w14:paraId="7FFACEF4" w14:textId="77777777" w:rsidR="00A57AD0" w:rsidRPr="00A57AD0" w:rsidRDefault="00A57AD0" w:rsidP="00A57AD0">
      <w:pPr>
        <w:spacing w:line="276" w:lineRule="auto"/>
      </w:pPr>
      <w:r w:rsidRPr="00A57AD0">
        <w:rPr>
          <w:noProof/>
          <w:lang w:eastAsia="en-AU"/>
        </w:rPr>
        <w:drawing>
          <wp:inline distT="0" distB="0" distL="0" distR="0" wp14:anchorId="07525123" wp14:editId="020D05EC">
            <wp:extent cx="5693229" cy="3710666"/>
            <wp:effectExtent l="0" t="0" r="3175" b="4445"/>
            <wp:docPr id="61"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8"/>
                    <a:stretch>
                      <a:fillRect/>
                    </a:stretch>
                  </pic:blipFill>
                  <pic:spPr>
                    <a:xfrm>
                      <a:off x="0" y="0"/>
                      <a:ext cx="5716272" cy="3725684"/>
                    </a:xfrm>
                    <a:prstGeom prst="rect">
                      <a:avLst/>
                    </a:prstGeom>
                  </pic:spPr>
                </pic:pic>
              </a:graphicData>
            </a:graphic>
          </wp:inline>
        </w:drawing>
      </w:r>
    </w:p>
    <w:p w14:paraId="283504FB" w14:textId="3EBE1091" w:rsidR="00E05EEA" w:rsidRDefault="005C10E1" w:rsidP="00D11A1D">
      <w:pPr>
        <w:pStyle w:val="Caption"/>
      </w:pPr>
      <w:bookmarkStart w:id="1023" w:name="_Ref39046190"/>
      <w:bookmarkStart w:id="1024" w:name="_Ref33535617"/>
      <w:bookmarkStart w:id="1025" w:name="_Toc39057839"/>
      <w:r>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4</w:t>
      </w:r>
      <w:r w:rsidR="00B654B5">
        <w:rPr>
          <w:noProof/>
        </w:rPr>
        <w:fldChar w:fldCharType="end"/>
      </w:r>
      <w:bookmarkEnd w:id="1023"/>
      <w:bookmarkEnd w:id="1024"/>
      <w:r>
        <w:t xml:space="preserve"> </w:t>
      </w:r>
      <w:r w:rsidR="00A57AD0" w:rsidRPr="00D11A1D">
        <w:t xml:space="preserve">Physical functioning scores at age 21-26 (2016) for the 1989-95 cohort by </w:t>
      </w:r>
      <w:r w:rsidR="00043B7C" w:rsidRPr="00D11A1D">
        <w:t>number of groups of conditions considered in the report</w:t>
      </w:r>
      <w:r w:rsidR="00BD6069">
        <w:t>.</w:t>
      </w:r>
      <w:bookmarkEnd w:id="1025"/>
    </w:p>
    <w:p w14:paraId="53E26DBC" w14:textId="50069954" w:rsidR="00A57AD0" w:rsidRPr="00E05EEA" w:rsidRDefault="00E05EEA" w:rsidP="00D11A1D">
      <w:pPr>
        <w:pStyle w:val="Caption"/>
        <w:rPr>
          <w:b w:val="0"/>
          <w:iCs w:val="0"/>
        </w:rPr>
      </w:pPr>
      <w:r w:rsidRPr="00E05EEA">
        <w:rPr>
          <w:b w:val="0"/>
          <w:i/>
          <w:sz w:val="18"/>
        </w:rPr>
        <w:t xml:space="preserve"> Note</w:t>
      </w:r>
      <w:r w:rsidRPr="00E05EEA">
        <w:rPr>
          <w:b w:val="0"/>
          <w:sz w:val="18"/>
        </w:rPr>
        <w:t xml:space="preserve">: </w:t>
      </w:r>
      <w:r w:rsidRPr="00E05EEA">
        <w:rPr>
          <w:rFonts w:cs="Arial"/>
          <w:b w:val="0"/>
          <w:sz w:val="18"/>
        </w:rPr>
        <w:t>◊</w:t>
      </w:r>
      <w:r w:rsidRPr="00E05EEA">
        <w:rPr>
          <w:b w:val="0"/>
          <w:sz w:val="18"/>
        </w:rPr>
        <w:t xml:space="preserve"> shows the mean, </w:t>
      </w:r>
      <w:r w:rsidRPr="00E05EEA">
        <w:rPr>
          <w:rFonts w:cs="Arial"/>
          <w:b w:val="0"/>
          <w:sz w:val="18"/>
        </w:rPr>
        <w:t>──</w:t>
      </w:r>
      <w:r w:rsidRPr="00E05EEA">
        <w:rPr>
          <w:b w:val="0"/>
          <w:sz w:val="18"/>
        </w:rPr>
        <w:t xml:space="preserve"> shows the median, the box is the interquartile range</w:t>
      </w:r>
    </w:p>
    <w:p w14:paraId="3098B252" w14:textId="1C8E5335" w:rsidR="00A57AD0" w:rsidRPr="00A57AD0" w:rsidRDefault="00A57AD0" w:rsidP="00A57AD0">
      <w:pPr>
        <w:pStyle w:val="Heading2"/>
      </w:pPr>
      <w:bookmarkStart w:id="1026" w:name="_Toc32910145"/>
      <w:bookmarkStart w:id="1027" w:name="_Toc39174576"/>
      <w:r w:rsidRPr="00A57AD0">
        <w:lastRenderedPageBreak/>
        <w:t xml:space="preserve">Mental </w:t>
      </w:r>
      <w:bookmarkEnd w:id="1026"/>
      <w:r w:rsidR="0005628C">
        <w:t>h</w:t>
      </w:r>
      <w:r w:rsidR="0005628C" w:rsidRPr="00A57AD0">
        <w:t>ealth</w:t>
      </w:r>
      <w:bookmarkEnd w:id="1027"/>
    </w:p>
    <w:p w14:paraId="5BAD3A5D" w14:textId="77777777" w:rsidR="00A57AD0" w:rsidRPr="00A57AD0" w:rsidRDefault="00A57AD0" w:rsidP="00A57AD0">
      <w:r w:rsidRPr="00A57AD0">
        <w:t xml:space="preserve">Items for the mental health index cover mood and symptoms of anxiety and depression. </w:t>
      </w:r>
    </w:p>
    <w:p w14:paraId="1FA4E345" w14:textId="77777777" w:rsidR="00A57AD0" w:rsidRPr="00A57AD0" w:rsidRDefault="00A57AD0" w:rsidP="00A57AD0"/>
    <w:p w14:paraId="13AF8D9C" w14:textId="72C95FC5" w:rsidR="00A57AD0" w:rsidRPr="00A57AD0" w:rsidRDefault="00A57AD0" w:rsidP="00E05EEA">
      <w:r w:rsidRPr="00A57AD0">
        <w:t>Results for the 1921-26 cohort are shown in</w:t>
      </w:r>
      <w:r w:rsidR="00AC6AB7">
        <w:t xml:space="preserve"> </w:t>
      </w:r>
      <w:r w:rsidR="00AC6AB7">
        <w:fldChar w:fldCharType="begin"/>
      </w:r>
      <w:r w:rsidR="00AC6AB7">
        <w:instrText xml:space="preserve"> REF _Ref39046210 \h </w:instrText>
      </w:r>
      <w:r w:rsidR="00AC6AB7">
        <w:fldChar w:fldCharType="separate"/>
      </w:r>
      <w:r w:rsidR="00AC6AB7">
        <w:t xml:space="preserve">Figure </w:t>
      </w:r>
      <w:r w:rsidR="00AC6AB7">
        <w:rPr>
          <w:noProof/>
        </w:rPr>
        <w:t>5</w:t>
      </w:r>
      <w:r w:rsidR="00AC6AB7">
        <w:noBreakHyphen/>
      </w:r>
      <w:r w:rsidR="00AC6AB7">
        <w:rPr>
          <w:noProof/>
        </w:rPr>
        <w:t>5</w:t>
      </w:r>
      <w:r w:rsidR="00AC6AB7">
        <w:fldChar w:fldCharType="end"/>
      </w:r>
      <w:r w:rsidRPr="00A57AD0">
        <w:t xml:space="preserve">. Median and mean scores decrease with increasing numbers of conditions (note that the data for the </w:t>
      </w:r>
      <w:r w:rsidR="00043B7C">
        <w:t>category</w:t>
      </w:r>
      <w:r w:rsidR="00043B7C" w:rsidRPr="00A57AD0">
        <w:t xml:space="preserve"> </w:t>
      </w:r>
      <w:r w:rsidRPr="00A57AD0">
        <w:t>with 7 or more conditions may be unreliable due to small numbers of women).  At least 25% of women (top quartile) have score</w:t>
      </w:r>
      <w:r w:rsidR="00BE229B">
        <w:t>s above about 85</w:t>
      </w:r>
      <w:r w:rsidRPr="00A57AD0">
        <w:t xml:space="preserve">, except for those with </w:t>
      </w:r>
      <w:r w:rsidR="00BE229B">
        <w:t>5</w:t>
      </w:r>
      <w:r w:rsidR="00BE229B" w:rsidRPr="00A57AD0">
        <w:t xml:space="preserve"> </w:t>
      </w:r>
      <w:r w:rsidRPr="00A57AD0">
        <w:t xml:space="preserve">or more conditions. However there was a greater range of low scores among women with more conditions. </w:t>
      </w:r>
    </w:p>
    <w:p w14:paraId="50D84E59" w14:textId="77777777" w:rsidR="00A57AD0" w:rsidRPr="00A57AD0" w:rsidRDefault="00A57AD0" w:rsidP="00A57AD0">
      <w:r w:rsidRPr="00A57AD0">
        <w:t xml:space="preserve"> </w:t>
      </w:r>
    </w:p>
    <w:p w14:paraId="15427A69" w14:textId="77777777" w:rsidR="00A57AD0" w:rsidRPr="00A57AD0" w:rsidRDefault="00A57AD0" w:rsidP="00A57AD0">
      <w:r w:rsidRPr="00A57AD0">
        <w:rPr>
          <w:noProof/>
          <w:lang w:eastAsia="en-AU"/>
        </w:rPr>
        <w:drawing>
          <wp:inline distT="0" distB="0" distL="0" distR="0" wp14:anchorId="11F609D1" wp14:editId="20B59C7D">
            <wp:extent cx="5682343" cy="3923665"/>
            <wp:effectExtent l="0" t="0" r="0" b="635"/>
            <wp:docPr id="62"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49"/>
                    <a:stretch>
                      <a:fillRect/>
                    </a:stretch>
                  </pic:blipFill>
                  <pic:spPr>
                    <a:xfrm>
                      <a:off x="0" y="0"/>
                      <a:ext cx="5688232" cy="3927732"/>
                    </a:xfrm>
                    <a:prstGeom prst="rect">
                      <a:avLst/>
                    </a:prstGeom>
                  </pic:spPr>
                </pic:pic>
              </a:graphicData>
            </a:graphic>
          </wp:inline>
        </w:drawing>
      </w:r>
    </w:p>
    <w:p w14:paraId="325ECBF6" w14:textId="607473B0" w:rsidR="00A57AD0" w:rsidRPr="00A57AD0" w:rsidRDefault="005C10E1" w:rsidP="00D11A1D">
      <w:pPr>
        <w:pStyle w:val="Caption"/>
        <w:rPr>
          <w:b w:val="0"/>
          <w:iCs w:val="0"/>
        </w:rPr>
      </w:pPr>
      <w:bookmarkStart w:id="1028" w:name="_Ref39046210"/>
      <w:bookmarkStart w:id="1029" w:name="_Ref33535632"/>
      <w:bookmarkStart w:id="1030" w:name="_Toc39057840"/>
      <w:r>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5</w:t>
      </w:r>
      <w:r w:rsidR="00B654B5">
        <w:rPr>
          <w:noProof/>
        </w:rPr>
        <w:fldChar w:fldCharType="end"/>
      </w:r>
      <w:bookmarkEnd w:id="1028"/>
      <w:bookmarkEnd w:id="1029"/>
      <w:r>
        <w:t xml:space="preserve"> </w:t>
      </w:r>
      <w:r w:rsidR="00A57AD0" w:rsidRPr="00D11A1D">
        <w:t>Mental health and number of conditions – 1921-26 cohort</w:t>
      </w:r>
      <w:r w:rsidR="00BD6069">
        <w:t>.</w:t>
      </w:r>
      <w:bookmarkEnd w:id="1030"/>
    </w:p>
    <w:p w14:paraId="09606ED1"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79C37095" w14:textId="77777777" w:rsidR="00A57AD0" w:rsidRPr="00A57AD0" w:rsidRDefault="00A57AD0" w:rsidP="00A57AD0"/>
    <w:p w14:paraId="59C30AA0" w14:textId="311649F5" w:rsidR="00A57AD0" w:rsidRPr="00A57AD0" w:rsidRDefault="00A57AD0" w:rsidP="00E05EEA">
      <w:r w:rsidRPr="00A57AD0">
        <w:t>For the 1946-51 cohort (</w:t>
      </w:r>
      <w:r w:rsidR="00DC1161">
        <w:fldChar w:fldCharType="begin"/>
      </w:r>
      <w:r w:rsidR="00DC1161">
        <w:instrText xml:space="preserve"> REF _Ref39046368 \h </w:instrText>
      </w:r>
      <w:r w:rsidR="00DC1161">
        <w:fldChar w:fldCharType="separate"/>
      </w:r>
      <w:r w:rsidR="00DC1161">
        <w:t xml:space="preserve">Figure </w:t>
      </w:r>
      <w:r w:rsidR="00DC1161">
        <w:rPr>
          <w:noProof/>
        </w:rPr>
        <w:t>5</w:t>
      </w:r>
      <w:r w:rsidR="00DC1161">
        <w:noBreakHyphen/>
      </w:r>
      <w:r w:rsidR="00DC1161">
        <w:rPr>
          <w:noProof/>
        </w:rPr>
        <w:t>6</w:t>
      </w:r>
      <w:r w:rsidR="00DC1161">
        <w:fldChar w:fldCharType="end"/>
      </w:r>
      <w:r w:rsidR="00DC1161">
        <w:t xml:space="preserve">) </w:t>
      </w:r>
      <w:r w:rsidRPr="00A57AD0">
        <w:t>and 1973-78 cohort (</w:t>
      </w:r>
      <w:r w:rsidR="00DC1161">
        <w:fldChar w:fldCharType="begin"/>
      </w:r>
      <w:r w:rsidR="00DC1161">
        <w:instrText xml:space="preserve"> REF _Ref39046385 \h </w:instrText>
      </w:r>
      <w:r w:rsidR="00DC1161">
        <w:fldChar w:fldCharType="separate"/>
      </w:r>
      <w:r w:rsidR="00DC1161">
        <w:t xml:space="preserve">Figure </w:t>
      </w:r>
      <w:r w:rsidR="00DC1161">
        <w:rPr>
          <w:noProof/>
        </w:rPr>
        <w:t>5</w:t>
      </w:r>
      <w:r w:rsidR="00DC1161">
        <w:noBreakHyphen/>
      </w:r>
      <w:r w:rsidR="00DC1161">
        <w:rPr>
          <w:noProof/>
        </w:rPr>
        <w:t>7</w:t>
      </w:r>
      <w:r w:rsidR="00DC1161">
        <w:fldChar w:fldCharType="end"/>
      </w:r>
      <w:r w:rsidRPr="00A57AD0">
        <w:t>) the median and mean scores were similar to those for the 1921-26 cohort (</w:t>
      </w:r>
      <w:r w:rsidR="00DC1161">
        <w:fldChar w:fldCharType="begin"/>
      </w:r>
      <w:r w:rsidR="00DC1161">
        <w:instrText xml:space="preserve"> REF _Ref39046210 \h </w:instrText>
      </w:r>
      <w:r w:rsidR="00DC1161">
        <w:fldChar w:fldCharType="separate"/>
      </w:r>
      <w:r w:rsidR="00DC1161">
        <w:t xml:space="preserve">Figure </w:t>
      </w:r>
      <w:r w:rsidR="00DC1161">
        <w:rPr>
          <w:noProof/>
        </w:rPr>
        <w:t>5</w:t>
      </w:r>
      <w:r w:rsidR="00DC1161">
        <w:noBreakHyphen/>
      </w:r>
      <w:r w:rsidR="00DC1161">
        <w:rPr>
          <w:noProof/>
        </w:rPr>
        <w:t>5</w:t>
      </w:r>
      <w:r w:rsidR="00DC1161">
        <w:fldChar w:fldCharType="end"/>
      </w:r>
      <w:r w:rsidRPr="00A57AD0">
        <w:t xml:space="preserve">) and there similar declines with increasing numbers of chronic conditions. </w:t>
      </w:r>
    </w:p>
    <w:p w14:paraId="2A7B77C4" w14:textId="77777777" w:rsidR="00A57AD0" w:rsidRPr="00A57AD0" w:rsidRDefault="00A57AD0" w:rsidP="00A57AD0"/>
    <w:p w14:paraId="5DAE534C" w14:textId="77777777" w:rsidR="00A57AD0" w:rsidRPr="00A57AD0" w:rsidRDefault="00A57AD0" w:rsidP="00A57AD0"/>
    <w:p w14:paraId="03BE7430" w14:textId="77777777" w:rsidR="00A57AD0" w:rsidRPr="00A57AD0" w:rsidRDefault="00A57AD0" w:rsidP="00A57AD0"/>
    <w:p w14:paraId="3C7C064B" w14:textId="77777777" w:rsidR="00A57AD0" w:rsidRPr="00A57AD0" w:rsidRDefault="00A57AD0" w:rsidP="00A57AD0"/>
    <w:p w14:paraId="7D0A2F34" w14:textId="77777777" w:rsidR="00A57AD0" w:rsidRPr="00A57AD0" w:rsidRDefault="00A57AD0" w:rsidP="00A57AD0">
      <w:pPr>
        <w:rPr>
          <w:rFonts w:ascii="Times New Roman" w:hAnsi="Times New Roman"/>
          <w:b/>
        </w:rPr>
      </w:pPr>
      <w:r w:rsidRPr="00A57AD0">
        <w:rPr>
          <w:noProof/>
          <w:lang w:eastAsia="en-AU"/>
        </w:rPr>
        <w:lastRenderedPageBreak/>
        <w:drawing>
          <wp:inline distT="0" distB="0" distL="0" distR="0" wp14:anchorId="79D515A3" wp14:editId="0AA4B1E6">
            <wp:extent cx="5573486" cy="3825165"/>
            <wp:effectExtent l="0" t="0" r="8255" b="4445"/>
            <wp:docPr id="63"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0"/>
                    <a:stretch>
                      <a:fillRect/>
                    </a:stretch>
                  </pic:blipFill>
                  <pic:spPr>
                    <a:xfrm>
                      <a:off x="0" y="0"/>
                      <a:ext cx="5588978" cy="3835798"/>
                    </a:xfrm>
                    <a:prstGeom prst="rect">
                      <a:avLst/>
                    </a:prstGeom>
                  </pic:spPr>
                </pic:pic>
              </a:graphicData>
            </a:graphic>
          </wp:inline>
        </w:drawing>
      </w:r>
    </w:p>
    <w:p w14:paraId="0AC1D46E" w14:textId="5B13F58C" w:rsidR="00A57AD0" w:rsidRDefault="005C10E1" w:rsidP="00D11A1D">
      <w:pPr>
        <w:pStyle w:val="Caption"/>
      </w:pPr>
      <w:bookmarkStart w:id="1031" w:name="_Ref39046368"/>
      <w:bookmarkStart w:id="1032" w:name="_Ref33535671"/>
      <w:bookmarkStart w:id="1033" w:name="_Toc39057841"/>
      <w:r>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6</w:t>
      </w:r>
      <w:r w:rsidR="00B654B5">
        <w:rPr>
          <w:noProof/>
        </w:rPr>
        <w:fldChar w:fldCharType="end"/>
      </w:r>
      <w:bookmarkEnd w:id="1031"/>
      <w:bookmarkEnd w:id="1032"/>
      <w:r>
        <w:t xml:space="preserve"> </w:t>
      </w:r>
      <w:r w:rsidR="00A57AD0" w:rsidRPr="00D11A1D">
        <w:t>Mental health and number of conditions – 1946-51 cohort</w:t>
      </w:r>
      <w:r w:rsidR="00BD6069">
        <w:t>.</w:t>
      </w:r>
      <w:bookmarkEnd w:id="1033"/>
    </w:p>
    <w:p w14:paraId="67092100"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9118A8E" w14:textId="77777777" w:rsidR="00023E41" w:rsidRPr="00023E41" w:rsidRDefault="00023E41" w:rsidP="00023E41">
      <w:pPr>
        <w:spacing w:line="120" w:lineRule="auto"/>
      </w:pPr>
    </w:p>
    <w:p w14:paraId="48FF4139" w14:textId="77777777" w:rsidR="00A57AD0" w:rsidRPr="00A57AD0" w:rsidRDefault="00A57AD0" w:rsidP="00A57AD0"/>
    <w:p w14:paraId="03760991" w14:textId="77777777" w:rsidR="00A57AD0" w:rsidRPr="00A57AD0" w:rsidRDefault="00A57AD0" w:rsidP="00A57AD0">
      <w:pPr>
        <w:rPr>
          <w:rFonts w:ascii="Times New Roman" w:hAnsi="Times New Roman"/>
          <w:b/>
        </w:rPr>
      </w:pPr>
      <w:r w:rsidRPr="00A57AD0">
        <w:rPr>
          <w:noProof/>
          <w:lang w:eastAsia="en-AU"/>
        </w:rPr>
        <w:drawing>
          <wp:inline distT="0" distB="0" distL="0" distR="0" wp14:anchorId="28A3BCC7" wp14:editId="56F3CAA9">
            <wp:extent cx="5606143" cy="3841115"/>
            <wp:effectExtent l="0" t="0" r="0" b="6985"/>
            <wp:docPr id="279"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1"/>
                    <a:stretch>
                      <a:fillRect/>
                    </a:stretch>
                  </pic:blipFill>
                  <pic:spPr>
                    <a:xfrm>
                      <a:off x="0" y="0"/>
                      <a:ext cx="5612017" cy="3845140"/>
                    </a:xfrm>
                    <a:prstGeom prst="rect">
                      <a:avLst/>
                    </a:prstGeom>
                  </pic:spPr>
                </pic:pic>
              </a:graphicData>
            </a:graphic>
          </wp:inline>
        </w:drawing>
      </w:r>
    </w:p>
    <w:p w14:paraId="0EAFA280" w14:textId="2F8514B3" w:rsidR="00E05EEA" w:rsidRDefault="005C10E1" w:rsidP="00E05EEA">
      <w:pPr>
        <w:pStyle w:val="Caption"/>
        <w:rPr>
          <w:i/>
          <w:sz w:val="18"/>
        </w:rPr>
      </w:pPr>
      <w:bookmarkStart w:id="1034" w:name="_Ref39046385"/>
      <w:bookmarkStart w:id="1035" w:name="_Ref33535681"/>
      <w:bookmarkStart w:id="1036" w:name="_Toc39057842"/>
      <w:r>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7</w:t>
      </w:r>
      <w:r w:rsidR="00B654B5">
        <w:rPr>
          <w:noProof/>
        </w:rPr>
        <w:fldChar w:fldCharType="end"/>
      </w:r>
      <w:bookmarkEnd w:id="1034"/>
      <w:bookmarkEnd w:id="1035"/>
      <w:r>
        <w:t xml:space="preserve"> </w:t>
      </w:r>
      <w:r w:rsidR="00A57AD0" w:rsidRPr="00D11A1D">
        <w:t>Mental health and number of conditions – 1973-78 cohort</w:t>
      </w:r>
      <w:r w:rsidR="00BD6069">
        <w:t>.</w:t>
      </w:r>
      <w:bookmarkEnd w:id="1036"/>
      <w:r w:rsidR="00E05EEA" w:rsidRPr="00E05EEA">
        <w:rPr>
          <w:i/>
          <w:sz w:val="18"/>
        </w:rPr>
        <w:t xml:space="preserve"> </w:t>
      </w:r>
    </w:p>
    <w:p w14:paraId="61FC55EA" w14:textId="36EF201C"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27826219" w14:textId="4293C7B3" w:rsidR="00A57AD0" w:rsidRPr="00A57AD0" w:rsidRDefault="00A57AD0" w:rsidP="00A57AD0">
      <w:pPr>
        <w:rPr>
          <w:rFonts w:cs="Arial"/>
        </w:rPr>
      </w:pPr>
      <w:r w:rsidRPr="00A57AD0">
        <w:rPr>
          <w:rFonts w:cs="Arial"/>
        </w:rPr>
        <w:lastRenderedPageBreak/>
        <w:t xml:space="preserve">In contrast to the three older cohorts, women in the 1989-95 cohort, aged 21-26 when they completed the survey that included SF-36 had lower median and mean mental health scores overall. There was a steady decline in mental health scores with increasing number of chronic conditions (though the results for the </w:t>
      </w:r>
      <w:r w:rsidR="007677CF">
        <w:rPr>
          <w:rFonts w:cs="Arial"/>
        </w:rPr>
        <w:t>category</w:t>
      </w:r>
      <w:r w:rsidR="007677CF" w:rsidRPr="00A57AD0">
        <w:rPr>
          <w:rFonts w:cs="Arial"/>
        </w:rPr>
        <w:t xml:space="preserve"> </w:t>
      </w:r>
      <w:r w:rsidRPr="00A57AD0">
        <w:rPr>
          <w:rFonts w:cs="Arial"/>
        </w:rPr>
        <w:t>with 4 or more conditions may be unreliable due to small numbers of younger women with multiple conditions).</w:t>
      </w:r>
    </w:p>
    <w:p w14:paraId="4FFA2908" w14:textId="77777777" w:rsidR="00A57AD0" w:rsidRPr="00A57AD0" w:rsidRDefault="00A57AD0" w:rsidP="00A57AD0">
      <w:pPr>
        <w:rPr>
          <w:rFonts w:cs="Arial"/>
        </w:rPr>
      </w:pPr>
    </w:p>
    <w:p w14:paraId="4B04EA7A" w14:textId="77777777" w:rsidR="00A57AD0" w:rsidRPr="00A57AD0" w:rsidRDefault="00A57AD0" w:rsidP="00A57AD0">
      <w:r w:rsidRPr="00A57AD0">
        <w:rPr>
          <w:noProof/>
          <w:lang w:eastAsia="en-AU"/>
        </w:rPr>
        <w:drawing>
          <wp:inline distT="0" distB="0" distL="0" distR="0" wp14:anchorId="5941F264" wp14:editId="63C019DF">
            <wp:extent cx="5693229" cy="3923665"/>
            <wp:effectExtent l="0" t="0" r="3175" b="635"/>
            <wp:docPr id="280" name="Picture 280"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2"/>
                    <a:stretch>
                      <a:fillRect/>
                    </a:stretch>
                  </pic:blipFill>
                  <pic:spPr>
                    <a:xfrm>
                      <a:off x="0" y="0"/>
                      <a:ext cx="5696337" cy="3925807"/>
                    </a:xfrm>
                    <a:prstGeom prst="rect">
                      <a:avLst/>
                    </a:prstGeom>
                  </pic:spPr>
                </pic:pic>
              </a:graphicData>
            </a:graphic>
          </wp:inline>
        </w:drawing>
      </w:r>
    </w:p>
    <w:p w14:paraId="16A42A9B" w14:textId="41926887" w:rsidR="00A57AD0" w:rsidRPr="00A57AD0" w:rsidRDefault="00A57AD0" w:rsidP="00E05EEA">
      <w:pPr>
        <w:pStyle w:val="Caption"/>
      </w:pPr>
      <w:bookmarkStart w:id="1037" w:name="_Toc39057843"/>
      <w:r w:rsidRPr="00A57AD0">
        <w:t xml:space="preserve">Figure </w:t>
      </w:r>
      <w:r w:rsidR="00B654B5">
        <w:fldChar w:fldCharType="begin"/>
      </w:r>
      <w:r w:rsidR="00B654B5">
        <w:instrText xml:space="preserve"> STYLEREF 1 \s </w:instrText>
      </w:r>
      <w:r w:rsidR="00B654B5">
        <w:fldChar w:fldCharType="separate"/>
      </w:r>
      <w:r w:rsidR="00F50D50">
        <w:rPr>
          <w:noProof/>
        </w:rPr>
        <w:t>5</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8</w:t>
      </w:r>
      <w:r w:rsidR="00B654B5">
        <w:rPr>
          <w:noProof/>
        </w:rPr>
        <w:fldChar w:fldCharType="end"/>
      </w:r>
      <w:r w:rsidRPr="00A57AD0">
        <w:t xml:space="preserve"> Mental health at age 21-26 (2016) for the 1989-95 cohort by number of conditions</w:t>
      </w:r>
      <w:r w:rsidR="00BD6069">
        <w:t>.</w:t>
      </w:r>
      <w:bookmarkEnd w:id="1037"/>
    </w:p>
    <w:p w14:paraId="3C0A52B8"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33033F72" w14:textId="77777777" w:rsidR="00A57AD0" w:rsidRPr="00A57AD0" w:rsidRDefault="00A57AD0" w:rsidP="00A57AD0"/>
    <w:p w14:paraId="1EA5C8AA" w14:textId="77777777" w:rsidR="00A57AD0" w:rsidRPr="00A57AD0" w:rsidRDefault="00A57AD0" w:rsidP="00A57AD0">
      <w:pPr>
        <w:pStyle w:val="Heading2"/>
      </w:pPr>
      <w:bookmarkStart w:id="1038" w:name="_Toc32910146"/>
      <w:bookmarkStart w:id="1039" w:name="_Toc39174577"/>
      <w:r w:rsidRPr="00A57AD0">
        <w:t>Summary</w:t>
      </w:r>
      <w:bookmarkEnd w:id="1038"/>
      <w:bookmarkEnd w:id="1039"/>
    </w:p>
    <w:p w14:paraId="528AACE7" w14:textId="77777777" w:rsidR="00A57AD0" w:rsidRPr="00A57AD0" w:rsidRDefault="00A57AD0" w:rsidP="00A57AD0">
      <w:r w:rsidRPr="00A57AD0">
        <w:t xml:space="preserve">The results in this chapter show the impact of multimorbidity on self-reported measures of physical function and mental health. Physical and mental health related quality of life scores decreased as the number of conditions increased, indicating poorer quality of life for women with complex multimorbidity. </w:t>
      </w:r>
    </w:p>
    <w:p w14:paraId="2D1804EB" w14:textId="77777777" w:rsidR="00A57AD0" w:rsidRPr="00A57AD0" w:rsidRDefault="00A57AD0" w:rsidP="00A57AD0"/>
    <w:p w14:paraId="0D816D89" w14:textId="7A602632" w:rsidR="008B65EB" w:rsidRDefault="00A57AD0" w:rsidP="00D11A1D">
      <w:pPr>
        <w:rPr>
          <w:rFonts w:eastAsiaTheme="minorHAnsi"/>
        </w:rPr>
      </w:pPr>
      <w:r w:rsidRPr="00A57AD0">
        <w:rPr>
          <w:rFonts w:eastAsiaTheme="minorHAnsi"/>
        </w:rPr>
        <w:t>The next chapter shows the association between increasing multimorbidity and use of health and other services.</w:t>
      </w:r>
    </w:p>
    <w:p w14:paraId="55A639DC" w14:textId="77777777" w:rsidR="008B65EB" w:rsidRDefault="008B65EB">
      <w:pPr>
        <w:spacing w:after="160" w:line="259" w:lineRule="auto"/>
        <w:jc w:val="left"/>
        <w:rPr>
          <w:rFonts w:eastAsiaTheme="minorHAnsi" w:cs="Arial"/>
          <w:szCs w:val="22"/>
        </w:rPr>
      </w:pPr>
      <w:r>
        <w:rPr>
          <w:rFonts w:eastAsiaTheme="minorHAnsi" w:cs="Arial"/>
          <w:szCs w:val="22"/>
        </w:rPr>
        <w:br w:type="page"/>
      </w:r>
    </w:p>
    <w:p w14:paraId="4FA79753" w14:textId="77777777" w:rsidR="008B65EB" w:rsidRPr="008B65EB" w:rsidRDefault="008B65EB" w:rsidP="00623BBE">
      <w:pPr>
        <w:pStyle w:val="Heading1"/>
      </w:pPr>
      <w:bookmarkStart w:id="1040" w:name="_Toc32408117"/>
      <w:bookmarkStart w:id="1041" w:name="_Toc32910147"/>
      <w:bookmarkStart w:id="1042" w:name="_Toc39174578"/>
      <w:r w:rsidRPr="008B65EB">
        <w:lastRenderedPageBreak/>
        <w:t>Use of health and other services</w:t>
      </w:r>
      <w:bookmarkEnd w:id="1040"/>
      <w:bookmarkEnd w:id="1041"/>
      <w:bookmarkEnd w:id="1042"/>
    </w:p>
    <w:p w14:paraId="6B6524B0" w14:textId="0848AE66" w:rsidR="008B65EB" w:rsidRPr="008B65EB" w:rsidRDefault="008B65EB" w:rsidP="008B65EB">
      <w:r w:rsidRPr="008B65EB">
        <w:t xml:space="preserve">Associations between </w:t>
      </w:r>
      <w:r w:rsidRPr="00326EE5">
        <w:t xml:space="preserve">multimorbidity and the use of health and community services are examined in this chapter. As in </w:t>
      </w:r>
      <w:r w:rsidR="00BD6069" w:rsidRPr="00595AF6">
        <w:t>C</w:t>
      </w:r>
      <w:r w:rsidRPr="00BD6069">
        <w:t xml:space="preserve">hapter </w:t>
      </w:r>
      <w:r w:rsidR="00BD6069" w:rsidRPr="00BD6069">
        <w:t xml:space="preserve">5 </w:t>
      </w:r>
      <w:r w:rsidRPr="00BD6069">
        <w:t>the</w:t>
      </w:r>
      <w:r w:rsidRPr="008B65EB">
        <w:t xml:space="preserve"> focus is on recent use of services and not historical changes. The chapter comprises a series of snap shots comparing use of services at one period in time by groups of women with different levels of multimorbidity. The services included are hospitalisations, annual numbers of visits to general practitioners (GPs), and medical specialists, and numbers of pharmaceutical prescriptions filled.   Also, for the 1921-26 cohort use of aged care and community based support services is included. To obtain reasonably stable estimates, especially for smaller groups, service use data were aggregated and averaged over the three year period immediately before the time used to define the number of conditions (or for up to 3 years of data for hospital use, depending on data availability).</w:t>
      </w:r>
      <w:r w:rsidR="005A41FD">
        <w:t xml:space="preserve"> Due to small</w:t>
      </w:r>
      <w:r w:rsidR="003651AA">
        <w:t>er</w:t>
      </w:r>
      <w:r w:rsidR="005A41FD">
        <w:t xml:space="preserve"> numbers of younger women with multiple conditions, </w:t>
      </w:r>
      <w:r w:rsidR="00066D46">
        <w:t>the maximum number of groups of conditions</w:t>
      </w:r>
      <w:r w:rsidR="007354CA">
        <w:t xml:space="preserve"> shown </w:t>
      </w:r>
      <w:r w:rsidR="00322796">
        <w:t xml:space="preserve">in the figures </w:t>
      </w:r>
      <w:r w:rsidR="007354CA">
        <w:t>differs between cohorts: up to 7 or more for the 1921-26 cohort, up to 5 or more</w:t>
      </w:r>
      <w:r w:rsidR="003651AA">
        <w:t xml:space="preserve"> for the 1946-51 cohort, up to 3 or more for the 1973-78 cohort, but up to 4 or more for the 1989-95 cohort.</w:t>
      </w:r>
      <w:r w:rsidR="007354CA">
        <w:t xml:space="preserve"> </w:t>
      </w:r>
    </w:p>
    <w:p w14:paraId="223D7677" w14:textId="77777777" w:rsidR="008B65EB" w:rsidRPr="008B65EB" w:rsidRDefault="008B65EB" w:rsidP="008B65EB"/>
    <w:p w14:paraId="2AF676E4" w14:textId="77777777" w:rsidR="008B65EB" w:rsidRPr="008B65EB" w:rsidRDefault="008B65EB" w:rsidP="008B65EB">
      <w:pPr>
        <w:pStyle w:val="Heading2"/>
      </w:pPr>
      <w:bookmarkStart w:id="1043" w:name="_Toc32408118"/>
      <w:bookmarkStart w:id="1044" w:name="_Toc32910148"/>
      <w:bookmarkStart w:id="1045" w:name="_Toc39174579"/>
      <w:r w:rsidRPr="008B65EB">
        <w:t>Hospitalisation</w:t>
      </w:r>
      <w:bookmarkEnd w:id="1043"/>
      <w:bookmarkEnd w:id="1044"/>
      <w:bookmarkEnd w:id="1045"/>
    </w:p>
    <w:p w14:paraId="4C3BE37E" w14:textId="77777777" w:rsidR="008B65EB" w:rsidRPr="008B65EB" w:rsidRDefault="008B65EB" w:rsidP="008B65EB"/>
    <w:p w14:paraId="30932A5F" w14:textId="10ED0262" w:rsidR="008B65EB" w:rsidRPr="008B65EB" w:rsidRDefault="008B65EB" w:rsidP="008B65EB">
      <w:r w:rsidRPr="008B65EB">
        <w:t xml:space="preserve">Hospital admissions data from States and Territories were obtained by record linkage for public hospitals and, for some jurisdictions for private hospitals. The figures below show the percentages of women admitted to hospital at least once over three years by numbers of </w:t>
      </w:r>
      <w:r w:rsidR="00F0223D">
        <w:t xml:space="preserve">groups of </w:t>
      </w:r>
      <w:r w:rsidRPr="008B65EB">
        <w:t>chronic conditions</w:t>
      </w:r>
      <w:r w:rsidR="00F0223D">
        <w:t xml:space="preserve"> considered in this report</w:t>
      </w:r>
      <w:r w:rsidRPr="008B65EB">
        <w:t xml:space="preserve">. Multiple admissions are counted once only. </w:t>
      </w:r>
    </w:p>
    <w:p w14:paraId="18CD50F0" w14:textId="77777777" w:rsidR="008B65EB" w:rsidRPr="008B65EB" w:rsidRDefault="008B65EB" w:rsidP="008B65EB"/>
    <w:p w14:paraId="17A6B32C" w14:textId="77777777" w:rsidR="008B65EB" w:rsidRPr="008B65EB" w:rsidRDefault="008B65EB" w:rsidP="008B65EB">
      <w:pPr>
        <w:spacing w:after="160" w:line="259" w:lineRule="auto"/>
        <w:jc w:val="left"/>
      </w:pPr>
      <w:r w:rsidRPr="008B65EB">
        <w:br w:type="page"/>
      </w:r>
    </w:p>
    <w:p w14:paraId="71346A5C" w14:textId="19DAFED2" w:rsidR="008B65EB" w:rsidRPr="008B65EB" w:rsidRDefault="00DC1161" w:rsidP="008B65EB">
      <w:r w:rsidRPr="001D674C">
        <w:lastRenderedPageBreak/>
        <w:fldChar w:fldCharType="begin"/>
      </w:r>
      <w:r w:rsidRPr="00DC1161">
        <w:instrText xml:space="preserve"> REF _Ref39046467 \h </w:instrText>
      </w:r>
      <w:r w:rsidRPr="00595AF6">
        <w:instrText xml:space="preserve"> \* MERGEFORMAT </w:instrText>
      </w:r>
      <w:r w:rsidRPr="001D674C">
        <w:fldChar w:fldCharType="separate"/>
      </w:r>
      <w:r w:rsidRPr="00595AF6">
        <w:rPr>
          <w:rFonts w:eastAsiaTheme="minorHAnsi" w:cstheme="minorBidi"/>
          <w:iCs/>
          <w:szCs w:val="18"/>
        </w:rPr>
        <w:t xml:space="preserve">Figure </w:t>
      </w:r>
      <w:r w:rsidRPr="00595AF6">
        <w:rPr>
          <w:rFonts w:eastAsiaTheme="minorHAnsi" w:cstheme="minorBidi"/>
          <w:iCs/>
          <w:noProof/>
          <w:szCs w:val="18"/>
        </w:rPr>
        <w:t>6</w:t>
      </w:r>
      <w:r w:rsidRPr="00595AF6">
        <w:rPr>
          <w:rFonts w:eastAsiaTheme="minorHAnsi" w:cstheme="minorBidi"/>
          <w:iCs/>
          <w:szCs w:val="18"/>
        </w:rPr>
        <w:noBreakHyphen/>
      </w:r>
      <w:r w:rsidRPr="00595AF6">
        <w:rPr>
          <w:rFonts w:eastAsiaTheme="minorHAnsi" w:cstheme="minorBidi"/>
          <w:iCs/>
          <w:noProof/>
          <w:szCs w:val="18"/>
        </w:rPr>
        <w:t>1</w:t>
      </w:r>
      <w:r w:rsidRPr="001D674C">
        <w:fldChar w:fldCharType="end"/>
      </w:r>
      <w:r w:rsidRPr="001D6502">
        <w:t xml:space="preserve"> </w:t>
      </w:r>
      <w:r w:rsidR="008B65EB" w:rsidRPr="001D674C">
        <w:t>for</w:t>
      </w:r>
      <w:r w:rsidR="008B65EB" w:rsidRPr="005C10E1">
        <w:t xml:space="preserve"> the 1921-26 cohort shows a steady increase in hospitalisation with increasing numbers of chronic conditions</w:t>
      </w:r>
      <w:r w:rsidR="008B65EB" w:rsidRPr="008B65EB">
        <w:t xml:space="preserve"> from 0 to 4 but a more stable level of </w:t>
      </w:r>
      <w:r w:rsidR="00FA1CAC">
        <w:t>a</w:t>
      </w:r>
      <w:r w:rsidR="008B65EB" w:rsidRPr="008B65EB">
        <w:t>round 80% after that.</w:t>
      </w:r>
    </w:p>
    <w:p w14:paraId="02E1414A" w14:textId="77777777" w:rsidR="008B65EB" w:rsidRPr="008B65EB" w:rsidRDefault="008B65EB" w:rsidP="008B65EB"/>
    <w:p w14:paraId="16925CB9" w14:textId="77777777" w:rsidR="008B65EB" w:rsidRPr="008B65EB" w:rsidRDefault="008B65EB" w:rsidP="008B65EB">
      <w:pPr>
        <w:rPr>
          <w:b/>
          <w:sz w:val="28"/>
          <w:szCs w:val="28"/>
        </w:rPr>
      </w:pPr>
      <w:r w:rsidRPr="008B65EB">
        <w:rPr>
          <w:noProof/>
          <w:lang w:eastAsia="en-AU"/>
        </w:rPr>
        <w:drawing>
          <wp:inline distT="0" distB="0" distL="0" distR="0" wp14:anchorId="63072D79" wp14:editId="529F52D9">
            <wp:extent cx="5660571" cy="3223260"/>
            <wp:effectExtent l="0" t="0" r="16510" b="1524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7FBD877" w14:textId="2B2576F4" w:rsidR="008B65EB" w:rsidRPr="008B65EB" w:rsidRDefault="008B65EB" w:rsidP="008B65EB">
      <w:pPr>
        <w:spacing w:line="240" w:lineRule="auto"/>
        <w:rPr>
          <w:rFonts w:eastAsiaTheme="minorHAnsi" w:cstheme="minorBidi"/>
          <w:b/>
          <w:iCs/>
          <w:szCs w:val="18"/>
        </w:rPr>
      </w:pPr>
      <w:bookmarkStart w:id="1046" w:name="_Ref39046467"/>
      <w:bookmarkStart w:id="1047" w:name="_Ref33535752"/>
      <w:bookmarkStart w:id="1048" w:name="_Toc39057844"/>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1</w:t>
      </w:r>
      <w:r w:rsidR="00F50D50">
        <w:rPr>
          <w:rFonts w:eastAsiaTheme="minorHAnsi" w:cstheme="minorBidi"/>
          <w:b/>
          <w:iCs/>
          <w:szCs w:val="18"/>
        </w:rPr>
        <w:fldChar w:fldCharType="end"/>
      </w:r>
      <w:bookmarkEnd w:id="1046"/>
      <w:bookmarkEnd w:id="1047"/>
      <w:r w:rsidRPr="008B65EB">
        <w:rPr>
          <w:rFonts w:eastAsiaTheme="minorHAnsi" w:cstheme="minorBidi"/>
          <w:b/>
          <w:iCs/>
          <w:szCs w:val="18"/>
        </w:rPr>
        <w:t xml:space="preserve"> Women in the 1921-26 cohort with at least one hospital admission over the three year period </w:t>
      </w:r>
      <w:r w:rsidRPr="008B65EB">
        <w:rPr>
          <w:rFonts w:eastAsiaTheme="minorHAnsi" w:cstheme="minorBidi"/>
          <w:b/>
          <w:iCs/>
          <w:szCs w:val="22"/>
        </w:rPr>
        <w:t>from 1 July 2012 to 30 June 2015 (i.e.,</w:t>
      </w:r>
      <w:r w:rsidRPr="008B65EB">
        <w:rPr>
          <w:rFonts w:eastAsiaTheme="minorHAnsi" w:cstheme="minorBidi"/>
          <w:b/>
          <w:iCs/>
          <w:szCs w:val="18"/>
        </w:rPr>
        <w:t xml:space="preserve"> from when the women were aged 86-91 to when they were aged 89-94), by the number of </w:t>
      </w:r>
      <w:r w:rsidR="00867EA1">
        <w:rPr>
          <w:rFonts w:eastAsiaTheme="minorHAnsi" w:cstheme="minorBidi"/>
          <w:b/>
          <w:iCs/>
          <w:szCs w:val="18"/>
        </w:rPr>
        <w:t xml:space="preserve">groups of </w:t>
      </w:r>
      <w:r w:rsidRPr="008B65EB">
        <w:rPr>
          <w:rFonts w:eastAsiaTheme="minorHAnsi" w:cstheme="minorBidi"/>
          <w:b/>
          <w:iCs/>
          <w:szCs w:val="18"/>
        </w:rPr>
        <w:t>chronic conditions</w:t>
      </w:r>
      <w:r w:rsidR="00867EA1">
        <w:rPr>
          <w:rFonts w:eastAsiaTheme="minorHAnsi" w:cstheme="minorBidi"/>
          <w:b/>
          <w:iCs/>
          <w:szCs w:val="18"/>
        </w:rPr>
        <w:t xml:space="preserve"> considered in this report</w:t>
      </w:r>
      <w:r w:rsidRPr="008B65EB">
        <w:rPr>
          <w:rFonts w:eastAsiaTheme="minorHAnsi" w:cstheme="minorBidi"/>
          <w:b/>
          <w:iCs/>
          <w:szCs w:val="18"/>
        </w:rPr>
        <w:t>.</w:t>
      </w:r>
      <w:bookmarkEnd w:id="1048"/>
    </w:p>
    <w:p w14:paraId="63ABFAA3" w14:textId="77777777" w:rsidR="008B65EB" w:rsidRPr="008B65EB" w:rsidRDefault="008B65EB" w:rsidP="008B65EB"/>
    <w:p w14:paraId="57BB1BE6" w14:textId="7D585820" w:rsidR="008B65EB" w:rsidRPr="00D11A1D" w:rsidRDefault="008B65EB" w:rsidP="008B65EB">
      <w:r w:rsidRPr="008B65EB">
        <w:t>For the 1946-</w:t>
      </w:r>
      <w:r w:rsidRPr="00D11A1D">
        <w:t xml:space="preserve">51 </w:t>
      </w:r>
      <w:r w:rsidRPr="001D6502">
        <w:t>cohort (</w:t>
      </w:r>
      <w:r w:rsidR="00DC1161" w:rsidRPr="00EF6E47">
        <w:fldChar w:fldCharType="begin"/>
      </w:r>
      <w:r w:rsidR="00DC1161" w:rsidRPr="00DC1161">
        <w:instrText xml:space="preserve"> REF _Ref39046488 \h </w:instrText>
      </w:r>
      <w:r w:rsidR="00DC1161" w:rsidRPr="00595AF6">
        <w:instrText xml:space="preserve"> \* MERGEFORMAT </w:instrText>
      </w:r>
      <w:r w:rsidR="00DC1161" w:rsidRPr="00EF6E47">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2</w:t>
      </w:r>
      <w:r w:rsidR="00DC1161" w:rsidRPr="00EF6E47">
        <w:fldChar w:fldCharType="end"/>
      </w:r>
      <w:r w:rsidRPr="001D6502">
        <w:t>), 1973-78 cohort (</w:t>
      </w:r>
      <w:r w:rsidR="00DC1161" w:rsidRPr="00EF6E47">
        <w:fldChar w:fldCharType="begin"/>
      </w:r>
      <w:r w:rsidR="00DC1161" w:rsidRPr="00DC1161">
        <w:instrText xml:space="preserve"> REF _Ref39046501 \h </w:instrText>
      </w:r>
      <w:r w:rsidR="00DC1161" w:rsidRPr="00595AF6">
        <w:instrText xml:space="preserve"> \* MERGEFORMAT </w:instrText>
      </w:r>
      <w:r w:rsidR="00DC1161" w:rsidRPr="00EF6E47">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3</w:t>
      </w:r>
      <w:r w:rsidR="00DC1161" w:rsidRPr="00EF6E47">
        <w:fldChar w:fldCharType="end"/>
      </w:r>
      <w:r w:rsidRPr="001D6502">
        <w:t>) and 1989-95 cohort (</w:t>
      </w:r>
      <w:r w:rsidR="00DC1161" w:rsidRPr="001D674C">
        <w:fldChar w:fldCharType="begin"/>
      </w:r>
      <w:r w:rsidR="00DC1161" w:rsidRPr="00DC1161">
        <w:instrText xml:space="preserve"> REF _Ref39046515 \h </w:instrText>
      </w:r>
      <w:r w:rsidR="00DC1161" w:rsidRPr="00595AF6">
        <w:instrText xml:space="preserve"> \* MERGEFORMAT </w:instrText>
      </w:r>
      <w:r w:rsidR="00DC1161" w:rsidRPr="001D674C">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4</w:t>
      </w:r>
      <w:r w:rsidR="00DC1161" w:rsidRPr="001D674C">
        <w:fldChar w:fldCharType="end"/>
      </w:r>
      <w:r w:rsidRPr="001D6502">
        <w:t>) the percentage</w:t>
      </w:r>
      <w:r w:rsidRPr="00D11A1D">
        <w:t xml:space="preserve"> of women admitted to hospital at least once increased approximately linearly with the number of chronic conditions (although for the younger women hospitalisation associated with childbirth is likely to have inflated the level of admissions).</w:t>
      </w:r>
    </w:p>
    <w:p w14:paraId="402A3AD8" w14:textId="77777777" w:rsidR="008B65EB" w:rsidRPr="008B65EB" w:rsidRDefault="008B65EB" w:rsidP="008B65EB">
      <w:pPr>
        <w:rPr>
          <w:b/>
          <w:sz w:val="28"/>
          <w:szCs w:val="28"/>
        </w:rPr>
      </w:pPr>
    </w:p>
    <w:p w14:paraId="2F2046B6" w14:textId="77777777" w:rsidR="008B65EB" w:rsidRPr="008B65EB" w:rsidRDefault="008B65EB" w:rsidP="008B65EB">
      <w:pPr>
        <w:spacing w:after="160" w:line="259" w:lineRule="auto"/>
        <w:rPr>
          <w:b/>
          <w:sz w:val="28"/>
          <w:szCs w:val="28"/>
        </w:rPr>
      </w:pPr>
      <w:r w:rsidRPr="008B65EB">
        <w:rPr>
          <w:b/>
          <w:sz w:val="28"/>
          <w:szCs w:val="28"/>
        </w:rPr>
        <w:br w:type="page"/>
      </w:r>
    </w:p>
    <w:p w14:paraId="04459095" w14:textId="77777777" w:rsidR="008B65EB" w:rsidRPr="008B65EB" w:rsidRDefault="008B65EB" w:rsidP="008B65EB">
      <w:pPr>
        <w:rPr>
          <w:b/>
          <w:sz w:val="28"/>
          <w:szCs w:val="28"/>
        </w:rPr>
      </w:pPr>
      <w:r w:rsidRPr="008B65EB">
        <w:rPr>
          <w:noProof/>
          <w:lang w:eastAsia="en-AU"/>
        </w:rPr>
        <w:lastRenderedPageBreak/>
        <w:drawing>
          <wp:inline distT="0" distB="0" distL="0" distR="0" wp14:anchorId="309ACFFD" wp14:editId="6CA4DCA8">
            <wp:extent cx="5671185" cy="3124200"/>
            <wp:effectExtent l="0" t="0" r="5715" b="0"/>
            <wp:docPr id="283" name="Chart 2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C85D25" w14:textId="18ED5530" w:rsidR="008B65EB" w:rsidRPr="008B65EB" w:rsidRDefault="008B65EB" w:rsidP="008B65EB">
      <w:pPr>
        <w:spacing w:line="240" w:lineRule="auto"/>
        <w:rPr>
          <w:rFonts w:eastAsiaTheme="minorHAnsi" w:cstheme="minorBidi"/>
          <w:b/>
          <w:iCs/>
          <w:szCs w:val="18"/>
        </w:rPr>
      </w:pPr>
      <w:bookmarkStart w:id="1049" w:name="_Ref39046488"/>
      <w:bookmarkStart w:id="1050" w:name="_Ref33535777"/>
      <w:bookmarkStart w:id="1051" w:name="_Toc39057845"/>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2</w:t>
      </w:r>
      <w:r w:rsidR="00F50D50">
        <w:rPr>
          <w:rFonts w:eastAsiaTheme="minorHAnsi" w:cstheme="minorBidi"/>
          <w:b/>
          <w:iCs/>
          <w:szCs w:val="18"/>
        </w:rPr>
        <w:fldChar w:fldCharType="end"/>
      </w:r>
      <w:bookmarkEnd w:id="1049"/>
      <w:bookmarkEnd w:id="1050"/>
      <w:r w:rsidRPr="008B65EB">
        <w:rPr>
          <w:rFonts w:eastAsiaTheme="minorHAnsi" w:cstheme="minorBidi"/>
          <w:b/>
          <w:iCs/>
          <w:szCs w:val="18"/>
        </w:rPr>
        <w:t xml:space="preserve"> Women in the 1946-51 cohort with at least one hospital admission over the three year period from </w:t>
      </w:r>
      <w:r w:rsidRPr="008B65EB">
        <w:rPr>
          <w:rFonts w:eastAsiaTheme="minorHAnsi" w:cstheme="minorBidi"/>
          <w:b/>
          <w:iCs/>
          <w:szCs w:val="22"/>
        </w:rPr>
        <w:t>1 July 2013 to 30 June 2016 (i.e., from</w:t>
      </w:r>
      <w:r w:rsidRPr="008B65EB">
        <w:rPr>
          <w:rFonts w:eastAsiaTheme="minorHAnsi" w:cstheme="minorBidi"/>
          <w:b/>
          <w:iCs/>
          <w:szCs w:val="18"/>
        </w:rPr>
        <w:t xml:space="preserve"> when they were aged 62-67 to when they were aged 65-70), by the number of </w:t>
      </w:r>
      <w:r w:rsidR="00535AC9">
        <w:rPr>
          <w:rFonts w:eastAsiaTheme="minorHAnsi" w:cstheme="minorBidi"/>
          <w:b/>
          <w:iCs/>
          <w:szCs w:val="18"/>
        </w:rPr>
        <w:t xml:space="preserve">groups of </w:t>
      </w:r>
      <w:r w:rsidR="00535AC9" w:rsidRPr="008B65EB">
        <w:rPr>
          <w:rFonts w:eastAsiaTheme="minorHAnsi" w:cstheme="minorBidi"/>
          <w:b/>
          <w:iCs/>
          <w:szCs w:val="18"/>
        </w:rPr>
        <w:t>chronic conditions</w:t>
      </w:r>
      <w:r w:rsidR="00535AC9">
        <w:rPr>
          <w:rFonts w:eastAsiaTheme="minorHAnsi" w:cstheme="minorBidi"/>
          <w:b/>
          <w:iCs/>
          <w:szCs w:val="18"/>
        </w:rPr>
        <w:t xml:space="preserve"> considered in this report</w:t>
      </w:r>
      <w:r w:rsidRPr="008B65EB">
        <w:rPr>
          <w:rFonts w:eastAsiaTheme="minorHAnsi" w:cstheme="minorBidi"/>
          <w:b/>
          <w:iCs/>
          <w:szCs w:val="18"/>
        </w:rPr>
        <w:t>.</w:t>
      </w:r>
      <w:bookmarkEnd w:id="1051"/>
    </w:p>
    <w:p w14:paraId="50AA5D69" w14:textId="77777777" w:rsidR="008B65EB" w:rsidRPr="008B65EB" w:rsidRDefault="008B65EB" w:rsidP="008B65EB">
      <w:pPr>
        <w:rPr>
          <w:sz w:val="20"/>
          <w:szCs w:val="20"/>
        </w:rPr>
      </w:pPr>
    </w:p>
    <w:p w14:paraId="32CE607C" w14:textId="77777777" w:rsidR="008B65EB" w:rsidRPr="008B65EB" w:rsidRDefault="008B65EB" w:rsidP="008B65EB">
      <w:pPr>
        <w:rPr>
          <w:sz w:val="20"/>
          <w:szCs w:val="20"/>
        </w:rPr>
      </w:pPr>
      <w:r w:rsidRPr="008B65EB">
        <w:rPr>
          <w:noProof/>
          <w:lang w:eastAsia="en-AU"/>
        </w:rPr>
        <w:drawing>
          <wp:inline distT="0" distB="0" distL="0" distR="0" wp14:anchorId="6673E8E4" wp14:editId="220EA5A6">
            <wp:extent cx="5671457" cy="3314700"/>
            <wp:effectExtent l="0" t="0" r="5715" b="0"/>
            <wp:docPr id="284" name="Chart 2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325838A2" w14:textId="208B2595" w:rsidR="008B65EB" w:rsidRPr="008B65EB" w:rsidRDefault="008B65EB" w:rsidP="008B65EB">
      <w:pPr>
        <w:spacing w:line="240" w:lineRule="auto"/>
        <w:rPr>
          <w:rFonts w:eastAsiaTheme="minorHAnsi" w:cstheme="minorBidi"/>
          <w:b/>
          <w:iCs/>
          <w:szCs w:val="18"/>
        </w:rPr>
      </w:pPr>
      <w:bookmarkStart w:id="1052" w:name="_Ref39046501"/>
      <w:bookmarkStart w:id="1053" w:name="_Ref33535792"/>
      <w:bookmarkStart w:id="1054" w:name="_Toc39057846"/>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3</w:t>
      </w:r>
      <w:r w:rsidR="00F50D50">
        <w:rPr>
          <w:rFonts w:eastAsiaTheme="minorHAnsi" w:cstheme="minorBidi"/>
          <w:b/>
          <w:iCs/>
          <w:szCs w:val="18"/>
        </w:rPr>
        <w:fldChar w:fldCharType="end"/>
      </w:r>
      <w:bookmarkEnd w:id="1052"/>
      <w:bookmarkEnd w:id="1053"/>
      <w:r w:rsidRPr="008B65EB">
        <w:rPr>
          <w:rFonts w:eastAsiaTheme="minorHAnsi" w:cstheme="minorBidi"/>
          <w:b/>
          <w:iCs/>
          <w:szCs w:val="18"/>
        </w:rPr>
        <w:t xml:space="preserve"> Women in the 1973-78 cohort with at least one hospital admission over the three year period </w:t>
      </w:r>
      <w:r w:rsidRPr="008B65EB">
        <w:rPr>
          <w:rFonts w:eastAsiaTheme="minorHAnsi" w:cstheme="minorBidi"/>
          <w:b/>
          <w:iCs/>
          <w:szCs w:val="22"/>
        </w:rPr>
        <w:t>from 1 July 2013 to 30 June 2016 (i.e., from</w:t>
      </w:r>
      <w:r w:rsidRPr="008B65EB">
        <w:rPr>
          <w:rFonts w:eastAsiaTheme="minorHAnsi" w:cstheme="minorBidi"/>
          <w:b/>
          <w:iCs/>
          <w:szCs w:val="18"/>
        </w:rPr>
        <w:t xml:space="preserve"> when they were aged 35-40 to when they were aged 38-43), by the number of </w:t>
      </w:r>
      <w:r w:rsidR="00535AC9">
        <w:rPr>
          <w:rFonts w:eastAsiaTheme="minorHAnsi" w:cstheme="minorBidi"/>
          <w:b/>
          <w:iCs/>
          <w:szCs w:val="18"/>
        </w:rPr>
        <w:t xml:space="preserve">groups of </w:t>
      </w:r>
      <w:r w:rsidR="00535AC9" w:rsidRPr="008B65EB">
        <w:rPr>
          <w:rFonts w:eastAsiaTheme="minorHAnsi" w:cstheme="minorBidi"/>
          <w:b/>
          <w:iCs/>
          <w:szCs w:val="18"/>
        </w:rPr>
        <w:t>chronic conditions</w:t>
      </w:r>
      <w:r w:rsidR="00535AC9">
        <w:rPr>
          <w:rFonts w:eastAsiaTheme="minorHAnsi" w:cstheme="minorBidi"/>
          <w:b/>
          <w:iCs/>
          <w:szCs w:val="18"/>
        </w:rPr>
        <w:t xml:space="preserve"> considered in this report</w:t>
      </w:r>
      <w:r w:rsidRPr="008B65EB">
        <w:rPr>
          <w:rFonts w:eastAsiaTheme="minorHAnsi" w:cstheme="minorBidi"/>
          <w:b/>
          <w:iCs/>
          <w:szCs w:val="18"/>
        </w:rPr>
        <w:t>.</w:t>
      </w:r>
      <w:bookmarkEnd w:id="1054"/>
    </w:p>
    <w:p w14:paraId="7D81728B" w14:textId="77777777" w:rsidR="008B65EB" w:rsidRPr="008B65EB" w:rsidRDefault="008B65EB" w:rsidP="008B65EB">
      <w:pPr>
        <w:spacing w:after="160" w:line="259" w:lineRule="auto"/>
        <w:rPr>
          <w:b/>
          <w:sz w:val="28"/>
          <w:szCs w:val="28"/>
        </w:rPr>
      </w:pPr>
      <w:r w:rsidRPr="008B65EB">
        <w:rPr>
          <w:b/>
          <w:sz w:val="28"/>
          <w:szCs w:val="28"/>
        </w:rPr>
        <w:br w:type="page"/>
      </w:r>
    </w:p>
    <w:p w14:paraId="6A143A93" w14:textId="77777777" w:rsidR="008B65EB" w:rsidRPr="008B65EB" w:rsidRDefault="008B65EB" w:rsidP="008B65EB">
      <w:pPr>
        <w:rPr>
          <w:b/>
          <w:sz w:val="28"/>
          <w:szCs w:val="28"/>
        </w:rPr>
      </w:pPr>
      <w:r w:rsidRPr="008B65EB">
        <w:rPr>
          <w:noProof/>
          <w:lang w:eastAsia="en-AU"/>
        </w:rPr>
        <w:lastRenderedPageBreak/>
        <w:drawing>
          <wp:inline distT="0" distB="0" distL="0" distR="0" wp14:anchorId="15605CA7" wp14:editId="39A3AFB2">
            <wp:extent cx="5649686" cy="3535680"/>
            <wp:effectExtent l="0" t="0" r="8255" b="7620"/>
            <wp:docPr id="285" name="Chart 2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251811D0" w14:textId="483E3A5F" w:rsidR="008B65EB" w:rsidRPr="008B65EB" w:rsidRDefault="008B65EB" w:rsidP="008B65EB">
      <w:pPr>
        <w:spacing w:line="240" w:lineRule="auto"/>
        <w:rPr>
          <w:rFonts w:eastAsiaTheme="minorHAnsi" w:cstheme="minorBidi"/>
          <w:b/>
          <w:iCs/>
          <w:szCs w:val="18"/>
        </w:rPr>
      </w:pPr>
      <w:bookmarkStart w:id="1055" w:name="_Ref39046515"/>
      <w:bookmarkStart w:id="1056" w:name="_Ref33535803"/>
      <w:bookmarkStart w:id="1057" w:name="_Toc39057847"/>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4</w:t>
      </w:r>
      <w:r w:rsidR="00F50D50">
        <w:rPr>
          <w:rFonts w:eastAsiaTheme="minorHAnsi" w:cstheme="minorBidi"/>
          <w:b/>
          <w:iCs/>
          <w:szCs w:val="18"/>
        </w:rPr>
        <w:fldChar w:fldCharType="end"/>
      </w:r>
      <w:bookmarkEnd w:id="1055"/>
      <w:bookmarkEnd w:id="1056"/>
      <w:r w:rsidRPr="008B65EB">
        <w:rPr>
          <w:rFonts w:eastAsiaTheme="minorHAnsi" w:cstheme="minorBidi"/>
          <w:b/>
          <w:iCs/>
          <w:szCs w:val="18"/>
        </w:rPr>
        <w:t xml:space="preserve"> Women in the 1989-95 cohort with at least one hospital admission over the three year </w:t>
      </w:r>
      <w:r w:rsidRPr="008B65EB">
        <w:rPr>
          <w:rFonts w:eastAsiaTheme="minorHAnsi" w:cstheme="minorBidi"/>
          <w:b/>
          <w:iCs/>
          <w:szCs w:val="22"/>
        </w:rPr>
        <w:t>period from 1 July 2013 to 30 June 2016 (i.e., from</w:t>
      </w:r>
      <w:r w:rsidRPr="008B65EB">
        <w:rPr>
          <w:rFonts w:eastAsiaTheme="minorHAnsi" w:cstheme="minorBidi"/>
          <w:b/>
          <w:iCs/>
          <w:szCs w:val="18"/>
        </w:rPr>
        <w:t xml:space="preserve"> when they were aged 18-24 to when they were aged 21-27), by the number of </w:t>
      </w:r>
      <w:r w:rsidR="00535AC9">
        <w:rPr>
          <w:rFonts w:eastAsiaTheme="minorHAnsi" w:cstheme="minorBidi"/>
          <w:b/>
          <w:iCs/>
          <w:szCs w:val="18"/>
        </w:rPr>
        <w:t xml:space="preserve">groups of </w:t>
      </w:r>
      <w:r w:rsidR="00535AC9" w:rsidRPr="008B65EB">
        <w:rPr>
          <w:rFonts w:eastAsiaTheme="minorHAnsi" w:cstheme="minorBidi"/>
          <w:b/>
          <w:iCs/>
          <w:szCs w:val="18"/>
        </w:rPr>
        <w:t>chronic conditions</w:t>
      </w:r>
      <w:r w:rsidR="00535AC9">
        <w:rPr>
          <w:rFonts w:eastAsiaTheme="minorHAnsi" w:cstheme="minorBidi"/>
          <w:b/>
          <w:iCs/>
          <w:szCs w:val="18"/>
        </w:rPr>
        <w:t xml:space="preserve"> considered in this report</w:t>
      </w:r>
      <w:r w:rsidRPr="008B65EB">
        <w:rPr>
          <w:rFonts w:eastAsiaTheme="minorHAnsi" w:cstheme="minorBidi"/>
          <w:b/>
          <w:iCs/>
          <w:szCs w:val="18"/>
        </w:rPr>
        <w:t>.</w:t>
      </w:r>
      <w:bookmarkEnd w:id="1057"/>
    </w:p>
    <w:p w14:paraId="27702E6F" w14:textId="77777777" w:rsidR="008B65EB" w:rsidRPr="008B65EB" w:rsidRDefault="008B65EB" w:rsidP="008B65EB"/>
    <w:p w14:paraId="15B211F2" w14:textId="77777777" w:rsidR="008B65EB" w:rsidRPr="008B65EB" w:rsidRDefault="008B65EB" w:rsidP="008B65EB">
      <w:pPr>
        <w:spacing w:after="160" w:line="259" w:lineRule="auto"/>
      </w:pPr>
      <w:r w:rsidRPr="008B65EB">
        <w:br w:type="page"/>
      </w:r>
    </w:p>
    <w:p w14:paraId="6B673E8A" w14:textId="77777777" w:rsidR="008B65EB" w:rsidRPr="008B65EB" w:rsidRDefault="008B65EB" w:rsidP="008B65EB">
      <w:pPr>
        <w:pStyle w:val="Heading2"/>
      </w:pPr>
      <w:bookmarkStart w:id="1058" w:name="_Toc32910149"/>
      <w:bookmarkStart w:id="1059" w:name="_Toc39174580"/>
      <w:r w:rsidRPr="008B65EB">
        <w:lastRenderedPageBreak/>
        <w:t>General practitioner visits</w:t>
      </w:r>
      <w:bookmarkEnd w:id="1058"/>
      <w:bookmarkEnd w:id="1059"/>
    </w:p>
    <w:p w14:paraId="72D714DD" w14:textId="77777777" w:rsidR="008B65EB" w:rsidRPr="008B65EB" w:rsidRDefault="008B65EB" w:rsidP="008B65EB">
      <w:r w:rsidRPr="008B65EB">
        <w:t>The GP visits for each woman were identified by record linkage to the Medical Benefits Scheme data base. They cover the broad categories of service A</w:t>
      </w:r>
      <w:r w:rsidRPr="008B65EB">
        <w:rPr>
          <w:rFonts w:cstheme="minorHAnsi"/>
        </w:rPr>
        <w:t xml:space="preserve"> (unreferred attendances – Vocationally Registered GP/GP)</w:t>
      </w:r>
      <w:r w:rsidRPr="008B65EB">
        <w:t>, B (</w:t>
      </w:r>
      <w:r w:rsidRPr="008B65EB">
        <w:rPr>
          <w:rFonts w:cstheme="minorHAnsi"/>
        </w:rPr>
        <w:t>unreferred attendances – Other)</w:t>
      </w:r>
      <w:r w:rsidRPr="008B65EB">
        <w:t xml:space="preserve"> and M (</w:t>
      </w:r>
      <w:r w:rsidRPr="008B65EB">
        <w:rPr>
          <w:rFonts w:cstheme="minorHAnsi"/>
        </w:rPr>
        <w:t>unreferred attendances – Enhanced Primary Care)</w:t>
      </w:r>
      <w:r w:rsidRPr="008B65EB">
        <w:t xml:space="preserve">. The number of visits per year were averaged over three years. Figures 6-5 to 6-8 show the results for the four cohorts. </w:t>
      </w:r>
    </w:p>
    <w:p w14:paraId="40484F4E" w14:textId="77777777" w:rsidR="008B65EB" w:rsidRPr="008B65EB" w:rsidRDefault="008B65EB" w:rsidP="008B65EB"/>
    <w:p w14:paraId="31174844" w14:textId="165220DC" w:rsidR="008B65EB" w:rsidRPr="008B65EB" w:rsidRDefault="008B65EB" w:rsidP="008B65EB">
      <w:r w:rsidRPr="008B65EB">
        <w:t xml:space="preserve">In all cohorts the numbers of GP visits increased with the number of chronic conditions, although </w:t>
      </w:r>
      <w:r w:rsidRPr="00B704E6">
        <w:t xml:space="preserve">the levels varied with the age of the women. For example, for the 1921-26 cohort </w:t>
      </w:r>
      <w:r w:rsidR="00A36DC1">
        <w:t>(</w:t>
      </w:r>
      <w:r w:rsidR="00DC1161">
        <w:fldChar w:fldCharType="begin"/>
      </w:r>
      <w:r w:rsidR="00DC1161">
        <w:instrText xml:space="preserve"> REF _Ref39046570 \h </w:instrText>
      </w:r>
      <w:r w:rsidR="00DC1161">
        <w:fldChar w:fldCharType="separate"/>
      </w:r>
      <w:r w:rsidR="00DC1161" w:rsidRPr="008B65EB">
        <w:t xml:space="preserve">Figure </w:t>
      </w:r>
      <w:r w:rsidR="00DC1161">
        <w:rPr>
          <w:noProof/>
        </w:rPr>
        <w:t>6</w:t>
      </w:r>
      <w:r w:rsidR="00DC1161">
        <w:noBreakHyphen/>
      </w:r>
      <w:r w:rsidR="00DC1161">
        <w:rPr>
          <w:noProof/>
        </w:rPr>
        <w:t>5</w:t>
      </w:r>
      <w:r w:rsidR="00DC1161">
        <w:fldChar w:fldCharType="end"/>
      </w:r>
      <w:r w:rsidR="00A36DC1">
        <w:t xml:space="preserve">) </w:t>
      </w:r>
      <w:r w:rsidRPr="00B704E6">
        <w:t>the</w:t>
      </w:r>
      <w:r w:rsidRPr="008B65EB">
        <w:t xml:space="preserve"> median number of </w:t>
      </w:r>
      <w:r w:rsidRPr="00D11A1D">
        <w:t xml:space="preserve">visits increased from </w:t>
      </w:r>
      <w:r w:rsidR="00246F33" w:rsidRPr="00D11A1D">
        <w:t>just over</w:t>
      </w:r>
      <w:r w:rsidR="00943ACA" w:rsidRPr="00D11A1D">
        <w:t xml:space="preserve"> </w:t>
      </w:r>
      <w:r w:rsidRPr="00D11A1D">
        <w:t>6 per year</w:t>
      </w:r>
      <w:r w:rsidRPr="008B65EB">
        <w:t xml:space="preserve"> for women with no chronic condition to 17 per year for those with 7 or more conditions. </w:t>
      </w:r>
    </w:p>
    <w:p w14:paraId="653C25E1" w14:textId="77777777" w:rsidR="008B65EB" w:rsidRPr="008B65EB" w:rsidRDefault="008B65EB" w:rsidP="008B65EB">
      <w:pPr>
        <w:rPr>
          <w:b/>
        </w:rPr>
      </w:pPr>
    </w:p>
    <w:p w14:paraId="4F860606" w14:textId="77777777" w:rsidR="008B65EB" w:rsidRPr="008B65EB" w:rsidRDefault="008B65EB" w:rsidP="008B65EB">
      <w:pPr>
        <w:rPr>
          <w:b/>
        </w:rPr>
      </w:pPr>
      <w:r w:rsidRPr="008B65EB">
        <w:rPr>
          <w:noProof/>
          <w:lang w:eastAsia="en-AU"/>
        </w:rPr>
        <w:drawing>
          <wp:inline distT="0" distB="0" distL="0" distR="0" wp14:anchorId="22EE5FFE" wp14:editId="6D1847DB">
            <wp:extent cx="5682343" cy="3923665"/>
            <wp:effectExtent l="0" t="0" r="0" b="635"/>
            <wp:docPr id="286"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7"/>
                    <a:stretch>
                      <a:fillRect/>
                    </a:stretch>
                  </pic:blipFill>
                  <pic:spPr>
                    <a:xfrm>
                      <a:off x="0" y="0"/>
                      <a:ext cx="5685841" cy="3926081"/>
                    </a:xfrm>
                    <a:prstGeom prst="rect">
                      <a:avLst/>
                    </a:prstGeom>
                  </pic:spPr>
                </pic:pic>
              </a:graphicData>
            </a:graphic>
          </wp:inline>
        </w:drawing>
      </w:r>
    </w:p>
    <w:p w14:paraId="63A1F37D" w14:textId="25AD0115" w:rsidR="008B65EB" w:rsidRDefault="008B65EB" w:rsidP="00A36DC1">
      <w:pPr>
        <w:pStyle w:val="Caption"/>
      </w:pPr>
      <w:bookmarkStart w:id="1060" w:name="_Ref39046570"/>
      <w:bookmarkStart w:id="1061" w:name="_Ref33535846"/>
      <w:bookmarkStart w:id="1062" w:name="_Toc39057848"/>
      <w:r w:rsidRPr="008B65EB">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w:instrText>
      </w:r>
      <w:r w:rsidR="00B654B5">
        <w:instrText xml:space="preserve">igure \* ARABIC \s 1 </w:instrText>
      </w:r>
      <w:r w:rsidR="00B654B5">
        <w:fldChar w:fldCharType="separate"/>
      </w:r>
      <w:r w:rsidR="00F50D50">
        <w:rPr>
          <w:noProof/>
        </w:rPr>
        <w:t>5</w:t>
      </w:r>
      <w:r w:rsidR="00B654B5">
        <w:rPr>
          <w:noProof/>
        </w:rPr>
        <w:fldChar w:fldCharType="end"/>
      </w:r>
      <w:bookmarkEnd w:id="1060"/>
      <w:bookmarkEnd w:id="1061"/>
      <w:r w:rsidRPr="008B65EB">
        <w:t xml:space="preserve"> GP visits per year for women in the 1921-26 cohort over the three year period 1</w:t>
      </w:r>
      <w:r w:rsidRPr="008B65EB">
        <w:rPr>
          <w:vertAlign w:val="superscript"/>
        </w:rPr>
        <w:t>st</w:t>
      </w:r>
      <w:r w:rsidRPr="008B65EB">
        <w:t xml:space="preserve"> July 2012 to 30</w:t>
      </w:r>
      <w:r w:rsidRPr="008B65EB">
        <w:rPr>
          <w:vertAlign w:val="superscript"/>
        </w:rPr>
        <w:t>th</w:t>
      </w:r>
      <w:r w:rsidRPr="008B65EB">
        <w:t xml:space="preserve"> June 2015 (i.e., from when they were aged 86-91 to when they were aged 89-94), by the number of </w:t>
      </w:r>
      <w:r w:rsidR="00535AC9">
        <w:t xml:space="preserve">groups of </w:t>
      </w:r>
      <w:r w:rsidR="00535AC9" w:rsidRPr="008B65EB">
        <w:t>chronic conditions</w:t>
      </w:r>
      <w:r w:rsidR="00535AC9">
        <w:t xml:space="preserve"> considered in this report</w:t>
      </w:r>
      <w:r w:rsidRPr="008B65EB">
        <w:t>.</w:t>
      </w:r>
      <w:bookmarkEnd w:id="1062"/>
    </w:p>
    <w:p w14:paraId="62F55FF7"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8E18478" w14:textId="77777777" w:rsidR="00E05EEA" w:rsidRPr="008B65EB" w:rsidRDefault="00E05EEA" w:rsidP="008B65EB">
      <w:pPr>
        <w:spacing w:after="80" w:line="276" w:lineRule="auto"/>
        <w:ind w:right="804"/>
        <w:rPr>
          <w:rFonts w:eastAsiaTheme="minorHAnsi" w:cstheme="minorBidi"/>
          <w:b/>
          <w:iCs/>
          <w:szCs w:val="18"/>
        </w:rPr>
      </w:pPr>
    </w:p>
    <w:p w14:paraId="5706DE0C" w14:textId="77777777" w:rsidR="008B65EB" w:rsidRPr="008B65EB" w:rsidRDefault="008B65EB" w:rsidP="008B65EB">
      <w:pPr>
        <w:rPr>
          <w:b/>
        </w:rPr>
      </w:pPr>
    </w:p>
    <w:p w14:paraId="3D8151D2" w14:textId="77777777" w:rsidR="008B65EB" w:rsidRPr="008B65EB" w:rsidRDefault="008B65EB" w:rsidP="008B65EB">
      <w:pPr>
        <w:spacing w:after="160" w:line="259" w:lineRule="auto"/>
        <w:jc w:val="left"/>
        <w:rPr>
          <w:b/>
        </w:rPr>
      </w:pPr>
      <w:r w:rsidRPr="008B65EB">
        <w:rPr>
          <w:b/>
        </w:rPr>
        <w:br w:type="page"/>
      </w:r>
    </w:p>
    <w:p w14:paraId="252CA880" w14:textId="790F5546" w:rsidR="008B65EB" w:rsidRPr="008B65EB" w:rsidRDefault="008B65EB" w:rsidP="008B65EB">
      <w:r w:rsidRPr="008B65EB">
        <w:lastRenderedPageBreak/>
        <w:t xml:space="preserve">The corresponding numbers for the 1946-51 </w:t>
      </w:r>
      <w:r w:rsidRPr="00B704E6">
        <w:t xml:space="preserve">cohort </w:t>
      </w:r>
      <w:r w:rsidR="00961A01">
        <w:t>(</w:t>
      </w:r>
      <w:r w:rsidR="00DC1161">
        <w:fldChar w:fldCharType="begin"/>
      </w:r>
      <w:r w:rsidR="00DC1161">
        <w:instrText xml:space="preserve"> REF _Ref39046585 \h </w:instrText>
      </w:r>
      <w:r w:rsidR="00DC1161">
        <w:fldChar w:fldCharType="separate"/>
      </w:r>
      <w:r w:rsidR="00DC1161" w:rsidRPr="00961A01">
        <w:t xml:space="preserve">Figure </w:t>
      </w:r>
      <w:r w:rsidR="00DC1161">
        <w:rPr>
          <w:noProof/>
        </w:rPr>
        <w:t>6</w:t>
      </w:r>
      <w:r w:rsidR="00DC1161">
        <w:noBreakHyphen/>
      </w:r>
      <w:r w:rsidR="00DC1161">
        <w:rPr>
          <w:noProof/>
        </w:rPr>
        <w:t>6</w:t>
      </w:r>
      <w:r w:rsidR="00DC1161">
        <w:fldChar w:fldCharType="end"/>
      </w:r>
      <w:r w:rsidR="00961A01">
        <w:t xml:space="preserve">) </w:t>
      </w:r>
      <w:r w:rsidRPr="00B704E6">
        <w:t>were</w:t>
      </w:r>
      <w:r w:rsidRPr="008B65EB">
        <w:t xml:space="preserve"> approximately 4 GP visits per year for women with no chronic conditions to 12 for those with 5 or more chronic conditions. </w:t>
      </w:r>
    </w:p>
    <w:p w14:paraId="3D490DB8" w14:textId="77777777" w:rsidR="008B65EB" w:rsidRPr="008B65EB" w:rsidRDefault="008B65EB" w:rsidP="008B65EB">
      <w:pPr>
        <w:rPr>
          <w:b/>
        </w:rPr>
      </w:pPr>
      <w:r w:rsidRPr="008B65EB">
        <w:rPr>
          <w:noProof/>
          <w:lang w:eastAsia="en-AU"/>
        </w:rPr>
        <w:drawing>
          <wp:inline distT="0" distB="0" distL="0" distR="0" wp14:anchorId="5427D3C3" wp14:editId="25FAC2A9">
            <wp:extent cx="5671457" cy="3923665"/>
            <wp:effectExtent l="0" t="0" r="5715" b="635"/>
            <wp:docPr id="287"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8"/>
                    <a:stretch>
                      <a:fillRect/>
                    </a:stretch>
                  </pic:blipFill>
                  <pic:spPr>
                    <a:xfrm>
                      <a:off x="0" y="0"/>
                      <a:ext cx="5674921" cy="3926062"/>
                    </a:xfrm>
                    <a:prstGeom prst="rect">
                      <a:avLst/>
                    </a:prstGeom>
                  </pic:spPr>
                </pic:pic>
              </a:graphicData>
            </a:graphic>
          </wp:inline>
        </w:drawing>
      </w:r>
    </w:p>
    <w:p w14:paraId="36A00FCE" w14:textId="4E077638" w:rsidR="008B65EB" w:rsidRPr="00961A01" w:rsidRDefault="008A6920" w:rsidP="00961A01">
      <w:pPr>
        <w:pStyle w:val="Caption"/>
      </w:pPr>
      <w:bookmarkStart w:id="1063" w:name="_Ref39046585"/>
      <w:bookmarkStart w:id="1064" w:name="_Ref33617277"/>
      <w:bookmarkStart w:id="1065" w:name="_Toc39057849"/>
      <w:r w:rsidRPr="00961A01">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6</w:t>
      </w:r>
      <w:r w:rsidR="00B654B5">
        <w:rPr>
          <w:noProof/>
        </w:rPr>
        <w:fldChar w:fldCharType="end"/>
      </w:r>
      <w:bookmarkEnd w:id="1063"/>
      <w:bookmarkEnd w:id="1064"/>
      <w:r w:rsidRPr="00961A01">
        <w:t xml:space="preserve"> </w:t>
      </w:r>
      <w:r w:rsidR="008B65EB" w:rsidRPr="00961A01">
        <w:t xml:space="preserve">GP visits per year for women in the 1946-51 cohort over the three year period from 1st July 2014 to 30th June 2017 (i.e., from when they were aged 62-67 to when they were aged 65-70), by the number of </w:t>
      </w:r>
      <w:r w:rsidR="007E21BD" w:rsidRPr="00961A01">
        <w:t>groups of chronic conditions considered in this report</w:t>
      </w:r>
      <w:r w:rsidR="008B65EB" w:rsidRPr="00961A01">
        <w:t>.</w:t>
      </w:r>
      <w:bookmarkEnd w:id="1065"/>
    </w:p>
    <w:p w14:paraId="358B2203" w14:textId="2433957B" w:rsidR="008B65EB" w:rsidRPr="008B65EB" w:rsidRDefault="00E05EEA" w:rsidP="008B65EB">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w:t>
      </w:r>
    </w:p>
    <w:p w14:paraId="7522F4D9" w14:textId="77777777" w:rsidR="00E05EEA" w:rsidRDefault="00E05EEA" w:rsidP="00BF1B30"/>
    <w:p w14:paraId="35A48E34" w14:textId="0F4F2507" w:rsidR="008B65EB" w:rsidRPr="008B65EB" w:rsidRDefault="008B65EB" w:rsidP="008B65EB">
      <w:r w:rsidRPr="008B65EB">
        <w:t xml:space="preserve">For the 1973-78 </w:t>
      </w:r>
      <w:r w:rsidRPr="001D6502">
        <w:t>cohort (</w:t>
      </w:r>
      <w:r w:rsidR="00DC1161" w:rsidRPr="00EF6E47">
        <w:fldChar w:fldCharType="begin"/>
      </w:r>
      <w:r w:rsidR="00DC1161" w:rsidRPr="00DC1161">
        <w:instrText xml:space="preserve"> REF _Ref39046606 \h </w:instrText>
      </w:r>
      <w:r w:rsidR="00DC1161" w:rsidRPr="00595AF6">
        <w:instrText xml:space="preserve"> \* MERGEFORMAT </w:instrText>
      </w:r>
      <w:r w:rsidR="00DC1161" w:rsidRPr="00EF6E47">
        <w:fldChar w:fldCharType="separate"/>
      </w:r>
      <w:r w:rsidR="00DC1161" w:rsidRPr="00595AF6">
        <w:rPr>
          <w:rFonts w:eastAsiaTheme="minorHAnsi" w:cstheme="minorBidi"/>
          <w:iCs/>
          <w:szCs w:val="18"/>
        </w:rPr>
        <w:t xml:space="preserve">Figure </w:t>
      </w:r>
      <w:r w:rsidR="00DC1161" w:rsidRPr="00595AF6">
        <w:rPr>
          <w:rFonts w:eastAsiaTheme="minorHAnsi" w:cstheme="minorBidi"/>
          <w:iCs/>
          <w:noProof/>
          <w:szCs w:val="18"/>
        </w:rPr>
        <w:t>6</w:t>
      </w:r>
      <w:r w:rsidR="00DC1161" w:rsidRPr="00595AF6">
        <w:rPr>
          <w:rFonts w:eastAsiaTheme="minorHAnsi" w:cstheme="minorBidi"/>
          <w:iCs/>
          <w:szCs w:val="18"/>
        </w:rPr>
        <w:noBreakHyphen/>
      </w:r>
      <w:r w:rsidR="00DC1161" w:rsidRPr="00595AF6">
        <w:rPr>
          <w:rFonts w:eastAsiaTheme="minorHAnsi" w:cstheme="minorBidi"/>
          <w:iCs/>
          <w:noProof/>
          <w:szCs w:val="18"/>
        </w:rPr>
        <w:t>7</w:t>
      </w:r>
      <w:r w:rsidR="00DC1161" w:rsidRPr="00EF6E47">
        <w:fldChar w:fldCharType="end"/>
      </w:r>
      <w:r w:rsidRPr="001D6502">
        <w:t>)</w:t>
      </w:r>
      <w:r w:rsidRPr="001D674C">
        <w:t xml:space="preserve"> the median number</w:t>
      </w:r>
      <w:r w:rsidRPr="008B65EB">
        <w:t xml:space="preserve"> of GP visits increased from </w:t>
      </w:r>
      <w:r w:rsidR="0098302E">
        <w:t>3</w:t>
      </w:r>
      <w:r w:rsidRPr="008B65EB">
        <w:t xml:space="preserve"> per year for women with no chronic conditions to </w:t>
      </w:r>
      <w:r w:rsidR="0098302E">
        <w:t xml:space="preserve">more than </w:t>
      </w:r>
      <w:r w:rsidRPr="008B65EB">
        <w:t xml:space="preserve">6 per year for those with 3 or more chronic conditions.  </w:t>
      </w:r>
    </w:p>
    <w:p w14:paraId="04F034D0" w14:textId="77777777" w:rsidR="008B65EB" w:rsidRPr="008B65EB" w:rsidRDefault="008B65EB" w:rsidP="008B65EB">
      <w:pPr>
        <w:spacing w:after="80"/>
        <w:rPr>
          <w:rFonts w:eastAsiaTheme="minorHAnsi" w:cstheme="minorBidi"/>
          <w:b/>
          <w:iCs/>
          <w:szCs w:val="18"/>
        </w:rPr>
      </w:pPr>
    </w:p>
    <w:p w14:paraId="0E26D3D3" w14:textId="77777777" w:rsidR="008B65EB" w:rsidRPr="008B65EB" w:rsidRDefault="008B65EB" w:rsidP="008B65EB">
      <w:pPr>
        <w:spacing w:after="80"/>
        <w:rPr>
          <w:rFonts w:eastAsiaTheme="minorHAnsi" w:cstheme="minorBidi"/>
          <w:b/>
          <w:iCs/>
          <w:szCs w:val="18"/>
        </w:rPr>
      </w:pPr>
      <w:r w:rsidRPr="008B65EB">
        <w:rPr>
          <w:rFonts w:eastAsiaTheme="minorHAnsi" w:cstheme="minorBidi"/>
          <w:b/>
          <w:iCs/>
          <w:noProof/>
          <w:szCs w:val="18"/>
          <w:lang w:eastAsia="en-AU"/>
        </w:rPr>
        <w:lastRenderedPageBreak/>
        <w:drawing>
          <wp:inline distT="0" distB="0" distL="0" distR="0" wp14:anchorId="1DA5EB37" wp14:editId="62979F7D">
            <wp:extent cx="5715000" cy="3923665"/>
            <wp:effectExtent l="0" t="0" r="0" b="635"/>
            <wp:docPr id="64"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59"/>
                    <a:stretch>
                      <a:fillRect/>
                    </a:stretch>
                  </pic:blipFill>
                  <pic:spPr>
                    <a:xfrm>
                      <a:off x="0" y="0"/>
                      <a:ext cx="5719393" cy="3926681"/>
                    </a:xfrm>
                    <a:prstGeom prst="rect">
                      <a:avLst/>
                    </a:prstGeom>
                  </pic:spPr>
                </pic:pic>
              </a:graphicData>
            </a:graphic>
          </wp:inline>
        </w:drawing>
      </w:r>
    </w:p>
    <w:p w14:paraId="02990B57" w14:textId="64A77871" w:rsidR="008B65EB" w:rsidRPr="008B65EB" w:rsidRDefault="008B65EB" w:rsidP="008B65EB">
      <w:pPr>
        <w:spacing w:after="80" w:line="276" w:lineRule="auto"/>
        <w:ind w:right="-46"/>
        <w:rPr>
          <w:rFonts w:eastAsiaTheme="minorHAnsi" w:cstheme="minorBidi"/>
          <w:iCs/>
          <w:szCs w:val="18"/>
        </w:rPr>
      </w:pPr>
      <w:bookmarkStart w:id="1066" w:name="_Ref39046606"/>
      <w:bookmarkStart w:id="1067" w:name="_Ref33535856"/>
      <w:bookmarkStart w:id="1068" w:name="_Toc39057850"/>
      <w:r w:rsidRPr="008B65EB">
        <w:rPr>
          <w:rFonts w:eastAsiaTheme="minorHAnsi" w:cstheme="minorBidi"/>
          <w:b/>
          <w:iCs/>
          <w:szCs w:val="18"/>
        </w:rPr>
        <w:t xml:space="preserve">Figure </w:t>
      </w:r>
      <w:r w:rsidR="00F50D50">
        <w:rPr>
          <w:rFonts w:eastAsiaTheme="minorHAnsi" w:cstheme="minorBidi"/>
          <w:b/>
          <w:iCs/>
          <w:szCs w:val="18"/>
        </w:rPr>
        <w:fldChar w:fldCharType="begin"/>
      </w:r>
      <w:r w:rsidR="00F50D50">
        <w:rPr>
          <w:rFonts w:eastAsiaTheme="minorHAnsi" w:cstheme="minorBidi"/>
          <w:b/>
          <w:iCs/>
          <w:szCs w:val="18"/>
        </w:rPr>
        <w:instrText xml:space="preserve"> STYLEREF 1 \s </w:instrText>
      </w:r>
      <w:r w:rsidR="00F50D50">
        <w:rPr>
          <w:rFonts w:eastAsiaTheme="minorHAnsi" w:cstheme="minorBidi"/>
          <w:b/>
          <w:iCs/>
          <w:szCs w:val="18"/>
        </w:rPr>
        <w:fldChar w:fldCharType="separate"/>
      </w:r>
      <w:r w:rsidR="00F50D50">
        <w:rPr>
          <w:rFonts w:eastAsiaTheme="minorHAnsi" w:cstheme="minorBidi"/>
          <w:b/>
          <w:iCs/>
          <w:noProof/>
          <w:szCs w:val="18"/>
        </w:rPr>
        <w:t>6</w:t>
      </w:r>
      <w:r w:rsidR="00F50D50">
        <w:rPr>
          <w:rFonts w:eastAsiaTheme="minorHAnsi" w:cstheme="minorBidi"/>
          <w:b/>
          <w:iCs/>
          <w:szCs w:val="18"/>
        </w:rPr>
        <w:fldChar w:fldCharType="end"/>
      </w:r>
      <w:r w:rsidR="00F50D50">
        <w:rPr>
          <w:rFonts w:eastAsiaTheme="minorHAnsi" w:cstheme="minorBidi"/>
          <w:b/>
          <w:iCs/>
          <w:szCs w:val="18"/>
        </w:rPr>
        <w:noBreakHyphen/>
      </w:r>
      <w:r w:rsidR="00F50D50">
        <w:rPr>
          <w:rFonts w:eastAsiaTheme="minorHAnsi" w:cstheme="minorBidi"/>
          <w:b/>
          <w:iCs/>
          <w:szCs w:val="18"/>
        </w:rPr>
        <w:fldChar w:fldCharType="begin"/>
      </w:r>
      <w:r w:rsidR="00F50D50">
        <w:rPr>
          <w:rFonts w:eastAsiaTheme="minorHAnsi" w:cstheme="minorBidi"/>
          <w:b/>
          <w:iCs/>
          <w:szCs w:val="18"/>
        </w:rPr>
        <w:instrText xml:space="preserve"> SEQ Figure \* ARABIC \s 1 </w:instrText>
      </w:r>
      <w:r w:rsidR="00F50D50">
        <w:rPr>
          <w:rFonts w:eastAsiaTheme="minorHAnsi" w:cstheme="minorBidi"/>
          <w:b/>
          <w:iCs/>
          <w:szCs w:val="18"/>
        </w:rPr>
        <w:fldChar w:fldCharType="separate"/>
      </w:r>
      <w:r w:rsidR="00F50D50">
        <w:rPr>
          <w:rFonts w:eastAsiaTheme="minorHAnsi" w:cstheme="minorBidi"/>
          <w:b/>
          <w:iCs/>
          <w:noProof/>
          <w:szCs w:val="18"/>
        </w:rPr>
        <w:t>7</w:t>
      </w:r>
      <w:r w:rsidR="00F50D50">
        <w:rPr>
          <w:rFonts w:eastAsiaTheme="minorHAnsi" w:cstheme="minorBidi"/>
          <w:b/>
          <w:iCs/>
          <w:szCs w:val="18"/>
        </w:rPr>
        <w:fldChar w:fldCharType="end"/>
      </w:r>
      <w:bookmarkEnd w:id="1066"/>
      <w:bookmarkEnd w:id="1067"/>
      <w:r w:rsidRPr="008B65EB">
        <w:rPr>
          <w:rFonts w:eastAsiaTheme="minorHAnsi" w:cstheme="minorBidi"/>
          <w:b/>
          <w:iCs/>
          <w:szCs w:val="18"/>
        </w:rPr>
        <w:t xml:space="preserve"> GP visits per year for women in the 1973-78 cohort over the three year period from 1</w:t>
      </w:r>
      <w:r w:rsidRPr="008B65EB">
        <w:rPr>
          <w:rFonts w:eastAsiaTheme="minorHAnsi" w:cstheme="minorBidi"/>
          <w:b/>
          <w:iCs/>
          <w:szCs w:val="18"/>
          <w:vertAlign w:val="superscript"/>
        </w:rPr>
        <w:t>st</w:t>
      </w:r>
      <w:r w:rsidRPr="008B65EB">
        <w:rPr>
          <w:rFonts w:eastAsiaTheme="minorHAnsi" w:cstheme="minorBidi"/>
          <w:b/>
          <w:iCs/>
          <w:szCs w:val="18"/>
        </w:rPr>
        <w:t xml:space="preserve"> July 2013 to 30</w:t>
      </w:r>
      <w:r w:rsidRPr="008B65EB">
        <w:rPr>
          <w:rFonts w:eastAsiaTheme="minorHAnsi" w:cstheme="minorBidi"/>
          <w:b/>
          <w:iCs/>
          <w:szCs w:val="18"/>
          <w:vertAlign w:val="superscript"/>
        </w:rPr>
        <w:t>th</w:t>
      </w:r>
      <w:r w:rsidRPr="008B65EB">
        <w:rPr>
          <w:rFonts w:eastAsiaTheme="minorHAnsi" w:cstheme="minorBidi"/>
          <w:b/>
          <w:iCs/>
          <w:szCs w:val="18"/>
        </w:rPr>
        <w:t xml:space="preserve"> June 2016 (i.e., from when they were aged 35-40 to when they were aged 38-43), by the number of chronic conditions.</w:t>
      </w:r>
      <w:bookmarkEnd w:id="1068"/>
    </w:p>
    <w:p w14:paraId="2F520AB6" w14:textId="77777777" w:rsidR="00E05EEA" w:rsidRPr="00A57AD0" w:rsidRDefault="00E05EEA" w:rsidP="00E05EEA">
      <w:pPr>
        <w:spacing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454B93C" w14:textId="77777777" w:rsidR="008B65EB" w:rsidRPr="008B65EB" w:rsidRDefault="008B65EB" w:rsidP="008B65EB"/>
    <w:p w14:paraId="01530839" w14:textId="456E8B10" w:rsidR="008B65EB" w:rsidRPr="008B65EB" w:rsidRDefault="008B65EB" w:rsidP="008B65EB">
      <w:r w:rsidRPr="008B65EB">
        <w:t xml:space="preserve">For the 1989-95 </w:t>
      </w:r>
      <w:r w:rsidRPr="00961A01">
        <w:t xml:space="preserve">cohort </w:t>
      </w:r>
      <w:r w:rsidR="007822EA">
        <w:t>(</w:t>
      </w:r>
      <w:r w:rsidR="00DC1161">
        <w:fldChar w:fldCharType="begin"/>
      </w:r>
      <w:r w:rsidR="00DC1161">
        <w:instrText xml:space="preserve"> REF _Ref39046631 \h </w:instrText>
      </w:r>
      <w:r w:rsidR="00DC1161">
        <w:fldChar w:fldCharType="separate"/>
      </w:r>
      <w:r w:rsidR="00DC1161" w:rsidRPr="008B65EB">
        <w:t xml:space="preserve">Figure </w:t>
      </w:r>
      <w:r w:rsidR="00DC1161">
        <w:rPr>
          <w:noProof/>
        </w:rPr>
        <w:t>6</w:t>
      </w:r>
      <w:r w:rsidR="00DC1161">
        <w:noBreakHyphen/>
      </w:r>
      <w:r w:rsidR="00DC1161">
        <w:rPr>
          <w:noProof/>
        </w:rPr>
        <w:t>8</w:t>
      </w:r>
      <w:r w:rsidR="00DC1161">
        <w:fldChar w:fldCharType="end"/>
      </w:r>
      <w:r w:rsidR="007822EA">
        <w:t xml:space="preserve">) </w:t>
      </w:r>
      <w:r w:rsidRPr="00961A01">
        <w:t>the</w:t>
      </w:r>
      <w:r w:rsidRPr="00B704E6">
        <w:t xml:space="preserve"> corresponding</w:t>
      </w:r>
      <w:r w:rsidRPr="008B65EB">
        <w:t xml:space="preserve"> medians were</w:t>
      </w:r>
      <w:r w:rsidR="00F14854">
        <w:t xml:space="preserve"> from</w:t>
      </w:r>
      <w:r w:rsidRPr="008B65EB">
        <w:t xml:space="preserve"> </w:t>
      </w:r>
      <w:r w:rsidR="00F14854">
        <w:t xml:space="preserve">4 </w:t>
      </w:r>
      <w:r w:rsidRPr="008B65EB">
        <w:t>for women with no chronic conditions to 8 for those with 3 chronic conditions. For the younger cohorts these numbers may be inflated by visits related to reproductive issues including contraception, pregnancy and childbirth.</w:t>
      </w:r>
    </w:p>
    <w:p w14:paraId="696F1985" w14:textId="77777777" w:rsidR="008B65EB" w:rsidRPr="008B65EB" w:rsidRDefault="008B65EB" w:rsidP="008B65EB"/>
    <w:p w14:paraId="6632E09A" w14:textId="77777777" w:rsidR="008B65EB" w:rsidRPr="008B65EB" w:rsidRDefault="008B65EB" w:rsidP="008B65EB"/>
    <w:p w14:paraId="48DF5EB8" w14:textId="77777777" w:rsidR="008B65EB" w:rsidRPr="008B65EB" w:rsidRDefault="008B65EB" w:rsidP="008B65EB">
      <w:pPr>
        <w:rPr>
          <w:b/>
        </w:rPr>
      </w:pPr>
      <w:r w:rsidRPr="008B65EB">
        <w:rPr>
          <w:noProof/>
          <w:lang w:eastAsia="en-AU"/>
        </w:rPr>
        <w:lastRenderedPageBreak/>
        <w:drawing>
          <wp:inline distT="0" distB="0" distL="0" distR="0" wp14:anchorId="2A77D0D4" wp14:editId="5E468F11">
            <wp:extent cx="5638800" cy="3923665"/>
            <wp:effectExtent l="0" t="0" r="0" b="635"/>
            <wp:docPr id="65"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0"/>
                    <a:stretch>
                      <a:fillRect/>
                    </a:stretch>
                  </pic:blipFill>
                  <pic:spPr>
                    <a:xfrm>
                      <a:off x="0" y="0"/>
                      <a:ext cx="5643877" cy="3927198"/>
                    </a:xfrm>
                    <a:prstGeom prst="rect">
                      <a:avLst/>
                    </a:prstGeom>
                  </pic:spPr>
                </pic:pic>
              </a:graphicData>
            </a:graphic>
          </wp:inline>
        </w:drawing>
      </w:r>
    </w:p>
    <w:p w14:paraId="71DCA919" w14:textId="595BC7EA" w:rsidR="00BC10EC" w:rsidRPr="00A57AD0" w:rsidRDefault="00BC10EC" w:rsidP="00BC10EC">
      <w:pPr>
        <w:spacing w:line="240" w:lineRule="auto"/>
        <w:rPr>
          <w:rFonts w:eastAsiaTheme="minorHAnsi" w:cstheme="minorBidi"/>
          <w:iCs/>
          <w:sz w:val="18"/>
          <w:szCs w:val="18"/>
        </w:rPr>
      </w:pPr>
      <w:bookmarkStart w:id="1069" w:name="_Ref33535866"/>
    </w:p>
    <w:p w14:paraId="3C418C77" w14:textId="78103FB8" w:rsidR="008B65EB" w:rsidRPr="008B65EB" w:rsidRDefault="008B65EB" w:rsidP="00E05EEA">
      <w:pPr>
        <w:pStyle w:val="Caption"/>
      </w:pPr>
      <w:bookmarkStart w:id="1070" w:name="_Ref39046631"/>
      <w:bookmarkStart w:id="1071" w:name="_Ref33618460"/>
      <w:bookmarkStart w:id="1072" w:name="_Toc39057851"/>
      <w:r w:rsidRPr="008B65EB">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8</w:t>
      </w:r>
      <w:r w:rsidR="00B654B5">
        <w:rPr>
          <w:noProof/>
        </w:rPr>
        <w:fldChar w:fldCharType="end"/>
      </w:r>
      <w:bookmarkEnd w:id="1069"/>
      <w:bookmarkEnd w:id="1070"/>
      <w:bookmarkEnd w:id="1071"/>
      <w:r w:rsidRPr="008B65EB">
        <w:t xml:space="preserve"> GP visits per year for women in the 1989-95 cohort over the three year period from 1</w:t>
      </w:r>
      <w:r w:rsidRPr="008B65EB">
        <w:rPr>
          <w:vertAlign w:val="superscript"/>
        </w:rPr>
        <w:t>st</w:t>
      </w:r>
      <w:r w:rsidRPr="008B65EB">
        <w:t xml:space="preserve"> July 2015 to 30</w:t>
      </w:r>
      <w:r w:rsidRPr="008B65EB">
        <w:rPr>
          <w:vertAlign w:val="superscript"/>
        </w:rPr>
        <w:t>th</w:t>
      </w:r>
      <w:r w:rsidRPr="008B65EB">
        <w:t xml:space="preserve"> June 2018 (i.e., from when they were aged 18-24 to when they were aged 21-27), by the number of </w:t>
      </w:r>
      <w:r w:rsidR="0098302E">
        <w:t xml:space="preserve">groups of </w:t>
      </w:r>
      <w:r w:rsidR="0098302E" w:rsidRPr="008B65EB">
        <w:t>chronic conditions</w:t>
      </w:r>
      <w:r w:rsidR="0098302E">
        <w:t xml:space="preserve"> considered in this report</w:t>
      </w:r>
      <w:r w:rsidRPr="008B65EB">
        <w:t>.</w:t>
      </w:r>
      <w:bookmarkEnd w:id="1072"/>
    </w:p>
    <w:p w14:paraId="39B67FFB" w14:textId="15F377C0" w:rsidR="008B65EB" w:rsidRDefault="00E05EEA" w:rsidP="008B65EB">
      <w:pPr>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w:t>
      </w:r>
    </w:p>
    <w:p w14:paraId="3845CE00" w14:textId="77777777" w:rsidR="00BD6069" w:rsidRPr="008B65EB" w:rsidRDefault="00BD6069" w:rsidP="008B65EB"/>
    <w:p w14:paraId="231BA4F2" w14:textId="57E382DB" w:rsidR="008B65EB" w:rsidRPr="008B65EB" w:rsidRDefault="008B65EB" w:rsidP="008B65EB">
      <w:pPr>
        <w:pStyle w:val="Heading2"/>
      </w:pPr>
      <w:bookmarkStart w:id="1073" w:name="_Toc32910150"/>
      <w:bookmarkStart w:id="1074" w:name="_Toc39174581"/>
      <w:r w:rsidRPr="008B65EB">
        <w:t xml:space="preserve">Visits to </w:t>
      </w:r>
      <w:r w:rsidR="00C04F49">
        <w:t>m</w:t>
      </w:r>
      <w:r w:rsidRPr="008B65EB">
        <w:t xml:space="preserve">edical </w:t>
      </w:r>
      <w:r w:rsidR="00C04F49">
        <w:t>s</w:t>
      </w:r>
      <w:r w:rsidRPr="008B65EB">
        <w:t>pecialists</w:t>
      </w:r>
      <w:bookmarkEnd w:id="1073"/>
      <w:bookmarkEnd w:id="1074"/>
    </w:p>
    <w:p w14:paraId="769393C7" w14:textId="77777777" w:rsidR="008B65EB" w:rsidRPr="008B65EB" w:rsidRDefault="008B65EB" w:rsidP="008B65EB">
      <w:r w:rsidRPr="008B65EB">
        <w:t xml:space="preserve">The numbers of specialist visits were obtained by record linkage with the Medical Benefit Scheme data base. The number of visits per year were averaged over three years for each woman.  While many women in all cohorts did not have any specialist visits, some had large numbers of visits (especially among those in the 1921-26 cohort) so the distributions are highly skewed making medians better measures of ‘average’ numbers than means.  </w:t>
      </w:r>
    </w:p>
    <w:p w14:paraId="16993E85" w14:textId="77777777" w:rsidR="008B65EB" w:rsidRPr="008B65EB" w:rsidRDefault="008B65EB" w:rsidP="008B65EB"/>
    <w:p w14:paraId="1000264C" w14:textId="07A0E8D1" w:rsidR="008B65EB" w:rsidRPr="008B65EB" w:rsidRDefault="008B65EB" w:rsidP="00E05EEA">
      <w:r w:rsidRPr="008B65EB">
        <w:t>The patterns for specialist visits were similar to those for GP visits. In all cohorts the numbers increased with the number of chronic conditions, although the medians were generally low. For example, for the 1921-26 cohort (</w:t>
      </w:r>
      <w:r w:rsidR="00DC1161">
        <w:fldChar w:fldCharType="begin"/>
      </w:r>
      <w:r w:rsidR="00DC1161">
        <w:instrText xml:space="preserve"> REF _Ref39046651 \h </w:instrText>
      </w:r>
      <w:r w:rsidR="00DC1161">
        <w:fldChar w:fldCharType="separate"/>
      </w:r>
      <w:r w:rsidR="00DC1161">
        <w:t xml:space="preserve">Figure </w:t>
      </w:r>
      <w:r w:rsidR="00DC1161">
        <w:rPr>
          <w:noProof/>
        </w:rPr>
        <w:t>6</w:t>
      </w:r>
      <w:r w:rsidR="00DC1161">
        <w:noBreakHyphen/>
      </w:r>
      <w:r w:rsidR="00DC1161">
        <w:rPr>
          <w:noProof/>
        </w:rPr>
        <w:t>9</w:t>
      </w:r>
      <w:r w:rsidR="00DC1161">
        <w:fldChar w:fldCharType="end"/>
      </w:r>
      <w:r w:rsidRPr="008B65EB">
        <w:t>) and 1946-51 cohort (</w:t>
      </w:r>
      <w:r w:rsidR="00DC1161">
        <w:fldChar w:fldCharType="begin"/>
      </w:r>
      <w:r w:rsidR="00DC1161">
        <w:instrText xml:space="preserve"> REF _Ref39046661 \h </w:instrText>
      </w:r>
      <w:r w:rsidR="00DC1161">
        <w:fldChar w:fldCharType="separate"/>
      </w:r>
      <w:r w:rsidR="00DC1161">
        <w:t xml:space="preserve">Figure </w:t>
      </w:r>
      <w:r w:rsidR="00DC1161">
        <w:rPr>
          <w:noProof/>
        </w:rPr>
        <w:t>6</w:t>
      </w:r>
      <w:r w:rsidR="00DC1161">
        <w:noBreakHyphen/>
      </w:r>
      <w:r w:rsidR="00DC1161">
        <w:rPr>
          <w:noProof/>
        </w:rPr>
        <w:t>10</w:t>
      </w:r>
      <w:r w:rsidR="00DC1161">
        <w:fldChar w:fldCharType="end"/>
      </w:r>
      <w:r w:rsidRPr="008B65EB">
        <w:t>) the medians ranged from just over 1 visit per year for women with no chronic condition to between 3 or 4 visits per year for those with 5 or more conditions. The range in the numbers of visits is also of interest with a large spread across the upper quartile and higher maximum scores for multimorbidit</w:t>
      </w:r>
      <w:r w:rsidR="00F14854">
        <w:t>y</w:t>
      </w:r>
      <w:r w:rsidRPr="008B65EB">
        <w:t xml:space="preserve"> across two or more groups of </w:t>
      </w:r>
      <w:r w:rsidR="009A1CEB">
        <w:t xml:space="preserve">chronic </w:t>
      </w:r>
      <w:r w:rsidRPr="008B65EB">
        <w:t xml:space="preserve">conditions. </w:t>
      </w:r>
    </w:p>
    <w:p w14:paraId="70C9EB00" w14:textId="77777777" w:rsidR="008B65EB" w:rsidRPr="008B65EB" w:rsidRDefault="008B65EB" w:rsidP="008B65EB"/>
    <w:p w14:paraId="0D496473" w14:textId="77777777" w:rsidR="008B65EB" w:rsidRPr="008B65EB" w:rsidRDefault="008B65EB" w:rsidP="008B65EB">
      <w:r w:rsidRPr="008B65EB">
        <w:rPr>
          <w:noProof/>
          <w:lang w:eastAsia="en-AU"/>
        </w:rPr>
        <w:drawing>
          <wp:inline distT="0" distB="0" distL="0" distR="0" wp14:anchorId="1617A922" wp14:editId="3F2CA4C6">
            <wp:extent cx="5715000" cy="3923665"/>
            <wp:effectExtent l="0" t="0" r="0" b="635"/>
            <wp:docPr id="66"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1"/>
                    <a:stretch>
                      <a:fillRect/>
                    </a:stretch>
                  </pic:blipFill>
                  <pic:spPr>
                    <a:xfrm>
                      <a:off x="0" y="0"/>
                      <a:ext cx="5719626" cy="3926841"/>
                    </a:xfrm>
                    <a:prstGeom prst="rect">
                      <a:avLst/>
                    </a:prstGeom>
                  </pic:spPr>
                </pic:pic>
              </a:graphicData>
            </a:graphic>
          </wp:inline>
        </w:drawing>
      </w:r>
    </w:p>
    <w:p w14:paraId="539F5695" w14:textId="6519A263" w:rsidR="008B65EB" w:rsidRPr="008B65EB" w:rsidRDefault="008A6920" w:rsidP="00D11A1D">
      <w:pPr>
        <w:pStyle w:val="Caption"/>
        <w:rPr>
          <w:iCs w:val="0"/>
        </w:rPr>
      </w:pPr>
      <w:bookmarkStart w:id="1075" w:name="_Ref39046651"/>
      <w:bookmarkStart w:id="1076" w:name="_Ref33536185"/>
      <w:bookmarkStart w:id="1077" w:name="_Toc39057852"/>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9</w:t>
      </w:r>
      <w:r w:rsidR="00B654B5">
        <w:rPr>
          <w:noProof/>
        </w:rPr>
        <w:fldChar w:fldCharType="end"/>
      </w:r>
      <w:bookmarkEnd w:id="1075"/>
      <w:bookmarkEnd w:id="1076"/>
      <w:r>
        <w:t xml:space="preserve"> </w:t>
      </w:r>
      <w:r w:rsidR="008B65EB" w:rsidRPr="00D11A1D">
        <w:t xml:space="preserve">Specialist visits per year for women in the 1921-26 cohort over the three year period 1st July 2012 to 30th June 2015 (i.e., from when they were aged 86-91 to when they were aged 89-94), by the number of </w:t>
      </w:r>
      <w:r w:rsidR="009A1CEB" w:rsidRPr="00D11A1D">
        <w:t>groups of chronic conditions considered in this report</w:t>
      </w:r>
      <w:r w:rsidR="008B65EB" w:rsidRPr="00D11A1D">
        <w:t>.</w:t>
      </w:r>
      <w:bookmarkEnd w:id="1077"/>
    </w:p>
    <w:p w14:paraId="344DA202"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22C984EC" w14:textId="77777777" w:rsidR="008B65EB" w:rsidRPr="008B65EB" w:rsidRDefault="008B65EB" w:rsidP="008B65EB"/>
    <w:p w14:paraId="27FD0FB4" w14:textId="77777777" w:rsidR="008B65EB" w:rsidRPr="008B65EB" w:rsidRDefault="008B65EB" w:rsidP="008B65EB">
      <w:r w:rsidRPr="008B65EB">
        <w:rPr>
          <w:noProof/>
          <w:lang w:eastAsia="en-AU"/>
        </w:rPr>
        <w:lastRenderedPageBreak/>
        <w:drawing>
          <wp:inline distT="0" distB="0" distL="0" distR="0" wp14:anchorId="7C3DA543" wp14:editId="4B4A3E15">
            <wp:extent cx="5715000" cy="3923665"/>
            <wp:effectExtent l="0" t="0" r="0" b="635"/>
            <wp:docPr id="67"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2"/>
                    <a:stretch>
                      <a:fillRect/>
                    </a:stretch>
                  </pic:blipFill>
                  <pic:spPr>
                    <a:xfrm>
                      <a:off x="0" y="0"/>
                      <a:ext cx="5719686" cy="3926882"/>
                    </a:xfrm>
                    <a:prstGeom prst="rect">
                      <a:avLst/>
                    </a:prstGeom>
                  </pic:spPr>
                </pic:pic>
              </a:graphicData>
            </a:graphic>
          </wp:inline>
        </w:drawing>
      </w:r>
    </w:p>
    <w:p w14:paraId="3250282F" w14:textId="0AE00FC7" w:rsidR="008B65EB" w:rsidRPr="008B65EB" w:rsidRDefault="008A6920" w:rsidP="00D11A1D">
      <w:pPr>
        <w:pStyle w:val="Caption"/>
        <w:rPr>
          <w:iCs w:val="0"/>
        </w:rPr>
      </w:pPr>
      <w:bookmarkStart w:id="1078" w:name="_Ref39046661"/>
      <w:bookmarkStart w:id="1079" w:name="_Ref33536195"/>
      <w:bookmarkStart w:id="1080" w:name="_Toc39057853"/>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10</w:t>
      </w:r>
      <w:r w:rsidR="00B654B5">
        <w:rPr>
          <w:noProof/>
        </w:rPr>
        <w:fldChar w:fldCharType="end"/>
      </w:r>
      <w:bookmarkEnd w:id="1078"/>
      <w:bookmarkEnd w:id="1079"/>
      <w:r>
        <w:t xml:space="preserve"> </w:t>
      </w:r>
      <w:r w:rsidR="008B65EB" w:rsidRPr="00D11A1D">
        <w:t xml:space="preserve">Specialist visits per year for women in the 1946-51 cohort over the three year period from 1st July 2014 to 30th June 2017 (i.e., from when they were aged 62-67 to when they were aged 65-70), by the number of </w:t>
      </w:r>
      <w:r w:rsidR="009A1CEB" w:rsidRPr="00D11A1D">
        <w:t>groups of chronic conditions considered in this report</w:t>
      </w:r>
      <w:r w:rsidR="008B65EB" w:rsidRPr="00D11A1D">
        <w:t>.</w:t>
      </w:r>
      <w:bookmarkEnd w:id="1080"/>
    </w:p>
    <w:p w14:paraId="23DC431D"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48226AF7" w14:textId="77777777" w:rsidR="008B65EB" w:rsidRPr="008B65EB" w:rsidRDefault="008B65EB" w:rsidP="008B65EB">
      <w:pPr>
        <w:spacing w:after="160" w:line="259" w:lineRule="auto"/>
        <w:jc w:val="left"/>
      </w:pPr>
      <w:r w:rsidRPr="008B65EB">
        <w:br w:type="page"/>
      </w:r>
    </w:p>
    <w:p w14:paraId="6B6E620A" w14:textId="47C86B44" w:rsidR="008B65EB" w:rsidRPr="008B65EB" w:rsidRDefault="008B65EB" w:rsidP="00E05EEA">
      <w:r w:rsidRPr="008B65EB">
        <w:lastRenderedPageBreak/>
        <w:t>For the 1973-78 cohort (</w:t>
      </w:r>
      <w:r w:rsidR="00DC1161">
        <w:fldChar w:fldCharType="begin"/>
      </w:r>
      <w:r w:rsidR="00DC1161">
        <w:instrText xml:space="preserve"> REF _Ref39046676 \h </w:instrText>
      </w:r>
      <w:r w:rsidR="00DC1161">
        <w:fldChar w:fldCharType="separate"/>
      </w:r>
      <w:r w:rsidR="00DC1161">
        <w:t xml:space="preserve">Figure </w:t>
      </w:r>
      <w:r w:rsidR="00DC1161">
        <w:rPr>
          <w:noProof/>
        </w:rPr>
        <w:t>6</w:t>
      </w:r>
      <w:r w:rsidR="00DC1161">
        <w:noBreakHyphen/>
      </w:r>
      <w:r w:rsidR="00DC1161">
        <w:rPr>
          <w:noProof/>
        </w:rPr>
        <w:t>11</w:t>
      </w:r>
      <w:r w:rsidR="00DC1161">
        <w:fldChar w:fldCharType="end"/>
      </w:r>
      <w:r w:rsidRPr="008B65EB">
        <w:t>) and 1989-95 cohort (</w:t>
      </w:r>
      <w:r w:rsidR="00DC1161">
        <w:fldChar w:fldCharType="begin"/>
      </w:r>
      <w:r w:rsidR="00DC1161">
        <w:instrText xml:space="preserve"> REF _Ref39046685 \h </w:instrText>
      </w:r>
      <w:r w:rsidR="00DC1161">
        <w:fldChar w:fldCharType="separate"/>
      </w:r>
      <w:r w:rsidR="00DC1161">
        <w:t xml:space="preserve">Figure </w:t>
      </w:r>
      <w:r w:rsidR="00DC1161">
        <w:rPr>
          <w:noProof/>
        </w:rPr>
        <w:t>6</w:t>
      </w:r>
      <w:r w:rsidR="00DC1161">
        <w:noBreakHyphen/>
      </w:r>
      <w:r w:rsidR="00DC1161">
        <w:rPr>
          <w:noProof/>
        </w:rPr>
        <w:t>12</w:t>
      </w:r>
      <w:r w:rsidR="00DC1161">
        <w:fldChar w:fldCharType="end"/>
      </w:r>
      <w:r w:rsidRPr="008B65EB">
        <w:t xml:space="preserve">) the median number of specialist visits was 0 per year for women with no chronic conditions </w:t>
      </w:r>
      <w:r w:rsidR="005C5238">
        <w:t xml:space="preserve">and </w:t>
      </w:r>
      <w:r w:rsidRPr="008B65EB">
        <w:t xml:space="preserve">increasing for those with </w:t>
      </w:r>
      <w:r w:rsidR="005C5238">
        <w:t>more</w:t>
      </w:r>
      <w:r w:rsidR="005C5238" w:rsidRPr="008B65EB">
        <w:t xml:space="preserve"> </w:t>
      </w:r>
      <w:r w:rsidRPr="008B65EB">
        <w:t xml:space="preserve">chronic conditions.  </w:t>
      </w:r>
    </w:p>
    <w:p w14:paraId="04B41172" w14:textId="77777777" w:rsidR="008B65EB" w:rsidRPr="008B65EB" w:rsidRDefault="008B65EB" w:rsidP="008B65EB"/>
    <w:p w14:paraId="0B0E06FA" w14:textId="77777777" w:rsidR="008B65EB" w:rsidRPr="008B65EB" w:rsidRDefault="008B65EB" w:rsidP="008B65EB">
      <w:r w:rsidRPr="008B65EB">
        <w:rPr>
          <w:noProof/>
          <w:lang w:eastAsia="en-AU"/>
        </w:rPr>
        <w:drawing>
          <wp:inline distT="0" distB="0" distL="0" distR="0" wp14:anchorId="071741FA" wp14:editId="075F3E61">
            <wp:extent cx="5660571" cy="3923665"/>
            <wp:effectExtent l="0" t="0" r="0" b="635"/>
            <wp:docPr id="68"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3"/>
                    <a:stretch>
                      <a:fillRect/>
                    </a:stretch>
                  </pic:blipFill>
                  <pic:spPr>
                    <a:xfrm>
                      <a:off x="0" y="0"/>
                      <a:ext cx="5665874" cy="3927341"/>
                    </a:xfrm>
                    <a:prstGeom prst="rect">
                      <a:avLst/>
                    </a:prstGeom>
                  </pic:spPr>
                </pic:pic>
              </a:graphicData>
            </a:graphic>
          </wp:inline>
        </w:drawing>
      </w:r>
    </w:p>
    <w:p w14:paraId="4255B5FC" w14:textId="38EED120" w:rsidR="00E05EEA" w:rsidRDefault="008A6920" w:rsidP="00E05EEA">
      <w:pPr>
        <w:pStyle w:val="Caption"/>
      </w:pPr>
      <w:bookmarkStart w:id="1081" w:name="_Ref39046676"/>
      <w:bookmarkStart w:id="1082" w:name="_Ref33536207"/>
      <w:bookmarkStart w:id="1083" w:name="_Toc39057854"/>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11</w:t>
      </w:r>
      <w:r w:rsidR="00B654B5">
        <w:rPr>
          <w:noProof/>
        </w:rPr>
        <w:fldChar w:fldCharType="end"/>
      </w:r>
      <w:bookmarkEnd w:id="1081"/>
      <w:bookmarkEnd w:id="1082"/>
      <w:r>
        <w:t xml:space="preserve"> </w:t>
      </w:r>
      <w:r w:rsidR="008B65EB" w:rsidRPr="00D11A1D">
        <w:t xml:space="preserve">Specialist visits per year for women in the 1973-78 cohort over the three year period from 1st July 2013 to 30th June 2016 (i.e., from when they were aged 35-40 to when they were aged 38-43), by the number of </w:t>
      </w:r>
      <w:r w:rsidR="009A1CEB" w:rsidRPr="00D11A1D">
        <w:t>groups of chronic conditions considered in this report</w:t>
      </w:r>
      <w:r w:rsidR="008B65EB" w:rsidRPr="00D11A1D">
        <w:t>.</w:t>
      </w:r>
      <w:bookmarkEnd w:id="1083"/>
    </w:p>
    <w:p w14:paraId="6608C758" w14:textId="37DA0745" w:rsidR="00E05EEA" w:rsidRPr="00E05EEA" w:rsidRDefault="00E05EEA" w:rsidP="00E05EEA">
      <w:pPr>
        <w:pStyle w:val="Caption"/>
        <w:rPr>
          <w:b w:val="0"/>
          <w:sz w:val="18"/>
        </w:rPr>
      </w:pPr>
      <w:r w:rsidRPr="00E05EEA">
        <w:rPr>
          <w:b w:val="0"/>
          <w:i/>
          <w:sz w:val="18"/>
        </w:rPr>
        <w:t xml:space="preserve"> Note</w:t>
      </w:r>
      <w:r w:rsidRPr="00E05EEA">
        <w:rPr>
          <w:b w:val="0"/>
          <w:sz w:val="18"/>
        </w:rPr>
        <w:t xml:space="preserve">: </w:t>
      </w:r>
      <w:r w:rsidRPr="00E05EEA">
        <w:rPr>
          <w:rFonts w:cs="Arial"/>
          <w:b w:val="0"/>
          <w:sz w:val="18"/>
        </w:rPr>
        <w:t>◊</w:t>
      </w:r>
      <w:r w:rsidRPr="00E05EEA">
        <w:rPr>
          <w:b w:val="0"/>
          <w:sz w:val="18"/>
        </w:rPr>
        <w:t xml:space="preserve"> shows the mean, </w:t>
      </w:r>
      <w:r w:rsidRPr="00E05EEA">
        <w:rPr>
          <w:rFonts w:cs="Arial"/>
          <w:b w:val="0"/>
          <w:sz w:val="18"/>
        </w:rPr>
        <w:t>──</w:t>
      </w:r>
      <w:r w:rsidRPr="00E05EEA">
        <w:rPr>
          <w:b w:val="0"/>
          <w:sz w:val="18"/>
        </w:rPr>
        <w:t xml:space="preserve"> shows the median, the box is the interquartile range. </w:t>
      </w:r>
    </w:p>
    <w:p w14:paraId="342E6004" w14:textId="6026C211" w:rsidR="008B65EB" w:rsidRPr="008B65EB" w:rsidRDefault="008B65EB" w:rsidP="00D11A1D">
      <w:pPr>
        <w:pStyle w:val="Caption"/>
        <w:rPr>
          <w:b w:val="0"/>
        </w:rPr>
      </w:pPr>
    </w:p>
    <w:p w14:paraId="72263FF5" w14:textId="77777777" w:rsidR="008B65EB" w:rsidRPr="008B65EB" w:rsidRDefault="008B65EB" w:rsidP="008B65EB">
      <w:r w:rsidRPr="008B65EB">
        <w:rPr>
          <w:noProof/>
          <w:lang w:eastAsia="en-AU"/>
        </w:rPr>
        <w:lastRenderedPageBreak/>
        <w:drawing>
          <wp:inline distT="0" distB="0" distL="0" distR="0" wp14:anchorId="27A1B93E" wp14:editId="0DB4AD90">
            <wp:extent cx="5736771" cy="3923665"/>
            <wp:effectExtent l="0" t="0" r="0" b="635"/>
            <wp:docPr id="69"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4"/>
                    <a:stretch>
                      <a:fillRect/>
                    </a:stretch>
                  </pic:blipFill>
                  <pic:spPr>
                    <a:xfrm>
                      <a:off x="0" y="0"/>
                      <a:ext cx="5742570" cy="3927631"/>
                    </a:xfrm>
                    <a:prstGeom prst="rect">
                      <a:avLst/>
                    </a:prstGeom>
                  </pic:spPr>
                </pic:pic>
              </a:graphicData>
            </a:graphic>
          </wp:inline>
        </w:drawing>
      </w:r>
    </w:p>
    <w:p w14:paraId="40709749" w14:textId="033DB552" w:rsidR="008B65EB" w:rsidRPr="008B65EB" w:rsidRDefault="008A6920" w:rsidP="00D11A1D">
      <w:pPr>
        <w:pStyle w:val="Caption"/>
        <w:rPr>
          <w:b w:val="0"/>
        </w:rPr>
      </w:pPr>
      <w:bookmarkStart w:id="1084" w:name="_Ref39046685"/>
      <w:bookmarkStart w:id="1085" w:name="_Ref33536218"/>
      <w:bookmarkStart w:id="1086" w:name="_Toc39057855"/>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12</w:t>
      </w:r>
      <w:r w:rsidR="00B654B5">
        <w:rPr>
          <w:noProof/>
        </w:rPr>
        <w:fldChar w:fldCharType="end"/>
      </w:r>
      <w:bookmarkEnd w:id="1084"/>
      <w:bookmarkEnd w:id="1085"/>
      <w:r>
        <w:t xml:space="preserve"> </w:t>
      </w:r>
      <w:r w:rsidR="008B65EB" w:rsidRPr="00D11A1D">
        <w:t xml:space="preserve">Specialist visits per year for women in the 1989-95 cohort over the three year period from 1st July 2015 to 30th June 2018 (i.e., from when they were aged 18-24 to when they were aged 21-27), by the number of </w:t>
      </w:r>
      <w:r w:rsidR="008502E0" w:rsidRPr="00D11A1D">
        <w:t>groups of chronic conditions considered in this report</w:t>
      </w:r>
      <w:r w:rsidR="008B65EB" w:rsidRPr="00D11A1D">
        <w:t>.</w:t>
      </w:r>
      <w:bookmarkEnd w:id="1086"/>
    </w:p>
    <w:p w14:paraId="387D3EDE"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3A6899F8" w14:textId="77777777" w:rsidR="008B65EB" w:rsidRPr="008B65EB" w:rsidRDefault="008B65EB" w:rsidP="008B65EB"/>
    <w:p w14:paraId="59E79FC0" w14:textId="77777777" w:rsidR="008B65EB" w:rsidRPr="008B65EB" w:rsidRDefault="008B65EB" w:rsidP="008B65EB"/>
    <w:p w14:paraId="25E86EBB" w14:textId="77777777" w:rsidR="008B65EB" w:rsidRPr="008B65EB" w:rsidRDefault="008B65EB" w:rsidP="008B65EB"/>
    <w:p w14:paraId="60ECB793" w14:textId="77777777" w:rsidR="008B65EB" w:rsidRPr="008B65EB" w:rsidRDefault="008B65EB" w:rsidP="008B65EB"/>
    <w:p w14:paraId="744B72B8" w14:textId="77777777" w:rsidR="008B65EB" w:rsidRPr="008B65EB" w:rsidRDefault="008B65EB" w:rsidP="008B65EB"/>
    <w:p w14:paraId="0D7CE167" w14:textId="77777777" w:rsidR="008B65EB" w:rsidRPr="008B65EB" w:rsidRDefault="008B65EB" w:rsidP="008B65EB"/>
    <w:p w14:paraId="0ADFD6E8" w14:textId="77777777" w:rsidR="008B65EB" w:rsidRPr="008B65EB" w:rsidRDefault="008B65EB" w:rsidP="008B65EB"/>
    <w:p w14:paraId="48443562" w14:textId="77777777" w:rsidR="008B65EB" w:rsidRPr="008B65EB" w:rsidRDefault="008B65EB" w:rsidP="008B65EB"/>
    <w:p w14:paraId="7BC0C5CB" w14:textId="77777777" w:rsidR="008B65EB" w:rsidRPr="008B65EB" w:rsidRDefault="008B65EB" w:rsidP="008B65EB"/>
    <w:p w14:paraId="2D70EABE" w14:textId="77777777" w:rsidR="008B65EB" w:rsidRPr="008B65EB" w:rsidRDefault="008B65EB" w:rsidP="008B65EB"/>
    <w:p w14:paraId="5FEA4760" w14:textId="77777777" w:rsidR="008B65EB" w:rsidRPr="008B65EB" w:rsidRDefault="008B65EB" w:rsidP="008B65EB"/>
    <w:p w14:paraId="39C10B3D" w14:textId="77777777" w:rsidR="008B65EB" w:rsidRPr="008B65EB" w:rsidRDefault="008B65EB" w:rsidP="008B65EB"/>
    <w:p w14:paraId="3DD8E313" w14:textId="77777777" w:rsidR="008B65EB" w:rsidRPr="008B65EB" w:rsidRDefault="008B65EB" w:rsidP="008B65EB"/>
    <w:p w14:paraId="448C276B" w14:textId="77777777" w:rsidR="008B65EB" w:rsidRPr="008B65EB" w:rsidRDefault="008B65EB" w:rsidP="008B65EB"/>
    <w:p w14:paraId="4FD113B4" w14:textId="77777777" w:rsidR="008B65EB" w:rsidRPr="008B65EB" w:rsidRDefault="008B65EB" w:rsidP="008B65EB"/>
    <w:p w14:paraId="22EDC672" w14:textId="77777777" w:rsidR="008B65EB" w:rsidRPr="008B65EB" w:rsidRDefault="008B65EB" w:rsidP="008B65EB">
      <w:pPr>
        <w:pStyle w:val="Heading2"/>
      </w:pPr>
      <w:bookmarkStart w:id="1087" w:name="_Toc32910151"/>
      <w:bookmarkStart w:id="1088" w:name="_Toc39174582"/>
      <w:r w:rsidRPr="008B65EB">
        <w:lastRenderedPageBreak/>
        <w:t>Pharmaceutical prescriptions filled</w:t>
      </w:r>
      <w:bookmarkEnd w:id="1087"/>
      <w:bookmarkEnd w:id="1088"/>
    </w:p>
    <w:p w14:paraId="16E2C607" w14:textId="5E1EA22C" w:rsidR="008B65EB" w:rsidRPr="008B65EB" w:rsidRDefault="008B65EB" w:rsidP="00E05EEA">
      <w:r w:rsidRPr="008B65EB">
        <w:t xml:space="preserve">Data on the number of pharmaceutical prescriptions filled were obtained by record linkage to the Pharmaceutical Benefits System. The numbers of prescriptions filled include repeated prescriptions for the same medication. The average number per year for the four cohorts are shown in </w:t>
      </w:r>
      <w:r w:rsidR="008A6920">
        <w:fldChar w:fldCharType="begin"/>
      </w:r>
      <w:r w:rsidR="008A6920">
        <w:instrText xml:space="preserve"> REF _Ref33536241 \h </w:instrText>
      </w:r>
      <w:r w:rsidR="00E05EEA">
        <w:instrText xml:space="preserve"> \* MERGEFORMAT </w:instrText>
      </w:r>
      <w:r w:rsidR="008A6920">
        <w:fldChar w:fldCharType="separate"/>
      </w:r>
      <w:r w:rsidR="00E11CA2">
        <w:t xml:space="preserve">Figure </w:t>
      </w:r>
      <w:r w:rsidR="00DC1161">
        <w:rPr>
          <w:noProof/>
        </w:rPr>
        <w:t>6-13</w:t>
      </w:r>
      <w:r w:rsidR="008A6920">
        <w:fldChar w:fldCharType="end"/>
      </w:r>
      <w:r w:rsidR="008A6920">
        <w:t xml:space="preserve"> </w:t>
      </w:r>
      <w:r w:rsidRPr="008B65EB">
        <w:t>to</w:t>
      </w:r>
      <w:r w:rsidR="00E05EEA">
        <w:t xml:space="preserve"> </w:t>
      </w:r>
      <w:r w:rsidR="008A6920">
        <w:fldChar w:fldCharType="begin"/>
      </w:r>
      <w:r w:rsidR="008A6920">
        <w:instrText xml:space="preserve"> REF _Ref33536251 \h </w:instrText>
      </w:r>
      <w:r w:rsidR="00E05EEA">
        <w:instrText xml:space="preserve"> \* MERGEFORMAT </w:instrText>
      </w:r>
      <w:r w:rsidR="008A6920">
        <w:fldChar w:fldCharType="separate"/>
      </w:r>
      <w:r w:rsidR="00E11CA2">
        <w:t xml:space="preserve">Figure </w:t>
      </w:r>
      <w:r w:rsidR="00DC1161">
        <w:rPr>
          <w:noProof/>
        </w:rPr>
        <w:t>6-16</w:t>
      </w:r>
      <w:r w:rsidR="008A6920">
        <w:fldChar w:fldCharType="end"/>
      </w:r>
      <w:r w:rsidRPr="008B65EB">
        <w:t xml:space="preserve">. </w:t>
      </w:r>
    </w:p>
    <w:p w14:paraId="14D3C061" w14:textId="77777777" w:rsidR="008B65EB" w:rsidRPr="008B65EB" w:rsidRDefault="008B65EB" w:rsidP="008B65EB"/>
    <w:p w14:paraId="1A8807CE" w14:textId="5840624D" w:rsidR="008B65EB" w:rsidRPr="008B65EB" w:rsidRDefault="008B65EB" w:rsidP="008B65EB">
      <w:pPr>
        <w:rPr>
          <w:b/>
          <w:sz w:val="28"/>
          <w:szCs w:val="28"/>
        </w:rPr>
      </w:pPr>
      <w:r w:rsidRPr="008B65EB">
        <w:t>For all cohorts the medians and means increased approximately linearly with the number of chronic conditions, except possibly for the highest categories where the estimates may be unstable due to small numbers. For the 1921-26 cohort (</w:t>
      </w:r>
      <w:r w:rsidR="00DC1161">
        <w:fldChar w:fldCharType="begin"/>
      </w:r>
      <w:r w:rsidR="00DC1161">
        <w:instrText xml:space="preserve"> REF _Ref39046711 \h </w:instrText>
      </w:r>
      <w:r w:rsidR="00DC1161">
        <w:fldChar w:fldCharType="separate"/>
      </w:r>
      <w:r w:rsidR="00DC1161">
        <w:t xml:space="preserve">Figure </w:t>
      </w:r>
      <w:r w:rsidR="00DC1161">
        <w:rPr>
          <w:noProof/>
        </w:rPr>
        <w:t>6</w:t>
      </w:r>
      <w:r w:rsidR="00DC1161">
        <w:noBreakHyphen/>
      </w:r>
      <w:r w:rsidR="00DC1161">
        <w:rPr>
          <w:noProof/>
        </w:rPr>
        <w:t>13</w:t>
      </w:r>
      <w:r w:rsidR="00DC1161">
        <w:fldChar w:fldCharType="end"/>
      </w:r>
      <w:r w:rsidRPr="008B65EB">
        <w:t xml:space="preserve">) the median number of prescriptions increased from 22 filled per year for women with none of the chronic conditions considered in this report to 70 or more for women with 4 or more conditions. </w:t>
      </w:r>
    </w:p>
    <w:p w14:paraId="6FA03702" w14:textId="77777777" w:rsidR="008B65EB" w:rsidRPr="008B65EB" w:rsidRDefault="008B65EB" w:rsidP="008B65EB">
      <w:pPr>
        <w:spacing w:after="160" w:line="259" w:lineRule="auto"/>
        <w:rPr>
          <w:b/>
          <w:sz w:val="28"/>
          <w:szCs w:val="28"/>
        </w:rPr>
      </w:pPr>
      <w:r w:rsidRPr="008B65EB">
        <w:rPr>
          <w:noProof/>
          <w:lang w:eastAsia="en-AU"/>
        </w:rPr>
        <w:drawing>
          <wp:inline distT="0" distB="0" distL="0" distR="0" wp14:anchorId="447208F3" wp14:editId="43ED7999">
            <wp:extent cx="5747657" cy="3923665"/>
            <wp:effectExtent l="0" t="0" r="5715" b="635"/>
            <wp:docPr id="70"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5"/>
                    <a:stretch>
                      <a:fillRect/>
                    </a:stretch>
                  </pic:blipFill>
                  <pic:spPr>
                    <a:xfrm>
                      <a:off x="0" y="0"/>
                      <a:ext cx="5750939" cy="3925906"/>
                    </a:xfrm>
                    <a:prstGeom prst="rect">
                      <a:avLst/>
                    </a:prstGeom>
                  </pic:spPr>
                </pic:pic>
              </a:graphicData>
            </a:graphic>
          </wp:inline>
        </w:drawing>
      </w:r>
    </w:p>
    <w:p w14:paraId="706B4B5F" w14:textId="0B028B8E" w:rsidR="008B65EB" w:rsidRPr="00D11A1D" w:rsidRDefault="008A6920" w:rsidP="00D11A1D">
      <w:pPr>
        <w:pStyle w:val="Caption"/>
      </w:pPr>
      <w:bookmarkStart w:id="1089" w:name="_Ref39046711"/>
      <w:bookmarkStart w:id="1090" w:name="_Ref33536241"/>
      <w:bookmarkStart w:id="1091" w:name="_Toc39057856"/>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13</w:t>
      </w:r>
      <w:r w:rsidR="00B654B5">
        <w:rPr>
          <w:noProof/>
        </w:rPr>
        <w:fldChar w:fldCharType="end"/>
      </w:r>
      <w:bookmarkEnd w:id="1089"/>
      <w:bookmarkEnd w:id="1090"/>
      <w:r>
        <w:t xml:space="preserve"> </w:t>
      </w:r>
      <w:r w:rsidR="008B65EB" w:rsidRPr="00D11A1D">
        <w:t xml:space="preserve">Pharmaceutical prescriptions filled per year for women in the 1921-26 cohort over the three year period 1st July 2012 to 30th June 2015 (i.e., from when they were aged 86-91 to when they were aged 89-94), by the number of </w:t>
      </w:r>
      <w:r w:rsidR="00D064D4" w:rsidRPr="00D11A1D">
        <w:t>groups of chronic conditions considered in this report</w:t>
      </w:r>
      <w:r w:rsidR="008B65EB" w:rsidRPr="00D11A1D">
        <w:t>.</w:t>
      </w:r>
      <w:bookmarkEnd w:id="1091"/>
      <w:r w:rsidR="008B65EB" w:rsidRPr="00D11A1D">
        <w:t xml:space="preserve"> </w:t>
      </w:r>
    </w:p>
    <w:p w14:paraId="25F1E8E6"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B3763B6" w14:textId="77777777" w:rsidR="008A6920" w:rsidRDefault="008A6920">
      <w:pPr>
        <w:spacing w:after="160" w:line="259" w:lineRule="auto"/>
        <w:jc w:val="left"/>
      </w:pPr>
      <w:r>
        <w:br w:type="page"/>
      </w:r>
    </w:p>
    <w:p w14:paraId="5F378142" w14:textId="7BB07DA8" w:rsidR="008B65EB" w:rsidRPr="008B65EB" w:rsidRDefault="008B65EB" w:rsidP="00E05EEA">
      <w:pPr>
        <w:spacing w:after="80" w:line="240" w:lineRule="auto"/>
        <w:rPr>
          <w:b/>
        </w:rPr>
      </w:pPr>
      <w:r w:rsidRPr="008B65EB">
        <w:lastRenderedPageBreak/>
        <w:t>The corresponding numbers for the 1946-51 cohort (</w:t>
      </w:r>
      <w:r w:rsidR="00DC1161">
        <w:fldChar w:fldCharType="begin"/>
      </w:r>
      <w:r w:rsidR="00DC1161">
        <w:instrText xml:space="preserve"> REF _Ref39046726 \h </w:instrText>
      </w:r>
      <w:r w:rsidR="00DC1161">
        <w:fldChar w:fldCharType="separate"/>
      </w:r>
      <w:r w:rsidR="00DC1161">
        <w:t xml:space="preserve">Figure </w:t>
      </w:r>
      <w:r w:rsidR="00DC1161">
        <w:rPr>
          <w:noProof/>
        </w:rPr>
        <w:t>6</w:t>
      </w:r>
      <w:r w:rsidR="00DC1161">
        <w:noBreakHyphen/>
      </w:r>
      <w:r w:rsidR="00DC1161">
        <w:rPr>
          <w:noProof/>
        </w:rPr>
        <w:t>14</w:t>
      </w:r>
      <w:r w:rsidR="00DC1161">
        <w:fldChar w:fldCharType="end"/>
      </w:r>
      <w:r w:rsidRPr="008B65EB">
        <w:t xml:space="preserve">) were from 6 to 50 scripts per year. </w:t>
      </w:r>
    </w:p>
    <w:p w14:paraId="6F66A3A8" w14:textId="77777777" w:rsidR="008B65EB" w:rsidRPr="008B65EB" w:rsidRDefault="008B65EB" w:rsidP="008B65EB">
      <w:pPr>
        <w:spacing w:after="160" w:line="259" w:lineRule="auto"/>
        <w:rPr>
          <w:b/>
          <w:sz w:val="28"/>
          <w:szCs w:val="28"/>
        </w:rPr>
      </w:pPr>
    </w:p>
    <w:p w14:paraId="4FA14656" w14:textId="77777777" w:rsidR="008B65EB" w:rsidRPr="008B65EB" w:rsidRDefault="008B65EB" w:rsidP="008B65EB">
      <w:pPr>
        <w:spacing w:after="160" w:line="259" w:lineRule="auto"/>
        <w:rPr>
          <w:b/>
          <w:sz w:val="28"/>
          <w:szCs w:val="28"/>
        </w:rPr>
      </w:pPr>
      <w:r w:rsidRPr="008B65EB">
        <w:rPr>
          <w:noProof/>
          <w:lang w:eastAsia="en-AU"/>
        </w:rPr>
        <w:drawing>
          <wp:inline distT="0" distB="0" distL="0" distR="0" wp14:anchorId="3381EC6D" wp14:editId="279A3CEA">
            <wp:extent cx="5725886" cy="3923665"/>
            <wp:effectExtent l="0" t="0" r="8255" b="635"/>
            <wp:docPr id="71"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6"/>
                    <a:stretch>
                      <a:fillRect/>
                    </a:stretch>
                  </pic:blipFill>
                  <pic:spPr>
                    <a:xfrm>
                      <a:off x="0" y="0"/>
                      <a:ext cx="5729284" cy="3925994"/>
                    </a:xfrm>
                    <a:prstGeom prst="rect">
                      <a:avLst/>
                    </a:prstGeom>
                  </pic:spPr>
                </pic:pic>
              </a:graphicData>
            </a:graphic>
          </wp:inline>
        </w:drawing>
      </w:r>
    </w:p>
    <w:p w14:paraId="79143711" w14:textId="1980E764" w:rsidR="008B65EB" w:rsidRPr="00D11A1D" w:rsidRDefault="008A6920" w:rsidP="00D11A1D">
      <w:pPr>
        <w:pStyle w:val="Caption"/>
      </w:pPr>
      <w:bookmarkStart w:id="1092" w:name="_Ref39046726"/>
      <w:bookmarkStart w:id="1093" w:name="_Ref33536295"/>
      <w:bookmarkStart w:id="1094" w:name="_Ref33617481"/>
      <w:bookmarkStart w:id="1095" w:name="_Toc39057857"/>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14</w:t>
      </w:r>
      <w:r w:rsidR="00B654B5">
        <w:rPr>
          <w:noProof/>
        </w:rPr>
        <w:fldChar w:fldCharType="end"/>
      </w:r>
      <w:bookmarkEnd w:id="1092"/>
      <w:bookmarkEnd w:id="1093"/>
      <w:bookmarkEnd w:id="1094"/>
      <w:r>
        <w:t xml:space="preserve"> </w:t>
      </w:r>
      <w:r w:rsidR="008B65EB" w:rsidRPr="00D11A1D">
        <w:t xml:space="preserve">Pharmaceutical prescriptions filled per year for women in the 1946-51 cohort over the three year period from 1st July 2014 to 30th June 2017 (i.e., from when they were aged 62-67 to when they were aged 65-70), by the number of </w:t>
      </w:r>
      <w:r w:rsidR="009B79A5" w:rsidRPr="00D11A1D">
        <w:t>groups of chronic conditions considered in this report</w:t>
      </w:r>
      <w:r w:rsidR="008B65EB" w:rsidRPr="00D11A1D">
        <w:t>.</w:t>
      </w:r>
      <w:bookmarkEnd w:id="1095"/>
      <w:r w:rsidR="008B65EB" w:rsidRPr="00D11A1D">
        <w:t xml:space="preserve"> </w:t>
      </w:r>
    </w:p>
    <w:p w14:paraId="75BA87D3"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791819D" w14:textId="77777777" w:rsidR="008B65EB" w:rsidRPr="008B65EB" w:rsidRDefault="008B65EB" w:rsidP="008B65EB">
      <w:pPr>
        <w:spacing w:after="160" w:line="259" w:lineRule="auto"/>
        <w:jc w:val="left"/>
        <w:rPr>
          <w:b/>
          <w:sz w:val="28"/>
          <w:szCs w:val="28"/>
        </w:rPr>
      </w:pPr>
      <w:r w:rsidRPr="008B65EB">
        <w:rPr>
          <w:b/>
          <w:sz w:val="28"/>
          <w:szCs w:val="28"/>
        </w:rPr>
        <w:br w:type="page"/>
      </w:r>
    </w:p>
    <w:p w14:paraId="44261005" w14:textId="1A05E1BC" w:rsidR="008B65EB" w:rsidRPr="008B65EB" w:rsidRDefault="008B65EB" w:rsidP="00E05EEA">
      <w:pPr>
        <w:rPr>
          <w:b/>
        </w:rPr>
      </w:pPr>
      <w:r w:rsidRPr="008B65EB">
        <w:lastRenderedPageBreak/>
        <w:t>For the 1973-78 cohort (</w:t>
      </w:r>
      <w:r w:rsidR="00DC1161">
        <w:fldChar w:fldCharType="begin"/>
      </w:r>
      <w:r w:rsidR="00DC1161">
        <w:instrText xml:space="preserve"> REF _Ref39046736 \h </w:instrText>
      </w:r>
      <w:r w:rsidR="00DC1161">
        <w:fldChar w:fldCharType="separate"/>
      </w:r>
      <w:r w:rsidR="00DC1161">
        <w:t xml:space="preserve">Figure </w:t>
      </w:r>
      <w:r w:rsidR="00DC1161">
        <w:rPr>
          <w:noProof/>
        </w:rPr>
        <w:t>6</w:t>
      </w:r>
      <w:r w:rsidR="00DC1161">
        <w:noBreakHyphen/>
      </w:r>
      <w:r w:rsidR="00DC1161">
        <w:rPr>
          <w:noProof/>
        </w:rPr>
        <w:t>15</w:t>
      </w:r>
      <w:r w:rsidR="00DC1161">
        <w:fldChar w:fldCharType="end"/>
      </w:r>
      <w:r w:rsidRPr="008B65EB">
        <w:t>) the median numbers of prescriptions filled per year were much less, ranging from 2 for women with no chronic conditions to 11 for those with 3 or more conditions. The median annual numbers for the 1989-95 cohort (</w:t>
      </w:r>
      <w:r w:rsidR="00DC1161">
        <w:fldChar w:fldCharType="begin"/>
      </w:r>
      <w:r w:rsidR="00DC1161">
        <w:instrText xml:space="preserve"> REF _Ref39046763 \h </w:instrText>
      </w:r>
      <w:r w:rsidR="00DC1161">
        <w:fldChar w:fldCharType="separate"/>
      </w:r>
      <w:r w:rsidR="00DC1161">
        <w:t xml:space="preserve">Figure </w:t>
      </w:r>
      <w:r w:rsidR="00DC1161">
        <w:rPr>
          <w:noProof/>
        </w:rPr>
        <w:t>6</w:t>
      </w:r>
      <w:r w:rsidR="00DC1161">
        <w:noBreakHyphen/>
      </w:r>
      <w:r w:rsidR="00DC1161">
        <w:rPr>
          <w:noProof/>
        </w:rPr>
        <w:t>16</w:t>
      </w:r>
      <w:r w:rsidR="00DC1161">
        <w:fldChar w:fldCharType="end"/>
      </w:r>
      <w:r w:rsidRPr="008B65EB">
        <w:t xml:space="preserve">) were similar ranging from 2 for women with none of these conditions to 12 for those with conditions across 4 or </w:t>
      </w:r>
      <w:r w:rsidRPr="00D11A1D">
        <w:t>more of the groups</w:t>
      </w:r>
      <w:r w:rsidR="009B79A5" w:rsidRPr="00D11A1D">
        <w:t xml:space="preserve"> of chronic conditions</w:t>
      </w:r>
      <w:r w:rsidRPr="008B65EB">
        <w:t xml:space="preserve">. </w:t>
      </w:r>
    </w:p>
    <w:p w14:paraId="03415B33" w14:textId="77777777" w:rsidR="008B65EB" w:rsidRPr="008B65EB" w:rsidRDefault="008B65EB" w:rsidP="008B65EB">
      <w:pPr>
        <w:spacing w:after="160" w:line="259" w:lineRule="auto"/>
        <w:rPr>
          <w:b/>
          <w:sz w:val="28"/>
          <w:szCs w:val="28"/>
        </w:rPr>
      </w:pPr>
    </w:p>
    <w:p w14:paraId="7D545CA9" w14:textId="77777777" w:rsidR="008B65EB" w:rsidRPr="008B65EB" w:rsidRDefault="008B65EB" w:rsidP="008B65EB">
      <w:pPr>
        <w:spacing w:after="160" w:line="259" w:lineRule="auto"/>
        <w:rPr>
          <w:b/>
          <w:sz w:val="28"/>
          <w:szCs w:val="28"/>
        </w:rPr>
      </w:pPr>
      <w:r w:rsidRPr="008B65EB">
        <w:rPr>
          <w:noProof/>
          <w:lang w:eastAsia="en-AU"/>
        </w:rPr>
        <w:drawing>
          <wp:inline distT="0" distB="0" distL="0" distR="0" wp14:anchorId="373298EA" wp14:editId="283C3DC6">
            <wp:extent cx="5725886" cy="3923665"/>
            <wp:effectExtent l="0" t="0" r="8255" b="635"/>
            <wp:docPr id="72"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7"/>
                    <a:stretch>
                      <a:fillRect/>
                    </a:stretch>
                  </pic:blipFill>
                  <pic:spPr>
                    <a:xfrm>
                      <a:off x="0" y="0"/>
                      <a:ext cx="5729000" cy="3925799"/>
                    </a:xfrm>
                    <a:prstGeom prst="rect">
                      <a:avLst/>
                    </a:prstGeom>
                  </pic:spPr>
                </pic:pic>
              </a:graphicData>
            </a:graphic>
          </wp:inline>
        </w:drawing>
      </w:r>
    </w:p>
    <w:p w14:paraId="2873B4E3" w14:textId="07E2DB48" w:rsidR="008B65EB" w:rsidRPr="00D11A1D" w:rsidRDefault="008A6920" w:rsidP="00D11A1D">
      <w:pPr>
        <w:pStyle w:val="Caption"/>
      </w:pPr>
      <w:bookmarkStart w:id="1096" w:name="_Ref39046736"/>
      <w:bookmarkStart w:id="1097" w:name="_Ref33536311"/>
      <w:bookmarkStart w:id="1098" w:name="_Toc39057858"/>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15</w:t>
      </w:r>
      <w:r w:rsidR="00B654B5">
        <w:rPr>
          <w:noProof/>
        </w:rPr>
        <w:fldChar w:fldCharType="end"/>
      </w:r>
      <w:bookmarkEnd w:id="1096"/>
      <w:bookmarkEnd w:id="1097"/>
      <w:r>
        <w:t xml:space="preserve"> </w:t>
      </w:r>
      <w:r w:rsidR="008B65EB" w:rsidRPr="00D11A1D">
        <w:t xml:space="preserve">Pharmaceutical prescriptions filled per year for women in the 1973-78 cohort over the three year period from 1st July 2013 to 30th June 2016 (i.e., from when they were aged 35-40 to when they were aged 38-43), by the number of </w:t>
      </w:r>
      <w:r w:rsidR="009B79A5" w:rsidRPr="00D11A1D">
        <w:t>groups of chronic conditions considered in this report</w:t>
      </w:r>
      <w:r w:rsidR="008B65EB" w:rsidRPr="00D11A1D">
        <w:t>.</w:t>
      </w:r>
      <w:bookmarkEnd w:id="1098"/>
    </w:p>
    <w:p w14:paraId="07B90AB0"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79EF2BD2" w14:textId="77777777" w:rsidR="008B65EB" w:rsidRPr="008B65EB" w:rsidRDefault="008B65EB" w:rsidP="008B65EB">
      <w:pPr>
        <w:spacing w:after="160" w:line="259" w:lineRule="auto"/>
        <w:rPr>
          <w:b/>
          <w:sz w:val="28"/>
          <w:szCs w:val="28"/>
        </w:rPr>
      </w:pPr>
    </w:p>
    <w:p w14:paraId="677122CE" w14:textId="77777777" w:rsidR="008B65EB" w:rsidRPr="008B65EB" w:rsidRDefault="008B65EB" w:rsidP="008B65EB">
      <w:pPr>
        <w:spacing w:after="160" w:line="259" w:lineRule="auto"/>
        <w:rPr>
          <w:b/>
          <w:sz w:val="28"/>
          <w:szCs w:val="28"/>
        </w:rPr>
      </w:pPr>
      <w:r w:rsidRPr="008B65EB">
        <w:rPr>
          <w:noProof/>
          <w:lang w:eastAsia="en-AU"/>
        </w:rPr>
        <w:lastRenderedPageBreak/>
        <w:drawing>
          <wp:inline distT="0" distB="0" distL="0" distR="0" wp14:anchorId="3267E350" wp14:editId="5FEF0A52">
            <wp:extent cx="5715000" cy="3923665"/>
            <wp:effectExtent l="0" t="0" r="0" b="635"/>
            <wp:docPr id="73" name="Picture 1" title="The SGPlot Proced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title="The SGPlot Procedure"/>
                    <pic:cNvPicPr>
                      <a:picLocks noChangeAspect="1"/>
                    </pic:cNvPicPr>
                  </pic:nvPicPr>
                  <pic:blipFill>
                    <a:blip r:embed="rId68"/>
                    <a:stretch>
                      <a:fillRect/>
                    </a:stretch>
                  </pic:blipFill>
                  <pic:spPr>
                    <a:xfrm>
                      <a:off x="0" y="0"/>
                      <a:ext cx="5718022" cy="3925740"/>
                    </a:xfrm>
                    <a:prstGeom prst="rect">
                      <a:avLst/>
                    </a:prstGeom>
                  </pic:spPr>
                </pic:pic>
              </a:graphicData>
            </a:graphic>
          </wp:inline>
        </w:drawing>
      </w:r>
    </w:p>
    <w:p w14:paraId="7A511B10" w14:textId="1CE4CB16" w:rsidR="008B65EB" w:rsidRPr="00D11A1D" w:rsidRDefault="008A6920" w:rsidP="00D11A1D">
      <w:pPr>
        <w:pStyle w:val="Caption"/>
      </w:pPr>
      <w:bookmarkStart w:id="1099" w:name="_Ref39046763"/>
      <w:bookmarkStart w:id="1100" w:name="_Ref33536251"/>
      <w:bookmarkStart w:id="1101" w:name="_Toc39057859"/>
      <w:r>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16</w:t>
      </w:r>
      <w:r w:rsidR="00B654B5">
        <w:rPr>
          <w:noProof/>
        </w:rPr>
        <w:fldChar w:fldCharType="end"/>
      </w:r>
      <w:bookmarkEnd w:id="1099"/>
      <w:bookmarkEnd w:id="1100"/>
      <w:r>
        <w:t xml:space="preserve"> </w:t>
      </w:r>
      <w:r w:rsidR="008B65EB" w:rsidRPr="00D11A1D">
        <w:t xml:space="preserve">Pharmaceutical prescriptions filled per year for women in the 1989-95 cohort over the three year period from 1st July 2015 to 30th June 2018 (i.e., from when they were aged 18-24 to when they were aged 21-27), by the number of </w:t>
      </w:r>
      <w:r w:rsidR="009B79A5" w:rsidRPr="00D11A1D">
        <w:t xml:space="preserve">groups of chronic conditions considered in this </w:t>
      </w:r>
      <w:r w:rsidR="009B79A5" w:rsidRPr="00474273">
        <w:t>report</w:t>
      </w:r>
      <w:r w:rsidR="008B65EB" w:rsidRPr="00474273">
        <w:t>.</w:t>
      </w:r>
      <w:bookmarkEnd w:id="1101"/>
      <w:r w:rsidR="008B65EB" w:rsidRPr="00D11A1D">
        <w:t xml:space="preserve"> </w:t>
      </w:r>
    </w:p>
    <w:p w14:paraId="2C670300" w14:textId="77777777"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
          <w:iCs/>
          <w:sz w:val="18"/>
          <w:szCs w:val="18"/>
        </w:rPr>
        <w:t>Note</w:t>
      </w:r>
      <w:r w:rsidRPr="00A57AD0">
        <w:rPr>
          <w:rFonts w:eastAsiaTheme="minorHAnsi" w:cstheme="minorBidi"/>
          <w:iCs/>
          <w:sz w:val="18"/>
          <w:szCs w:val="18"/>
        </w:rPr>
        <w:t xml:space="preserve">: </w:t>
      </w:r>
      <w:r w:rsidRPr="00A57AD0">
        <w:rPr>
          <w:rFonts w:eastAsiaTheme="minorHAnsi" w:cs="Arial"/>
          <w:iCs/>
          <w:sz w:val="18"/>
          <w:szCs w:val="18"/>
        </w:rPr>
        <w:t>◊</w:t>
      </w:r>
      <w:r w:rsidRPr="00A57AD0">
        <w:rPr>
          <w:rFonts w:eastAsiaTheme="minorHAnsi" w:cstheme="minorBidi"/>
          <w:iCs/>
          <w:sz w:val="18"/>
          <w:szCs w:val="18"/>
        </w:rPr>
        <w:t xml:space="preserve"> shows the mean, </w:t>
      </w:r>
      <w:r w:rsidRPr="00A57AD0">
        <w:rPr>
          <w:rFonts w:eastAsiaTheme="minorHAnsi" w:cs="Arial"/>
          <w:iCs/>
          <w:sz w:val="18"/>
          <w:szCs w:val="18"/>
        </w:rPr>
        <w:t>──</w:t>
      </w:r>
      <w:r w:rsidRPr="00A57AD0">
        <w:rPr>
          <w:rFonts w:eastAsiaTheme="minorHAnsi" w:cstheme="minorBidi"/>
          <w:iCs/>
          <w:sz w:val="18"/>
          <w:szCs w:val="18"/>
        </w:rPr>
        <w:t xml:space="preserve"> shows the median, the box is the interquartile range. </w:t>
      </w:r>
    </w:p>
    <w:p w14:paraId="14883A0A" w14:textId="77777777" w:rsidR="008B65EB" w:rsidRPr="008B65EB" w:rsidRDefault="008B65EB" w:rsidP="008B65EB">
      <w:pPr>
        <w:spacing w:after="160" w:line="259" w:lineRule="auto"/>
        <w:rPr>
          <w:b/>
          <w:sz w:val="28"/>
          <w:szCs w:val="28"/>
        </w:rPr>
      </w:pPr>
      <w:r w:rsidRPr="008B65EB">
        <w:rPr>
          <w:b/>
          <w:sz w:val="28"/>
          <w:szCs w:val="28"/>
        </w:rPr>
        <w:br w:type="page"/>
      </w:r>
    </w:p>
    <w:p w14:paraId="4927439C" w14:textId="77777777" w:rsidR="008B65EB" w:rsidRPr="008B65EB" w:rsidRDefault="008B65EB" w:rsidP="008B65EB">
      <w:pPr>
        <w:pStyle w:val="Heading2"/>
      </w:pPr>
      <w:bookmarkStart w:id="1102" w:name="_Toc32408129"/>
      <w:bookmarkStart w:id="1103" w:name="_Toc32910152"/>
      <w:bookmarkStart w:id="1104" w:name="_Toc39174583"/>
      <w:r w:rsidRPr="008B65EB">
        <w:lastRenderedPageBreak/>
        <w:t>Aged care</w:t>
      </w:r>
      <w:bookmarkEnd w:id="1102"/>
      <w:r w:rsidRPr="008B65EB">
        <w:t xml:space="preserve"> and community support services</w:t>
      </w:r>
      <w:bookmarkEnd w:id="1103"/>
      <w:bookmarkEnd w:id="1104"/>
    </w:p>
    <w:p w14:paraId="0259976F" w14:textId="77777777" w:rsidR="008B65EB" w:rsidRPr="008B65EB" w:rsidRDefault="008B65EB" w:rsidP="008B65EB">
      <w:r w:rsidRPr="008B65EB">
        <w:t xml:space="preserve"> </w:t>
      </w:r>
    </w:p>
    <w:p w14:paraId="4213360C" w14:textId="104FDC98" w:rsidR="008B65EB" w:rsidRPr="00023E41" w:rsidRDefault="008B65EB" w:rsidP="008B65EB">
      <w:r w:rsidRPr="008B65EB">
        <w:t xml:space="preserve">For older women, multimorbidity can lead to increased use of aged care and community support services. In this section data are presented for the most common services used by women in the 1921-26 cohort. These are admission to a permanent residential aged care facility and use of Health and Community Care (HACC) services for nursing and other allied health care, and ‘other’ services (including homemaking, maintenance, meals and transport). These data were obtained by record linkage. They refer to the three year period 1 July 2012 to </w:t>
      </w:r>
      <w:r w:rsidRPr="00023E41">
        <w:t xml:space="preserve">30 June 2015 as access to aged care data </w:t>
      </w:r>
      <w:r w:rsidR="008A7338">
        <w:t xml:space="preserve">has not been available from the Australian Institute of Health and Welfare </w:t>
      </w:r>
      <w:r w:rsidRPr="00023E41">
        <w:t>since then. Consequently, the data do not include the greater range of community-based services now offered.</w:t>
      </w:r>
    </w:p>
    <w:p w14:paraId="760D3117" w14:textId="77777777" w:rsidR="008B65EB" w:rsidRPr="00023E41" w:rsidRDefault="008B65EB" w:rsidP="008B65EB"/>
    <w:p w14:paraId="7321422D" w14:textId="74E6D00F" w:rsidR="008B65EB" w:rsidRPr="008B65EB" w:rsidRDefault="00DC1161" w:rsidP="00E05EEA">
      <w:r>
        <w:fldChar w:fldCharType="begin"/>
      </w:r>
      <w:r>
        <w:instrText xml:space="preserve"> REF _Ref39046782 \h </w:instrText>
      </w:r>
      <w:r>
        <w:fldChar w:fldCharType="separate"/>
      </w:r>
      <w:r w:rsidRPr="008B65EB">
        <w:t xml:space="preserve">Figure </w:t>
      </w:r>
      <w:r>
        <w:rPr>
          <w:noProof/>
        </w:rPr>
        <w:t>6</w:t>
      </w:r>
      <w:r>
        <w:noBreakHyphen/>
      </w:r>
      <w:r>
        <w:rPr>
          <w:noProof/>
        </w:rPr>
        <w:t>17</w:t>
      </w:r>
      <w:r>
        <w:fldChar w:fldCharType="end"/>
      </w:r>
      <w:r>
        <w:t xml:space="preserve"> </w:t>
      </w:r>
      <w:r w:rsidR="008B65EB" w:rsidRPr="00023E41">
        <w:t>shows higher percentages of women using permanent residential aged care with increasing multimorbidity (except for the group with 7 or more which may have been affected by small numbers). In contrast, use of HACC nursing and allied health services (</w:t>
      </w:r>
      <w:r>
        <w:fldChar w:fldCharType="begin"/>
      </w:r>
      <w:r>
        <w:instrText xml:space="preserve"> REF _Ref39046798 \h </w:instrText>
      </w:r>
      <w:r>
        <w:fldChar w:fldCharType="separate"/>
      </w:r>
      <w:r w:rsidRPr="008B65EB">
        <w:t xml:space="preserve">Figure </w:t>
      </w:r>
      <w:r>
        <w:rPr>
          <w:noProof/>
        </w:rPr>
        <w:t>6</w:t>
      </w:r>
      <w:r>
        <w:noBreakHyphen/>
      </w:r>
      <w:r>
        <w:rPr>
          <w:noProof/>
        </w:rPr>
        <w:t>18</w:t>
      </w:r>
      <w:r>
        <w:fldChar w:fldCharType="end"/>
      </w:r>
      <w:r w:rsidR="008B65EB" w:rsidRPr="00023E41">
        <w:t>) and HACC ‘other’ services (</w:t>
      </w:r>
      <w:r>
        <w:fldChar w:fldCharType="begin"/>
      </w:r>
      <w:r>
        <w:instrText xml:space="preserve"> REF _Ref39046807 \h </w:instrText>
      </w:r>
      <w:r>
        <w:fldChar w:fldCharType="separate"/>
      </w:r>
      <w:r w:rsidRPr="008B65EB">
        <w:t xml:space="preserve">Figure </w:t>
      </w:r>
      <w:r>
        <w:rPr>
          <w:noProof/>
        </w:rPr>
        <w:t>6</w:t>
      </w:r>
      <w:r>
        <w:noBreakHyphen/>
      </w:r>
      <w:r>
        <w:rPr>
          <w:noProof/>
        </w:rPr>
        <w:t>19</w:t>
      </w:r>
      <w:r>
        <w:fldChar w:fldCharType="end"/>
      </w:r>
      <w:r w:rsidR="008B65EB" w:rsidRPr="00023E41">
        <w:t>) increased with the number of chronic conditions from 0 to 2 or 3 and then appeared to decline or stabilise. This may be a consequence of changes</w:t>
      </w:r>
      <w:r w:rsidR="008B65EB" w:rsidRPr="008B65EB">
        <w:t xml:space="preserve"> in services available as well as for women with multiple chronic conditions moving into permanent residential care so they no longer used community-based services.</w:t>
      </w:r>
    </w:p>
    <w:p w14:paraId="5DF4BE3E" w14:textId="77777777" w:rsidR="008B65EB" w:rsidRPr="008B65EB" w:rsidRDefault="008B65EB" w:rsidP="008B65EB"/>
    <w:p w14:paraId="11334125" w14:textId="77777777" w:rsidR="008B65EB" w:rsidRPr="008B65EB" w:rsidRDefault="008B65EB" w:rsidP="008B65EB">
      <w:r w:rsidRPr="008B65EB">
        <w:rPr>
          <w:noProof/>
          <w:lang w:eastAsia="en-AU"/>
        </w:rPr>
        <w:drawing>
          <wp:inline distT="0" distB="0" distL="0" distR="0" wp14:anchorId="464F6685" wp14:editId="15EC0B28">
            <wp:extent cx="5693229" cy="2765425"/>
            <wp:effectExtent l="0" t="0" r="3175" b="15875"/>
            <wp:docPr id="74" name="Chart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656DC24" w14:textId="6F26C378" w:rsidR="008B65EB" w:rsidRDefault="008B65EB" w:rsidP="00D11A1D">
      <w:pPr>
        <w:pStyle w:val="Caption"/>
      </w:pPr>
      <w:bookmarkStart w:id="1105" w:name="_Ref39046782"/>
      <w:bookmarkStart w:id="1106" w:name="_Ref33536346"/>
      <w:bookmarkStart w:id="1107" w:name="_Ref33617544"/>
      <w:bookmarkStart w:id="1108" w:name="_Toc39057860"/>
      <w:r w:rsidRPr="008B65EB">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17</w:t>
      </w:r>
      <w:r w:rsidR="00B654B5">
        <w:rPr>
          <w:noProof/>
        </w:rPr>
        <w:fldChar w:fldCharType="end"/>
      </w:r>
      <w:bookmarkEnd w:id="1105"/>
      <w:bookmarkEnd w:id="1106"/>
      <w:bookmarkEnd w:id="1107"/>
      <w:r w:rsidRPr="008B65EB">
        <w:t xml:space="preserve"> Women in the 1921-26 cohort using permanent residential age care over the  three year period from 1 July 2012 to 30 June 2015 (i.e., from when they were aged 86-91 to when they were aged 89-94), by the number of </w:t>
      </w:r>
      <w:r w:rsidR="00E42C0B">
        <w:t xml:space="preserve">groups of </w:t>
      </w:r>
      <w:r w:rsidR="00E42C0B" w:rsidRPr="008B65EB">
        <w:t>chronic conditions</w:t>
      </w:r>
      <w:r w:rsidR="00E42C0B">
        <w:t xml:space="preserve"> considered in this report</w:t>
      </w:r>
      <w:r w:rsidRPr="008B65EB">
        <w:t>.</w:t>
      </w:r>
      <w:bookmarkEnd w:id="1108"/>
    </w:p>
    <w:p w14:paraId="0CAF0D64" w14:textId="77777777" w:rsidR="00E05EEA" w:rsidRPr="00E05EEA" w:rsidRDefault="00E05EEA" w:rsidP="00E05EEA"/>
    <w:p w14:paraId="7D4837A7" w14:textId="77777777" w:rsidR="008B65EB" w:rsidRPr="008B65EB" w:rsidRDefault="008B65EB" w:rsidP="008B65EB">
      <w:r w:rsidRPr="008B65EB">
        <w:rPr>
          <w:noProof/>
          <w:lang w:eastAsia="en-AU"/>
        </w:rPr>
        <w:lastRenderedPageBreak/>
        <w:drawing>
          <wp:inline distT="0" distB="0" distL="0" distR="0" wp14:anchorId="41DD3C5B" wp14:editId="0B321C53">
            <wp:extent cx="5704114" cy="3211195"/>
            <wp:effectExtent l="0" t="0" r="11430" b="8255"/>
            <wp:docPr id="75" name="Chart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68BF522" w14:textId="601D9691" w:rsidR="008B65EB" w:rsidRPr="008B65EB" w:rsidRDefault="008B65EB" w:rsidP="00D11A1D">
      <w:pPr>
        <w:pStyle w:val="Caption"/>
      </w:pPr>
      <w:bookmarkStart w:id="1109" w:name="_Ref39046798"/>
      <w:bookmarkStart w:id="1110" w:name="_Ref33536356"/>
      <w:bookmarkStart w:id="1111" w:name="_Toc39057861"/>
      <w:r w:rsidRPr="008B65EB">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18</w:t>
      </w:r>
      <w:r w:rsidR="00B654B5">
        <w:rPr>
          <w:noProof/>
        </w:rPr>
        <w:fldChar w:fldCharType="end"/>
      </w:r>
      <w:bookmarkEnd w:id="1109"/>
      <w:bookmarkEnd w:id="1110"/>
      <w:r w:rsidRPr="008B65EB">
        <w:t xml:space="preserve"> Women in the 1921-26 cohort using Home and Community Care nursing and allied health services over the three year period from 1 July 2012 to 30 June 2015 (i.e., from when they were aged 86-91 to when they were aged 89-94), by the number of </w:t>
      </w:r>
      <w:r w:rsidR="00E42C0B">
        <w:t xml:space="preserve">groups of </w:t>
      </w:r>
      <w:r w:rsidR="00E42C0B" w:rsidRPr="008B65EB">
        <w:t>chronic conditions</w:t>
      </w:r>
      <w:r w:rsidR="00E42C0B">
        <w:t xml:space="preserve"> considered in this report</w:t>
      </w:r>
      <w:r w:rsidRPr="008B65EB">
        <w:t>.</w:t>
      </w:r>
      <w:bookmarkEnd w:id="1111"/>
    </w:p>
    <w:p w14:paraId="3C4FAD23" w14:textId="5BF528F4" w:rsidR="00E05EEA" w:rsidRPr="00A57AD0" w:rsidRDefault="00E05EEA" w:rsidP="00E05EEA">
      <w:pPr>
        <w:spacing w:after="80" w:line="240" w:lineRule="auto"/>
        <w:rPr>
          <w:rFonts w:eastAsiaTheme="minorHAnsi" w:cstheme="minorBidi"/>
          <w:iCs/>
          <w:sz w:val="18"/>
          <w:szCs w:val="18"/>
        </w:rPr>
      </w:pPr>
      <w:r w:rsidRPr="00A57AD0">
        <w:rPr>
          <w:rFonts w:eastAsiaTheme="minorHAnsi" w:cstheme="minorBidi"/>
          <w:iCs/>
          <w:sz w:val="18"/>
          <w:szCs w:val="18"/>
        </w:rPr>
        <w:t xml:space="preserve"> </w:t>
      </w:r>
    </w:p>
    <w:p w14:paraId="5247EFBE" w14:textId="77777777" w:rsidR="008B65EB" w:rsidRPr="008B65EB" w:rsidRDefault="008B65EB" w:rsidP="008B65EB"/>
    <w:p w14:paraId="2CC5366C" w14:textId="77777777" w:rsidR="008B65EB" w:rsidRPr="008B65EB" w:rsidRDefault="008B65EB" w:rsidP="008B65EB"/>
    <w:p w14:paraId="24C5A461" w14:textId="77777777" w:rsidR="008B65EB" w:rsidRPr="008B65EB" w:rsidRDefault="008B65EB" w:rsidP="008B65EB"/>
    <w:p w14:paraId="4D3FDA3B" w14:textId="77777777" w:rsidR="008B65EB" w:rsidRPr="008B65EB" w:rsidRDefault="008B65EB" w:rsidP="008B65EB">
      <w:pPr>
        <w:spacing w:after="160" w:line="259" w:lineRule="auto"/>
        <w:rPr>
          <w:b/>
          <w:sz w:val="28"/>
          <w:szCs w:val="28"/>
        </w:rPr>
      </w:pPr>
      <w:r w:rsidRPr="008B65EB">
        <w:rPr>
          <w:b/>
          <w:sz w:val="28"/>
          <w:szCs w:val="28"/>
        </w:rPr>
        <w:br w:type="page"/>
      </w:r>
    </w:p>
    <w:p w14:paraId="25A3DDBB" w14:textId="77777777" w:rsidR="008B65EB" w:rsidRPr="008B65EB" w:rsidRDefault="008B65EB" w:rsidP="008B65EB">
      <w:r w:rsidRPr="008B65EB">
        <w:rPr>
          <w:noProof/>
          <w:lang w:eastAsia="en-AU"/>
        </w:rPr>
        <w:lastRenderedPageBreak/>
        <w:drawing>
          <wp:inline distT="0" distB="0" distL="0" distR="0" wp14:anchorId="3327E65D" wp14:editId="0AB51E3E">
            <wp:extent cx="5704114" cy="3467100"/>
            <wp:effectExtent l="0" t="0" r="11430" b="0"/>
            <wp:docPr id="76" name="Chart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7E0FAD" w14:textId="0D8077C9" w:rsidR="008B65EB" w:rsidRPr="008B65EB" w:rsidRDefault="008B65EB" w:rsidP="00D11A1D">
      <w:pPr>
        <w:pStyle w:val="Caption"/>
        <w:rPr>
          <w:szCs w:val="22"/>
        </w:rPr>
      </w:pPr>
      <w:bookmarkStart w:id="1112" w:name="_Ref39046807"/>
      <w:bookmarkStart w:id="1113" w:name="_Ref33536364"/>
      <w:bookmarkStart w:id="1114" w:name="_Toc39057862"/>
      <w:r w:rsidRPr="008B65EB">
        <w:t xml:space="preserve">Figure </w:t>
      </w:r>
      <w:r w:rsidR="00B654B5">
        <w:fldChar w:fldCharType="begin"/>
      </w:r>
      <w:r w:rsidR="00B654B5">
        <w:instrText xml:space="preserve"> STYLEREF 1 \s </w:instrText>
      </w:r>
      <w:r w:rsidR="00B654B5">
        <w:fldChar w:fldCharType="separate"/>
      </w:r>
      <w:r w:rsidR="00F50D50">
        <w:rPr>
          <w:noProof/>
        </w:rPr>
        <w:t>6</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19</w:t>
      </w:r>
      <w:r w:rsidR="00B654B5">
        <w:rPr>
          <w:noProof/>
        </w:rPr>
        <w:fldChar w:fldCharType="end"/>
      </w:r>
      <w:bookmarkEnd w:id="1112"/>
      <w:bookmarkEnd w:id="1113"/>
      <w:r w:rsidRPr="008B65EB">
        <w:rPr>
          <w:szCs w:val="22"/>
        </w:rPr>
        <w:t xml:space="preserve"> W</w:t>
      </w:r>
      <w:r w:rsidRPr="008B65EB">
        <w:t>omen in the 1921-26 cohort using Home and Community Care ‘other’ services over the three year period from 1 July 2012 to 30 June 2015 (i.e., from</w:t>
      </w:r>
      <w:r w:rsidRPr="008B65EB">
        <w:rPr>
          <w:szCs w:val="22"/>
        </w:rPr>
        <w:t xml:space="preserve"> when they were aged 86-91 to when they were aged 89-94), by the number of </w:t>
      </w:r>
      <w:r w:rsidR="00E42C0B">
        <w:t xml:space="preserve">groups of </w:t>
      </w:r>
      <w:r w:rsidR="00E42C0B" w:rsidRPr="008B65EB">
        <w:t>chronic conditions</w:t>
      </w:r>
      <w:r w:rsidR="00E42C0B">
        <w:t xml:space="preserve"> considered in this report</w:t>
      </w:r>
      <w:r w:rsidRPr="008B65EB">
        <w:rPr>
          <w:szCs w:val="22"/>
        </w:rPr>
        <w:t>.</w:t>
      </w:r>
      <w:bookmarkEnd w:id="1114"/>
    </w:p>
    <w:p w14:paraId="712C10EC" w14:textId="77777777" w:rsidR="008B65EB" w:rsidRPr="008B65EB" w:rsidRDefault="008B65EB" w:rsidP="008B65EB"/>
    <w:p w14:paraId="42922CF6" w14:textId="77777777" w:rsidR="008B65EB" w:rsidRPr="008B65EB" w:rsidRDefault="008B65EB" w:rsidP="008B65EB">
      <w:pPr>
        <w:pStyle w:val="Heading2"/>
      </w:pPr>
      <w:bookmarkStart w:id="1115" w:name="_Toc32910153"/>
      <w:bookmarkStart w:id="1116" w:name="_Toc39174584"/>
      <w:r w:rsidRPr="008B65EB">
        <w:t>Summary</w:t>
      </w:r>
      <w:bookmarkEnd w:id="1115"/>
      <w:bookmarkEnd w:id="1116"/>
    </w:p>
    <w:p w14:paraId="7CD3C3B0" w14:textId="77777777" w:rsidR="008B65EB" w:rsidRPr="008B65EB" w:rsidRDefault="008B65EB" w:rsidP="008B65EB">
      <w:pPr>
        <w:spacing w:after="160"/>
        <w:rPr>
          <w:rFonts w:eastAsiaTheme="majorEastAsia" w:cstheme="majorBidi"/>
          <w:b/>
          <w:sz w:val="28"/>
          <w:szCs w:val="32"/>
        </w:rPr>
      </w:pPr>
      <w:r w:rsidRPr="008B65EB">
        <w:t xml:space="preserve">This chapter documents the extent to which use of health and aged care services is related to multimorbidity. For almost all of the services considered, use increased with the prevalence of multiple chronic conditions and also increased across the cohorts with increasing age. </w:t>
      </w:r>
    </w:p>
    <w:p w14:paraId="406EEBFD" w14:textId="77777777" w:rsidR="00A57AD0" w:rsidRPr="00A57AD0" w:rsidRDefault="00A57AD0" w:rsidP="00A57AD0">
      <w:pPr>
        <w:spacing w:after="160" w:line="259" w:lineRule="auto"/>
        <w:jc w:val="left"/>
        <w:rPr>
          <w:rFonts w:eastAsiaTheme="minorHAnsi" w:cs="Arial"/>
          <w:szCs w:val="22"/>
        </w:rPr>
      </w:pPr>
    </w:p>
    <w:p w14:paraId="23F89295" w14:textId="77777777" w:rsidR="00D11A1D" w:rsidRDefault="00D11A1D">
      <w:pPr>
        <w:spacing w:after="160" w:line="259" w:lineRule="auto"/>
        <w:jc w:val="left"/>
        <w:rPr>
          <w:rFonts w:eastAsiaTheme="majorEastAsia"/>
        </w:rPr>
      </w:pPr>
      <w:r>
        <w:rPr>
          <w:rFonts w:eastAsiaTheme="majorEastAsia"/>
        </w:rPr>
        <w:br w:type="page"/>
      </w:r>
    </w:p>
    <w:p w14:paraId="2EF19D02" w14:textId="14801644" w:rsidR="00D11A1D" w:rsidRPr="00D11A1D" w:rsidRDefault="00D11A1D" w:rsidP="00623BBE">
      <w:pPr>
        <w:pStyle w:val="Heading1"/>
      </w:pPr>
      <w:bookmarkStart w:id="1117" w:name="_Toc39174585"/>
      <w:bookmarkStart w:id="1118" w:name="_Toc32910084"/>
      <w:r w:rsidRPr="00D11A1D">
        <w:rPr>
          <w:i/>
          <w:iCs/>
        </w:rPr>
        <w:lastRenderedPageBreak/>
        <w:t>I am as well as I can be,</w:t>
      </w:r>
      <w:r w:rsidRPr="00D11A1D">
        <w:t xml:space="preserve"> managing </w:t>
      </w:r>
      <w:r w:rsidR="00BE2CBB" w:rsidRPr="00D11A1D">
        <w:t>multi</w:t>
      </w:r>
      <w:r w:rsidR="00BE2CBB">
        <w:t>ple</w:t>
      </w:r>
      <w:r w:rsidR="00BE2CBB" w:rsidRPr="00D11A1D">
        <w:t xml:space="preserve"> </w:t>
      </w:r>
      <w:r w:rsidRPr="00D11A1D">
        <w:t>conditions across the lifespan.</w:t>
      </w:r>
      <w:bookmarkEnd w:id="1117"/>
      <w:r w:rsidRPr="00D11A1D">
        <w:t xml:space="preserve"> </w:t>
      </w:r>
      <w:bookmarkEnd w:id="1118"/>
    </w:p>
    <w:p w14:paraId="06212335" w14:textId="77777777" w:rsidR="00D11A1D" w:rsidRPr="00D11A1D" w:rsidRDefault="00D11A1D" w:rsidP="000147A8">
      <w:pPr>
        <w:spacing w:line="120" w:lineRule="auto"/>
        <w:rPr>
          <w:rFonts w:eastAsiaTheme="majorEastAsia"/>
        </w:rPr>
      </w:pPr>
    </w:p>
    <w:p w14:paraId="405054B0" w14:textId="77777777" w:rsidR="00D11A1D" w:rsidRPr="00D11A1D" w:rsidRDefault="00D11A1D" w:rsidP="00555A43">
      <w:pPr>
        <w:pStyle w:val="Heading2"/>
      </w:pPr>
      <w:bookmarkStart w:id="1119" w:name="_Toc32910085"/>
      <w:bookmarkStart w:id="1120" w:name="_Toc39174586"/>
      <w:r w:rsidRPr="00D11A1D">
        <w:t>Introduction</w:t>
      </w:r>
      <w:bookmarkEnd w:id="1119"/>
      <w:bookmarkEnd w:id="1120"/>
    </w:p>
    <w:p w14:paraId="64CDB2C3" w14:textId="77777777" w:rsidR="00D11A1D" w:rsidRPr="00D11A1D" w:rsidRDefault="00D11A1D" w:rsidP="00D11A1D">
      <w:pPr>
        <w:rPr>
          <w:rFonts w:eastAsiaTheme="minorHAnsi"/>
        </w:rPr>
      </w:pPr>
      <w:r w:rsidRPr="00D11A1D">
        <w:rPr>
          <w:rFonts w:eastAsiaTheme="minorHAnsi"/>
        </w:rPr>
        <w:t xml:space="preserve">The quantitative data in this report shed light on the impact of multimorbidity on women’s overall quality of life and health service use. The qualitative analysis provided in this section brings the voices of Australian women to the fore. The information highlights the complex experiences of women living with multimorbidity, which need to be understood in order to design and deliver effective, efficient services. </w:t>
      </w:r>
    </w:p>
    <w:p w14:paraId="424FBFFA" w14:textId="77777777" w:rsidR="00D11A1D" w:rsidRPr="00D11A1D" w:rsidRDefault="00D11A1D" w:rsidP="00555A43">
      <w:pPr>
        <w:pStyle w:val="Heading2"/>
      </w:pPr>
      <w:bookmarkStart w:id="1121" w:name="_Toc32910086"/>
      <w:bookmarkStart w:id="1122" w:name="_Toc39174587"/>
      <w:r w:rsidRPr="00D11A1D">
        <w:t>Aim</w:t>
      </w:r>
      <w:bookmarkEnd w:id="1121"/>
      <w:bookmarkEnd w:id="1122"/>
    </w:p>
    <w:p w14:paraId="0884AB32" w14:textId="77777777" w:rsidR="00D11A1D" w:rsidRPr="00D11A1D" w:rsidRDefault="00D11A1D" w:rsidP="00D11A1D">
      <w:pPr>
        <w:rPr>
          <w:rFonts w:eastAsiaTheme="minorHAnsi"/>
        </w:rPr>
      </w:pPr>
      <w:r w:rsidRPr="00D11A1D">
        <w:rPr>
          <w:rFonts w:eastAsiaTheme="minorHAnsi"/>
        </w:rPr>
        <w:t>This section aims</w:t>
      </w:r>
      <w:r w:rsidRPr="00D11A1D">
        <w:rPr>
          <w:rFonts w:eastAsiaTheme="minorHAnsi"/>
          <w:lang w:eastAsia="en-GB"/>
        </w:rPr>
        <w:t xml:space="preserve"> to demonstrate the importance of understanding the management of multimorbid conditions at the individual level for women interacting with the Australian health system. </w:t>
      </w:r>
      <w:r w:rsidRPr="00D11A1D">
        <w:rPr>
          <w:rFonts w:eastAsiaTheme="minorHAnsi"/>
        </w:rPr>
        <w:t>Specifically, the analysis will focus on exploring women’s experiences with multimorbidity in relation to disease management and health service use.</w:t>
      </w:r>
    </w:p>
    <w:p w14:paraId="64A85AAE" w14:textId="77777777" w:rsidR="00D11A1D" w:rsidRPr="00D11A1D" w:rsidRDefault="00D11A1D" w:rsidP="00555A43">
      <w:pPr>
        <w:pStyle w:val="Heading2"/>
      </w:pPr>
      <w:bookmarkStart w:id="1123" w:name="_Toc32910087"/>
      <w:bookmarkStart w:id="1124" w:name="_Toc39174588"/>
      <w:r w:rsidRPr="00D11A1D">
        <w:t>Methods</w:t>
      </w:r>
      <w:bookmarkEnd w:id="1123"/>
      <w:bookmarkEnd w:id="1124"/>
    </w:p>
    <w:p w14:paraId="38BC5EFD" w14:textId="2B1DEABF" w:rsidR="00D11A1D" w:rsidRPr="00D11A1D" w:rsidRDefault="00D11A1D" w:rsidP="00D11A1D">
      <w:pPr>
        <w:rPr>
          <w:rFonts w:eastAsiaTheme="minorHAnsi" w:cs="Arial"/>
          <w:szCs w:val="22"/>
        </w:rPr>
      </w:pPr>
      <w:r w:rsidRPr="00D11A1D">
        <w:rPr>
          <w:rFonts w:eastAsiaTheme="minorHAnsi" w:cs="Arial"/>
          <w:szCs w:val="22"/>
        </w:rPr>
        <w:t>At the end of every survey, ALSWH participants are provided with the opportunity to give feedback in their own words about their lives, particularly in relation to their health and wellbeing. Specifically, participants from all four cohorts are asked the question, “Have we missed anything? If you have anything you would like to tell us, please write on the lines (type in the box) below”. Qualitatively assessing the free-text comments to this question helps to highlight the lived experiences of women, offering more context around how their health actually impacts their lives.</w:t>
      </w:r>
      <w:r w:rsidR="00555A43">
        <w:rPr>
          <w:rFonts w:eastAsiaTheme="minorHAnsi" w:cs="Arial"/>
          <w:szCs w:val="22"/>
        </w:rPr>
        <w:t xml:space="preserve"> </w:t>
      </w:r>
      <w:r w:rsidRPr="00D11A1D">
        <w:rPr>
          <w:rFonts w:eastAsiaTheme="minorHAnsi" w:cs="Arial"/>
          <w:szCs w:val="22"/>
        </w:rPr>
        <w:t xml:space="preserve">As the focus of this report is on multimorbidity, the analysis included those comments written by women living with multimorbidity. </w:t>
      </w:r>
    </w:p>
    <w:p w14:paraId="2D94E9FA" w14:textId="77777777" w:rsidR="00D11A1D" w:rsidRPr="00D11A1D" w:rsidRDefault="00D11A1D" w:rsidP="00555A43">
      <w:pPr>
        <w:pStyle w:val="Heading3"/>
      </w:pPr>
      <w:bookmarkStart w:id="1125" w:name="_Toc32910088"/>
      <w:bookmarkStart w:id="1126" w:name="_Toc39174589"/>
      <w:r w:rsidRPr="00D11A1D">
        <w:t>Sampling frame</w:t>
      </w:r>
      <w:bookmarkEnd w:id="1125"/>
      <w:bookmarkEnd w:id="1126"/>
    </w:p>
    <w:p w14:paraId="44E0DC09" w14:textId="412FDAA1" w:rsidR="00D11A1D" w:rsidRPr="00D11A1D" w:rsidRDefault="00D11A1D" w:rsidP="00D11A1D">
      <w:pPr>
        <w:rPr>
          <w:rFonts w:eastAsiaTheme="minorHAnsi"/>
        </w:rPr>
      </w:pPr>
      <w:r w:rsidRPr="00D11A1D">
        <w:rPr>
          <w:rFonts w:eastAsiaTheme="minorHAnsi"/>
        </w:rPr>
        <w:t xml:space="preserve">Identification of relevant comments employed a similar method to that used for the 2018 ALSWH Major Report and associated publication (Coombe et al. 2019; Tooth et al. 2018). Based on the eight groups of conditions defined in previous sections of this report, only participants with multimorbidity, defined as two conditions or more from the groups of conditions, were included in the sampling frame for this qualitative analysis. Available data from the most recent full survey (i.e. index survey) of each of the four cohorts was used to identify participants who were living with multimorbidity and who provided a free-text comment at the end of the index survey. Within each cohort, the multimorbidity status for each participant was determined one year after the index survey was launched, using all available survey and linked administrative data sources. The </w:t>
      </w:r>
      <w:r w:rsidR="00A008DA">
        <w:rPr>
          <w:rFonts w:eastAsiaTheme="minorHAnsi"/>
        </w:rPr>
        <w:t xml:space="preserve">latest survey was chosen as the </w:t>
      </w:r>
      <w:r w:rsidRPr="00D11A1D">
        <w:rPr>
          <w:rFonts w:eastAsiaTheme="minorHAnsi"/>
        </w:rPr>
        <w:t>index survey to provide the highest prevalence</w:t>
      </w:r>
      <w:r w:rsidR="009A0D51">
        <w:rPr>
          <w:rFonts w:eastAsiaTheme="minorHAnsi"/>
        </w:rPr>
        <w:t xml:space="preserve"> (i.e. cumulative incidence)</w:t>
      </w:r>
      <w:r w:rsidRPr="00D11A1D">
        <w:rPr>
          <w:rFonts w:eastAsiaTheme="minorHAnsi"/>
        </w:rPr>
        <w:t xml:space="preserve"> of multimorbidity within the cohort</w:t>
      </w:r>
      <w:r w:rsidR="00893212">
        <w:rPr>
          <w:rFonts w:eastAsiaTheme="minorHAnsi"/>
        </w:rPr>
        <w:t>. For the 1921-26 cohort the index survey was in 2011</w:t>
      </w:r>
      <w:r w:rsidR="005B7FF4">
        <w:rPr>
          <w:rFonts w:eastAsiaTheme="minorHAnsi"/>
        </w:rPr>
        <w:t>;</w:t>
      </w:r>
      <w:r w:rsidR="00893212">
        <w:rPr>
          <w:rFonts w:eastAsiaTheme="minorHAnsi"/>
        </w:rPr>
        <w:t xml:space="preserve"> </w:t>
      </w:r>
      <w:r w:rsidR="005B7FF4">
        <w:rPr>
          <w:rFonts w:eastAsiaTheme="minorHAnsi"/>
        </w:rPr>
        <w:t>after then</w:t>
      </w:r>
      <w:r w:rsidR="00893212">
        <w:rPr>
          <w:rFonts w:eastAsiaTheme="minorHAnsi"/>
        </w:rPr>
        <w:t xml:space="preserve"> an abbreviated </w:t>
      </w:r>
      <w:r w:rsidR="005B7FF4">
        <w:rPr>
          <w:rFonts w:eastAsiaTheme="minorHAnsi"/>
        </w:rPr>
        <w:lastRenderedPageBreak/>
        <w:t>version</w:t>
      </w:r>
      <w:r w:rsidR="00893212">
        <w:rPr>
          <w:rFonts w:eastAsiaTheme="minorHAnsi"/>
        </w:rPr>
        <w:t xml:space="preserve"> of </w:t>
      </w:r>
      <w:r w:rsidR="005B7FF4">
        <w:rPr>
          <w:rFonts w:eastAsiaTheme="minorHAnsi"/>
        </w:rPr>
        <w:t xml:space="preserve">the </w:t>
      </w:r>
      <w:r w:rsidR="00893212">
        <w:rPr>
          <w:rFonts w:eastAsiaTheme="minorHAnsi"/>
        </w:rPr>
        <w:t xml:space="preserve">survey was adopted </w:t>
      </w:r>
      <w:r w:rsidR="00A24E27">
        <w:rPr>
          <w:rFonts w:eastAsiaTheme="minorHAnsi"/>
        </w:rPr>
        <w:t>and conducted every 6 months</w:t>
      </w:r>
      <w:r w:rsidR="005B7FF4">
        <w:rPr>
          <w:rFonts w:eastAsiaTheme="minorHAnsi"/>
        </w:rPr>
        <w:t>.</w:t>
      </w:r>
      <w:r w:rsidR="00A24E27">
        <w:rPr>
          <w:rFonts w:eastAsiaTheme="minorHAnsi"/>
        </w:rPr>
        <w:t xml:space="preserve">  </w:t>
      </w:r>
      <w:r w:rsidRPr="00D11A1D">
        <w:rPr>
          <w:rFonts w:eastAsiaTheme="minorHAnsi"/>
        </w:rPr>
        <w:t>The index survey and the time point for determining multimorbidity status for each cohort is provided in</w:t>
      </w:r>
      <w:r w:rsidR="00DC1161">
        <w:rPr>
          <w:rFonts w:eastAsiaTheme="minorHAnsi"/>
        </w:rPr>
        <w:t xml:space="preserve"> </w:t>
      </w:r>
      <w:r w:rsidR="00DC1161">
        <w:rPr>
          <w:rFonts w:eastAsiaTheme="minorHAnsi"/>
        </w:rPr>
        <w:fldChar w:fldCharType="begin"/>
      </w:r>
      <w:r w:rsidR="00DC1161">
        <w:rPr>
          <w:rFonts w:eastAsiaTheme="minorHAnsi"/>
        </w:rPr>
        <w:instrText xml:space="preserve"> REF _Ref39046845 \h </w:instrText>
      </w:r>
      <w:r w:rsidR="00DC1161">
        <w:rPr>
          <w:rFonts w:eastAsiaTheme="minorHAnsi"/>
        </w:rPr>
      </w:r>
      <w:r w:rsidR="00DC1161">
        <w:rPr>
          <w:rFonts w:eastAsiaTheme="minorHAnsi"/>
        </w:rPr>
        <w:fldChar w:fldCharType="separate"/>
      </w:r>
      <w:r w:rsidR="00DC1161">
        <w:t xml:space="preserve">Table </w:t>
      </w:r>
      <w:r w:rsidR="00DC1161">
        <w:rPr>
          <w:noProof/>
        </w:rPr>
        <w:t>7</w:t>
      </w:r>
      <w:r w:rsidR="00DC1161">
        <w:noBreakHyphen/>
      </w:r>
      <w:r w:rsidR="00DC1161">
        <w:rPr>
          <w:noProof/>
        </w:rPr>
        <w:t>1</w:t>
      </w:r>
      <w:r w:rsidR="00DC1161">
        <w:rPr>
          <w:rFonts w:eastAsiaTheme="minorHAnsi"/>
        </w:rPr>
        <w:fldChar w:fldCharType="end"/>
      </w:r>
      <w:r w:rsidRPr="00D11A1D">
        <w:rPr>
          <w:rFonts w:eastAsiaTheme="minorHAnsi"/>
        </w:rPr>
        <w:t xml:space="preserve">. </w:t>
      </w:r>
    </w:p>
    <w:p w14:paraId="0166124D" w14:textId="77777777" w:rsidR="00D11A1D" w:rsidRPr="00D11A1D" w:rsidRDefault="00D11A1D" w:rsidP="000147A8">
      <w:pPr>
        <w:spacing w:line="240" w:lineRule="auto"/>
        <w:rPr>
          <w:rFonts w:eastAsiaTheme="minorHAnsi"/>
        </w:rPr>
      </w:pPr>
    </w:p>
    <w:p w14:paraId="43D8BCF5" w14:textId="4E2C71B9" w:rsidR="00D11A1D" w:rsidRPr="00D11A1D" w:rsidRDefault="00555A43" w:rsidP="00595AF6">
      <w:pPr>
        <w:pStyle w:val="Caption"/>
        <w:spacing w:after="80"/>
        <w:rPr>
          <w:b w:val="0"/>
          <w:iCs w:val="0"/>
        </w:rPr>
      </w:pPr>
      <w:bookmarkStart w:id="1127" w:name="_Ref39046845"/>
      <w:bookmarkStart w:id="1128" w:name="_Ref33536624"/>
      <w:bookmarkStart w:id="1129" w:name="_Toc39056928"/>
      <w:bookmarkStart w:id="1130" w:name="_Toc39057787"/>
      <w:bookmarkStart w:id="1131" w:name="_Toc39222258"/>
      <w:r>
        <w:t xml:space="preserve">Table </w:t>
      </w:r>
      <w:r w:rsidR="00B654B5">
        <w:fldChar w:fldCharType="begin"/>
      </w:r>
      <w:r w:rsidR="00B654B5">
        <w:instrText xml:space="preserve"> STYLEREF 1 \s </w:instrText>
      </w:r>
      <w:r w:rsidR="00B654B5">
        <w:fldChar w:fldCharType="separate"/>
      </w:r>
      <w:r w:rsidR="00EA1D34">
        <w:rPr>
          <w:noProof/>
        </w:rPr>
        <w:t>7</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1</w:t>
      </w:r>
      <w:r w:rsidR="00B654B5">
        <w:rPr>
          <w:noProof/>
        </w:rPr>
        <w:fldChar w:fldCharType="end"/>
      </w:r>
      <w:bookmarkEnd w:id="1127"/>
      <w:bookmarkEnd w:id="1128"/>
      <w:r>
        <w:t xml:space="preserve"> </w:t>
      </w:r>
      <w:r w:rsidR="00D11A1D" w:rsidRPr="000147A8">
        <w:t>Index surveys used to identify pertinent free-text comments provided by women from all ALSWH cohorts living with multimorbidity</w:t>
      </w:r>
      <w:r w:rsidR="00BD6069">
        <w:t>.</w:t>
      </w:r>
      <w:bookmarkEnd w:id="1129"/>
      <w:bookmarkEnd w:id="1130"/>
      <w:bookmarkEnd w:id="1131"/>
    </w:p>
    <w:tbl>
      <w:tblPr>
        <w:tblW w:w="5000" w:type="pct"/>
        <w:tblCellMar>
          <w:left w:w="0" w:type="dxa"/>
          <w:right w:w="0" w:type="dxa"/>
        </w:tblCellMar>
        <w:tblLook w:val="04A0" w:firstRow="1" w:lastRow="0" w:firstColumn="1" w:lastColumn="0" w:noHBand="0" w:noVBand="1"/>
      </w:tblPr>
      <w:tblGrid>
        <w:gridCol w:w="1183"/>
        <w:gridCol w:w="1090"/>
        <w:gridCol w:w="1554"/>
        <w:gridCol w:w="1988"/>
        <w:gridCol w:w="3211"/>
      </w:tblGrid>
      <w:tr w:rsidR="00D11A1D" w:rsidRPr="00D11A1D" w14:paraId="5E2B4054" w14:textId="77777777" w:rsidTr="00D11A1D">
        <w:tc>
          <w:tcPr>
            <w:tcW w:w="655" w:type="pct"/>
            <w:tcBorders>
              <w:top w:val="single" w:sz="4" w:space="0" w:color="auto"/>
              <w:bottom w:val="single" w:sz="4" w:space="0" w:color="auto"/>
            </w:tcBorders>
            <w:tcMar>
              <w:top w:w="57" w:type="dxa"/>
              <w:left w:w="57" w:type="dxa"/>
              <w:bottom w:w="57" w:type="dxa"/>
              <w:right w:w="57" w:type="dxa"/>
            </w:tcMar>
            <w:vAlign w:val="bottom"/>
            <w:hideMark/>
          </w:tcPr>
          <w:p w14:paraId="6CD5EA8E" w14:textId="77777777" w:rsidR="00D11A1D" w:rsidRPr="00D11A1D" w:rsidRDefault="00D11A1D" w:rsidP="00D11A1D">
            <w:pPr>
              <w:spacing w:after="160" w:line="259" w:lineRule="auto"/>
              <w:jc w:val="left"/>
              <w:rPr>
                <w:rFonts w:eastAsiaTheme="minorHAnsi" w:cs="Arial"/>
                <w:b/>
                <w:bCs/>
                <w:szCs w:val="22"/>
              </w:rPr>
            </w:pPr>
            <w:r w:rsidRPr="00D11A1D">
              <w:rPr>
                <w:rFonts w:eastAsiaTheme="minorHAnsi" w:cs="Arial"/>
                <w:b/>
                <w:bCs/>
                <w:szCs w:val="22"/>
              </w:rPr>
              <w:t>Cohort</w:t>
            </w:r>
          </w:p>
        </w:tc>
        <w:tc>
          <w:tcPr>
            <w:tcW w:w="604" w:type="pct"/>
            <w:tcBorders>
              <w:top w:val="single" w:sz="4" w:space="0" w:color="auto"/>
              <w:bottom w:val="single" w:sz="4" w:space="0" w:color="auto"/>
            </w:tcBorders>
            <w:tcMar>
              <w:top w:w="57" w:type="dxa"/>
              <w:left w:w="57" w:type="dxa"/>
              <w:bottom w:w="57" w:type="dxa"/>
              <w:right w:w="57" w:type="dxa"/>
            </w:tcMar>
            <w:vAlign w:val="bottom"/>
            <w:hideMark/>
          </w:tcPr>
          <w:p w14:paraId="65942FF0"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Index survey</w:t>
            </w:r>
          </w:p>
        </w:tc>
        <w:tc>
          <w:tcPr>
            <w:tcW w:w="861" w:type="pct"/>
            <w:tcBorders>
              <w:top w:val="single" w:sz="4" w:space="0" w:color="auto"/>
              <w:bottom w:val="single" w:sz="4" w:space="0" w:color="auto"/>
            </w:tcBorders>
            <w:tcMar>
              <w:top w:w="57" w:type="dxa"/>
              <w:left w:w="57" w:type="dxa"/>
              <w:bottom w:w="57" w:type="dxa"/>
              <w:right w:w="57" w:type="dxa"/>
            </w:tcMar>
            <w:vAlign w:val="bottom"/>
            <w:hideMark/>
          </w:tcPr>
          <w:p w14:paraId="00FFE8D3"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Index survey year</w:t>
            </w:r>
          </w:p>
        </w:tc>
        <w:tc>
          <w:tcPr>
            <w:tcW w:w="1101" w:type="pct"/>
            <w:tcBorders>
              <w:top w:val="single" w:sz="4" w:space="0" w:color="auto"/>
              <w:bottom w:val="single" w:sz="4" w:space="0" w:color="auto"/>
            </w:tcBorders>
          </w:tcPr>
          <w:p w14:paraId="7493A9EF"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Age at survey (years)</w:t>
            </w:r>
          </w:p>
        </w:tc>
        <w:tc>
          <w:tcPr>
            <w:tcW w:w="1779" w:type="pct"/>
            <w:tcBorders>
              <w:top w:val="single" w:sz="4" w:space="0" w:color="auto"/>
              <w:bottom w:val="single" w:sz="4" w:space="0" w:color="auto"/>
            </w:tcBorders>
            <w:tcMar>
              <w:top w:w="57" w:type="dxa"/>
              <w:left w:w="57" w:type="dxa"/>
              <w:bottom w:w="57" w:type="dxa"/>
              <w:right w:w="57" w:type="dxa"/>
            </w:tcMar>
            <w:vAlign w:val="bottom"/>
            <w:hideMark/>
          </w:tcPr>
          <w:p w14:paraId="5FEB3A5F" w14:textId="77777777" w:rsidR="00D11A1D" w:rsidRPr="00D11A1D" w:rsidRDefault="00D11A1D" w:rsidP="00D11A1D">
            <w:pPr>
              <w:spacing w:after="160" w:line="259" w:lineRule="auto"/>
              <w:jc w:val="center"/>
              <w:rPr>
                <w:rFonts w:eastAsiaTheme="minorHAnsi" w:cs="Arial"/>
                <w:b/>
                <w:bCs/>
                <w:szCs w:val="22"/>
              </w:rPr>
            </w:pPr>
            <w:r w:rsidRPr="00D11A1D">
              <w:rPr>
                <w:rFonts w:eastAsiaTheme="minorHAnsi" w:cs="Arial"/>
                <w:b/>
                <w:bCs/>
                <w:szCs w:val="22"/>
              </w:rPr>
              <w:t>Time point for determination of multimorbidity status</w:t>
            </w:r>
          </w:p>
        </w:tc>
      </w:tr>
      <w:tr w:rsidR="00D11A1D" w:rsidRPr="00D11A1D" w14:paraId="77882A54" w14:textId="77777777" w:rsidTr="00D11A1D">
        <w:tc>
          <w:tcPr>
            <w:tcW w:w="655" w:type="pct"/>
            <w:tcBorders>
              <w:top w:val="single" w:sz="4" w:space="0" w:color="auto"/>
            </w:tcBorders>
            <w:tcMar>
              <w:top w:w="57" w:type="dxa"/>
              <w:left w:w="57" w:type="dxa"/>
              <w:bottom w:w="57" w:type="dxa"/>
              <w:right w:w="57" w:type="dxa"/>
            </w:tcMar>
            <w:hideMark/>
          </w:tcPr>
          <w:p w14:paraId="3C4FACFC" w14:textId="19334703"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1989-95 </w:t>
            </w:r>
          </w:p>
        </w:tc>
        <w:tc>
          <w:tcPr>
            <w:tcW w:w="604" w:type="pct"/>
            <w:tcBorders>
              <w:top w:val="single" w:sz="4" w:space="0" w:color="auto"/>
            </w:tcBorders>
            <w:tcMar>
              <w:top w:w="57" w:type="dxa"/>
              <w:left w:w="57" w:type="dxa"/>
              <w:bottom w:w="57" w:type="dxa"/>
              <w:right w:w="57" w:type="dxa"/>
            </w:tcMar>
            <w:hideMark/>
          </w:tcPr>
          <w:p w14:paraId="57AC0A8D"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5</w:t>
            </w:r>
          </w:p>
        </w:tc>
        <w:tc>
          <w:tcPr>
            <w:tcW w:w="861" w:type="pct"/>
            <w:tcBorders>
              <w:top w:val="single" w:sz="4" w:space="0" w:color="auto"/>
            </w:tcBorders>
            <w:tcMar>
              <w:top w:w="57" w:type="dxa"/>
              <w:left w:w="57" w:type="dxa"/>
              <w:bottom w:w="57" w:type="dxa"/>
              <w:right w:w="57" w:type="dxa"/>
            </w:tcMar>
            <w:hideMark/>
          </w:tcPr>
          <w:p w14:paraId="7E1D963D"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2017</w:t>
            </w:r>
          </w:p>
        </w:tc>
        <w:tc>
          <w:tcPr>
            <w:tcW w:w="1101" w:type="pct"/>
            <w:tcBorders>
              <w:top w:val="single" w:sz="4" w:space="0" w:color="auto"/>
            </w:tcBorders>
          </w:tcPr>
          <w:p w14:paraId="5019AC41"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22-27</w:t>
            </w:r>
          </w:p>
        </w:tc>
        <w:tc>
          <w:tcPr>
            <w:tcW w:w="1779" w:type="pct"/>
            <w:tcBorders>
              <w:top w:val="single" w:sz="4" w:space="0" w:color="auto"/>
            </w:tcBorders>
            <w:tcMar>
              <w:top w:w="57" w:type="dxa"/>
              <w:left w:w="57" w:type="dxa"/>
              <w:bottom w:w="57" w:type="dxa"/>
              <w:right w:w="57" w:type="dxa"/>
            </w:tcMar>
            <w:hideMark/>
          </w:tcPr>
          <w:p w14:paraId="03F20A77"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2018</w:t>
            </w:r>
          </w:p>
        </w:tc>
      </w:tr>
      <w:tr w:rsidR="00D11A1D" w:rsidRPr="00D11A1D" w14:paraId="06145AAC" w14:textId="77777777" w:rsidTr="00D11A1D">
        <w:tc>
          <w:tcPr>
            <w:tcW w:w="655" w:type="pct"/>
            <w:tcMar>
              <w:top w:w="57" w:type="dxa"/>
              <w:left w:w="57" w:type="dxa"/>
              <w:bottom w:w="57" w:type="dxa"/>
              <w:right w:w="57" w:type="dxa"/>
            </w:tcMar>
            <w:hideMark/>
          </w:tcPr>
          <w:p w14:paraId="3DCCD413" w14:textId="5F380A4A"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1973-78 </w:t>
            </w:r>
          </w:p>
        </w:tc>
        <w:tc>
          <w:tcPr>
            <w:tcW w:w="604" w:type="pct"/>
            <w:tcMar>
              <w:top w:w="57" w:type="dxa"/>
              <w:left w:w="57" w:type="dxa"/>
              <w:bottom w:w="57" w:type="dxa"/>
              <w:right w:w="57" w:type="dxa"/>
            </w:tcMar>
            <w:hideMark/>
          </w:tcPr>
          <w:p w14:paraId="75F0A49B"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7</w:t>
            </w:r>
          </w:p>
        </w:tc>
        <w:tc>
          <w:tcPr>
            <w:tcW w:w="861" w:type="pct"/>
            <w:tcMar>
              <w:top w:w="57" w:type="dxa"/>
              <w:left w:w="57" w:type="dxa"/>
              <w:bottom w:w="57" w:type="dxa"/>
              <w:right w:w="57" w:type="dxa"/>
            </w:tcMar>
            <w:hideMark/>
          </w:tcPr>
          <w:p w14:paraId="2BE7C7FE"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2015</w:t>
            </w:r>
          </w:p>
        </w:tc>
        <w:tc>
          <w:tcPr>
            <w:tcW w:w="1101" w:type="pct"/>
          </w:tcPr>
          <w:p w14:paraId="75F03483"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37-42</w:t>
            </w:r>
          </w:p>
        </w:tc>
        <w:tc>
          <w:tcPr>
            <w:tcW w:w="1779" w:type="pct"/>
            <w:tcMar>
              <w:top w:w="57" w:type="dxa"/>
              <w:left w:w="57" w:type="dxa"/>
              <w:bottom w:w="57" w:type="dxa"/>
              <w:right w:w="57" w:type="dxa"/>
            </w:tcMar>
            <w:hideMark/>
          </w:tcPr>
          <w:p w14:paraId="1B1B6C3F"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2016</w:t>
            </w:r>
          </w:p>
        </w:tc>
      </w:tr>
      <w:tr w:rsidR="00D11A1D" w:rsidRPr="00D11A1D" w14:paraId="7443F596" w14:textId="77777777" w:rsidTr="00D11A1D">
        <w:tc>
          <w:tcPr>
            <w:tcW w:w="655" w:type="pct"/>
            <w:tcMar>
              <w:top w:w="57" w:type="dxa"/>
              <w:left w:w="57" w:type="dxa"/>
              <w:bottom w:w="57" w:type="dxa"/>
              <w:right w:w="57" w:type="dxa"/>
            </w:tcMar>
            <w:hideMark/>
          </w:tcPr>
          <w:p w14:paraId="55E72B49" w14:textId="03EFAEAD"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1946-51 </w:t>
            </w:r>
          </w:p>
        </w:tc>
        <w:tc>
          <w:tcPr>
            <w:tcW w:w="604" w:type="pct"/>
            <w:tcMar>
              <w:top w:w="57" w:type="dxa"/>
              <w:left w:w="57" w:type="dxa"/>
              <w:bottom w:w="57" w:type="dxa"/>
              <w:right w:w="57" w:type="dxa"/>
            </w:tcMar>
            <w:hideMark/>
          </w:tcPr>
          <w:p w14:paraId="20746F35"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8</w:t>
            </w:r>
          </w:p>
        </w:tc>
        <w:tc>
          <w:tcPr>
            <w:tcW w:w="861" w:type="pct"/>
            <w:tcMar>
              <w:top w:w="57" w:type="dxa"/>
              <w:left w:w="57" w:type="dxa"/>
              <w:bottom w:w="57" w:type="dxa"/>
              <w:right w:w="57" w:type="dxa"/>
            </w:tcMar>
            <w:hideMark/>
          </w:tcPr>
          <w:p w14:paraId="2DDAF602"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2016</w:t>
            </w:r>
          </w:p>
        </w:tc>
        <w:tc>
          <w:tcPr>
            <w:tcW w:w="1101" w:type="pct"/>
          </w:tcPr>
          <w:p w14:paraId="441C7594"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65-70</w:t>
            </w:r>
          </w:p>
        </w:tc>
        <w:tc>
          <w:tcPr>
            <w:tcW w:w="1779" w:type="pct"/>
            <w:tcMar>
              <w:top w:w="57" w:type="dxa"/>
              <w:left w:w="57" w:type="dxa"/>
              <w:bottom w:w="57" w:type="dxa"/>
              <w:right w:w="57" w:type="dxa"/>
            </w:tcMar>
            <w:hideMark/>
          </w:tcPr>
          <w:p w14:paraId="12D79A37"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2017</w:t>
            </w:r>
          </w:p>
        </w:tc>
      </w:tr>
      <w:tr w:rsidR="00D11A1D" w:rsidRPr="00D11A1D" w14:paraId="623CAE24" w14:textId="77777777" w:rsidTr="00D11A1D">
        <w:tc>
          <w:tcPr>
            <w:tcW w:w="655" w:type="pct"/>
            <w:tcBorders>
              <w:bottom w:val="single" w:sz="4" w:space="0" w:color="auto"/>
            </w:tcBorders>
            <w:tcMar>
              <w:top w:w="57" w:type="dxa"/>
              <w:left w:w="57" w:type="dxa"/>
              <w:bottom w:w="57" w:type="dxa"/>
              <w:right w:w="57" w:type="dxa"/>
            </w:tcMar>
            <w:hideMark/>
          </w:tcPr>
          <w:p w14:paraId="6E3171E0" w14:textId="1D0CC4A5" w:rsidR="00D11A1D" w:rsidRPr="00D11A1D" w:rsidRDefault="00D11A1D" w:rsidP="006F4C57">
            <w:pPr>
              <w:spacing w:after="160" w:line="259" w:lineRule="auto"/>
              <w:jc w:val="left"/>
              <w:rPr>
                <w:rFonts w:eastAsiaTheme="minorHAnsi" w:cs="Arial"/>
                <w:szCs w:val="22"/>
              </w:rPr>
            </w:pPr>
            <w:r w:rsidRPr="00D11A1D">
              <w:rPr>
                <w:rFonts w:eastAsiaTheme="minorHAnsi" w:cs="Arial"/>
                <w:szCs w:val="22"/>
              </w:rPr>
              <w:t xml:space="preserve">1921-26 </w:t>
            </w:r>
          </w:p>
        </w:tc>
        <w:tc>
          <w:tcPr>
            <w:tcW w:w="604" w:type="pct"/>
            <w:tcBorders>
              <w:bottom w:val="single" w:sz="4" w:space="0" w:color="auto"/>
            </w:tcBorders>
            <w:tcMar>
              <w:top w:w="57" w:type="dxa"/>
              <w:left w:w="57" w:type="dxa"/>
              <w:bottom w:w="57" w:type="dxa"/>
              <w:right w:w="57" w:type="dxa"/>
            </w:tcMar>
            <w:hideMark/>
          </w:tcPr>
          <w:p w14:paraId="79EA9E46"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6</w:t>
            </w:r>
          </w:p>
        </w:tc>
        <w:tc>
          <w:tcPr>
            <w:tcW w:w="861" w:type="pct"/>
            <w:tcBorders>
              <w:bottom w:val="single" w:sz="4" w:space="0" w:color="auto"/>
            </w:tcBorders>
            <w:tcMar>
              <w:top w:w="57" w:type="dxa"/>
              <w:left w:w="57" w:type="dxa"/>
              <w:bottom w:w="57" w:type="dxa"/>
              <w:right w:w="57" w:type="dxa"/>
            </w:tcMar>
            <w:hideMark/>
          </w:tcPr>
          <w:p w14:paraId="38C6E608"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2011</w:t>
            </w:r>
          </w:p>
        </w:tc>
        <w:tc>
          <w:tcPr>
            <w:tcW w:w="1101" w:type="pct"/>
            <w:tcBorders>
              <w:bottom w:val="single" w:sz="4" w:space="0" w:color="auto"/>
            </w:tcBorders>
          </w:tcPr>
          <w:p w14:paraId="41738B76"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85-90</w:t>
            </w:r>
          </w:p>
        </w:tc>
        <w:tc>
          <w:tcPr>
            <w:tcW w:w="1779" w:type="pct"/>
            <w:tcBorders>
              <w:bottom w:val="single" w:sz="4" w:space="0" w:color="auto"/>
            </w:tcBorders>
            <w:tcMar>
              <w:top w:w="57" w:type="dxa"/>
              <w:left w:w="57" w:type="dxa"/>
              <w:bottom w:w="57" w:type="dxa"/>
              <w:right w:w="57" w:type="dxa"/>
            </w:tcMar>
            <w:hideMark/>
          </w:tcPr>
          <w:p w14:paraId="08B9FD72" w14:textId="77777777" w:rsidR="00D11A1D" w:rsidRPr="00D11A1D" w:rsidRDefault="00D11A1D" w:rsidP="00D11A1D">
            <w:pPr>
              <w:spacing w:after="160" w:line="259" w:lineRule="auto"/>
              <w:jc w:val="center"/>
              <w:rPr>
                <w:rFonts w:eastAsiaTheme="minorHAnsi" w:cs="Arial"/>
                <w:szCs w:val="22"/>
              </w:rPr>
            </w:pPr>
            <w:r w:rsidRPr="00D11A1D">
              <w:rPr>
                <w:rFonts w:eastAsiaTheme="minorHAnsi" w:cs="Arial"/>
                <w:szCs w:val="22"/>
              </w:rPr>
              <w:t>01 July 2012</w:t>
            </w:r>
          </w:p>
        </w:tc>
      </w:tr>
    </w:tbl>
    <w:p w14:paraId="4CF18FF7" w14:textId="77777777" w:rsidR="00D11A1D" w:rsidRPr="00D11A1D" w:rsidRDefault="00D11A1D" w:rsidP="00D11A1D">
      <w:pPr>
        <w:spacing w:after="160" w:line="259" w:lineRule="auto"/>
        <w:jc w:val="left"/>
        <w:rPr>
          <w:rFonts w:eastAsiaTheme="minorHAnsi" w:cs="Arial"/>
          <w:szCs w:val="22"/>
        </w:rPr>
      </w:pPr>
    </w:p>
    <w:p w14:paraId="6A2CDE5B" w14:textId="77777777" w:rsidR="00D11A1D" w:rsidRPr="00D11A1D" w:rsidRDefault="00D11A1D" w:rsidP="00D11A1D">
      <w:pPr>
        <w:rPr>
          <w:rFonts w:eastAsiaTheme="minorHAnsi"/>
        </w:rPr>
      </w:pPr>
      <w:r w:rsidRPr="00D11A1D">
        <w:rPr>
          <w:rFonts w:eastAsiaTheme="minorHAnsi"/>
        </w:rPr>
        <w:t xml:space="preserve">Of the women responding to the index survey, 4,368 provided free-text comments that were retrieved. There were 202 comments from 2,104 women from the 1989-95 cohort, 412 comments from 1,837 women from the 1973-78 cohort, 2,041 comments from the 4,586 women from the 1946-51 cohort, and 1,713 comments from the 3,131 women from the 1921-26 cohort. The free-text comments from the 4,368 women from all four cohorts who were living with multimorbidity and provided a comment at the index surveys were reviewed for relevance. Comments were considered relevant if they had mentioned managing a health condition or interacting with the health system. </w:t>
      </w:r>
    </w:p>
    <w:p w14:paraId="565B2AEA" w14:textId="77777777" w:rsidR="00D11A1D" w:rsidRPr="00D11A1D" w:rsidRDefault="00D11A1D" w:rsidP="00D11A1D">
      <w:pPr>
        <w:rPr>
          <w:rFonts w:eastAsiaTheme="minorHAnsi"/>
        </w:rPr>
      </w:pPr>
      <w:r w:rsidRPr="00D11A1D">
        <w:rPr>
          <w:rFonts w:eastAsiaTheme="minorHAnsi"/>
        </w:rPr>
        <w:t xml:space="preserve">A total of 1,105 participants had provided comments from the index surveys that were deemed relevant. The free-text comments from all additional surveys for each of these participants were gathered to create a longitudinal qualitative dataset. Data from an additional 47 participants were excluded upon re-checking the free-text comments for relevance, resulting in relevant free text data from 1,058 participants. </w:t>
      </w:r>
    </w:p>
    <w:p w14:paraId="028A3565" w14:textId="0DE09E59" w:rsidR="00D11A1D" w:rsidRPr="00D11A1D" w:rsidRDefault="00D11A1D" w:rsidP="00D11A1D">
      <w:pPr>
        <w:rPr>
          <w:rFonts w:eastAsiaTheme="minorHAnsi"/>
        </w:rPr>
      </w:pPr>
      <w:r w:rsidRPr="00D11A1D">
        <w:rPr>
          <w:rFonts w:eastAsiaTheme="minorHAnsi"/>
        </w:rPr>
        <w:t xml:space="preserve">A total of 159 women provided a purely factual comment about an interaction with health services (e.g. “I had radiation and treatment for cancer”). These comments were not included in the thematic analysis, as they would not contribute to an in-depth understanding of women’s experiences with multimorbidity, disease management and interactions with health services. Therefore, the comments from 899 participants were eligible for the qualitative thematic analysis, including comments from: 12 women from the 1989-95 cohort, 48 women from the 1973-78 cohort, 435 women from the 1946-51 cohort and 404 women from the 1921-26 cohort. </w:t>
      </w:r>
      <w:r w:rsidR="00DC1161">
        <w:rPr>
          <w:rFonts w:eastAsiaTheme="minorHAnsi"/>
        </w:rPr>
        <w:fldChar w:fldCharType="begin"/>
      </w:r>
      <w:r w:rsidR="00DC1161">
        <w:rPr>
          <w:rFonts w:eastAsiaTheme="minorHAnsi"/>
        </w:rPr>
        <w:instrText xml:space="preserve"> REF _Ref39046876 \h </w:instrText>
      </w:r>
      <w:r w:rsidR="00DC1161">
        <w:rPr>
          <w:rFonts w:eastAsiaTheme="minorHAnsi"/>
        </w:rPr>
      </w:r>
      <w:r w:rsidR="00DC1161">
        <w:rPr>
          <w:rFonts w:eastAsiaTheme="minorHAnsi"/>
        </w:rPr>
        <w:fldChar w:fldCharType="separate"/>
      </w:r>
      <w:r w:rsidR="00DC1161">
        <w:t xml:space="preserve">Figure </w:t>
      </w:r>
      <w:r w:rsidR="00DC1161">
        <w:rPr>
          <w:noProof/>
        </w:rPr>
        <w:t>7</w:t>
      </w:r>
      <w:r w:rsidR="00DC1161">
        <w:noBreakHyphen/>
      </w:r>
      <w:r w:rsidR="00DC1161">
        <w:rPr>
          <w:noProof/>
        </w:rPr>
        <w:t>1</w:t>
      </w:r>
      <w:r w:rsidR="00DC1161">
        <w:rPr>
          <w:rFonts w:eastAsiaTheme="minorHAnsi"/>
        </w:rPr>
        <w:fldChar w:fldCharType="end"/>
      </w:r>
      <w:r w:rsidR="00DC1161">
        <w:rPr>
          <w:rFonts w:eastAsiaTheme="minorHAnsi"/>
        </w:rPr>
        <w:t xml:space="preserve"> </w:t>
      </w:r>
      <w:r w:rsidRPr="00D11A1D">
        <w:rPr>
          <w:rFonts w:eastAsiaTheme="minorHAnsi"/>
        </w:rPr>
        <w:t>contains a flowchart of the participant inclusion process.</w:t>
      </w:r>
    </w:p>
    <w:p w14:paraId="0B2F03C4" w14:textId="77777777" w:rsidR="00D11A1D" w:rsidRPr="00D11A1D" w:rsidRDefault="00D11A1D" w:rsidP="00D11A1D">
      <w:pPr>
        <w:rPr>
          <w:rFonts w:eastAsiaTheme="minorHAnsi"/>
        </w:rPr>
        <w:sectPr w:rsidR="00D11A1D" w:rsidRPr="00D11A1D" w:rsidSect="00D11A1D">
          <w:footerReference w:type="even" r:id="rId72"/>
          <w:footerReference w:type="default" r:id="rId73"/>
          <w:pgSz w:w="11906" w:h="16838"/>
          <w:pgMar w:top="1440" w:right="1440" w:bottom="1440" w:left="1440" w:header="708" w:footer="708" w:gutter="0"/>
          <w:cols w:space="708"/>
          <w:docGrid w:linePitch="360"/>
        </w:sectPr>
      </w:pPr>
    </w:p>
    <w:p w14:paraId="25B01FCB" w14:textId="57FED637" w:rsidR="00D11A1D" w:rsidRPr="00D11A1D" w:rsidRDefault="00555A43" w:rsidP="000147A8">
      <w:pPr>
        <w:pStyle w:val="Caption"/>
      </w:pPr>
      <w:bookmarkStart w:id="1132" w:name="_Ref39046876"/>
      <w:bookmarkStart w:id="1133" w:name="_Toc39057863"/>
      <w:r>
        <w:lastRenderedPageBreak/>
        <w:t xml:space="preserve">Figure </w:t>
      </w:r>
      <w:r w:rsidR="00B654B5">
        <w:fldChar w:fldCharType="begin"/>
      </w:r>
      <w:r w:rsidR="00B654B5">
        <w:instrText xml:space="preserve"> STYLEREF 1 \s </w:instrText>
      </w:r>
      <w:r w:rsidR="00B654B5">
        <w:fldChar w:fldCharType="separate"/>
      </w:r>
      <w:r w:rsidR="00F50D50">
        <w:rPr>
          <w:noProof/>
        </w:rPr>
        <w:t>7</w:t>
      </w:r>
      <w:r w:rsidR="00B654B5">
        <w:rPr>
          <w:noProof/>
        </w:rPr>
        <w:fldChar w:fldCharType="end"/>
      </w:r>
      <w:r w:rsidR="00F50D50">
        <w:noBreakHyphen/>
      </w:r>
      <w:r w:rsidR="00B654B5">
        <w:fldChar w:fldCharType="begin"/>
      </w:r>
      <w:r w:rsidR="00B654B5">
        <w:instrText xml:space="preserve"> SEQ Figure \* ARABIC \s 1 </w:instrText>
      </w:r>
      <w:r w:rsidR="00B654B5">
        <w:fldChar w:fldCharType="separate"/>
      </w:r>
      <w:r w:rsidR="00F50D50">
        <w:rPr>
          <w:noProof/>
        </w:rPr>
        <w:t>1</w:t>
      </w:r>
      <w:r w:rsidR="00B654B5">
        <w:rPr>
          <w:noProof/>
        </w:rPr>
        <w:fldChar w:fldCharType="end"/>
      </w:r>
      <w:bookmarkEnd w:id="1132"/>
      <w:r>
        <w:t xml:space="preserve"> </w:t>
      </w:r>
      <w:r w:rsidR="00D11A1D" w:rsidRPr="00D11A1D">
        <w:rPr>
          <w:rFonts w:cs="Arial"/>
          <w:szCs w:val="22"/>
        </w:rPr>
        <w:t>Flowchart of participant inclusion</w:t>
      </w:r>
      <w:bookmarkEnd w:id="1133"/>
      <w:r w:rsidR="00E035E9">
        <w:rPr>
          <w:rFonts w:cs="Arial"/>
          <w:szCs w:val="22"/>
        </w:rPr>
        <w:t>.</w:t>
      </w:r>
    </w:p>
    <w:tbl>
      <w:tblPr>
        <w:tblStyle w:val="TableGrid91"/>
        <w:tblW w:w="5000" w:type="pct"/>
        <w:tblLook w:val="04A0" w:firstRow="1" w:lastRow="0" w:firstColumn="1" w:lastColumn="0" w:noHBand="0" w:noVBand="1"/>
      </w:tblPr>
      <w:tblGrid>
        <w:gridCol w:w="1674"/>
        <w:gridCol w:w="3071"/>
        <w:gridCol w:w="3121"/>
        <w:gridCol w:w="3071"/>
        <w:gridCol w:w="3021"/>
      </w:tblGrid>
      <w:tr w:rsidR="00D11A1D" w:rsidRPr="00D11A1D" w14:paraId="23F36CFE" w14:textId="77777777" w:rsidTr="00D11A1D">
        <w:tc>
          <w:tcPr>
            <w:tcW w:w="600" w:type="pct"/>
            <w:tcBorders>
              <w:top w:val="nil"/>
              <w:left w:val="nil"/>
              <w:bottom w:val="nil"/>
              <w:right w:val="nil"/>
            </w:tcBorders>
            <w:shd w:val="clear" w:color="auto" w:fill="auto"/>
          </w:tcPr>
          <w:p w14:paraId="70C071F2" w14:textId="77777777" w:rsidR="00D11A1D" w:rsidRPr="00D11A1D" w:rsidRDefault="00D11A1D" w:rsidP="00D11A1D">
            <w:pPr>
              <w:spacing w:line="240" w:lineRule="auto"/>
              <w:jc w:val="left"/>
              <w:rPr>
                <w:rFonts w:eastAsiaTheme="minorHAnsi" w:cs="Arial"/>
                <w:b/>
                <w:szCs w:val="22"/>
              </w:rPr>
            </w:pPr>
          </w:p>
        </w:tc>
        <w:tc>
          <w:tcPr>
            <w:tcW w:w="1100" w:type="pct"/>
            <w:tcBorders>
              <w:left w:val="nil"/>
              <w:bottom w:val="single" w:sz="4" w:space="0" w:color="auto"/>
              <w:right w:val="nil"/>
            </w:tcBorders>
            <w:shd w:val="clear" w:color="auto" w:fill="D9D9D9" w:themeFill="background1" w:themeFillShade="D9"/>
          </w:tcPr>
          <w:p w14:paraId="21E03F40"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1989-95 Cohort</w:t>
            </w:r>
          </w:p>
        </w:tc>
        <w:tc>
          <w:tcPr>
            <w:tcW w:w="1118" w:type="pct"/>
            <w:tcBorders>
              <w:left w:val="nil"/>
              <w:bottom w:val="single" w:sz="4" w:space="0" w:color="auto"/>
              <w:right w:val="nil"/>
            </w:tcBorders>
            <w:shd w:val="clear" w:color="auto" w:fill="D9D9D9" w:themeFill="background1" w:themeFillShade="D9"/>
          </w:tcPr>
          <w:p w14:paraId="32E72C87"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1973-78 Cohort</w:t>
            </w:r>
          </w:p>
        </w:tc>
        <w:tc>
          <w:tcPr>
            <w:tcW w:w="1100" w:type="pct"/>
            <w:tcBorders>
              <w:left w:val="nil"/>
              <w:bottom w:val="single" w:sz="4" w:space="0" w:color="auto"/>
              <w:right w:val="nil"/>
            </w:tcBorders>
            <w:shd w:val="clear" w:color="auto" w:fill="D9D9D9" w:themeFill="background1" w:themeFillShade="D9"/>
          </w:tcPr>
          <w:p w14:paraId="69A40C4F"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1946-51 Cohort</w:t>
            </w:r>
          </w:p>
        </w:tc>
        <w:tc>
          <w:tcPr>
            <w:tcW w:w="1082" w:type="pct"/>
            <w:tcBorders>
              <w:left w:val="nil"/>
              <w:bottom w:val="single" w:sz="4" w:space="0" w:color="auto"/>
              <w:right w:val="nil"/>
            </w:tcBorders>
            <w:shd w:val="clear" w:color="auto" w:fill="D9D9D9" w:themeFill="background1" w:themeFillShade="D9"/>
          </w:tcPr>
          <w:p w14:paraId="557927A9" w14:textId="77777777" w:rsidR="00D11A1D" w:rsidRPr="00D11A1D" w:rsidRDefault="00D11A1D" w:rsidP="00D11A1D">
            <w:pPr>
              <w:spacing w:line="240" w:lineRule="auto"/>
              <w:jc w:val="center"/>
              <w:rPr>
                <w:rFonts w:eastAsiaTheme="minorHAnsi" w:cs="Arial"/>
                <w:b/>
                <w:szCs w:val="22"/>
              </w:rPr>
            </w:pPr>
            <w:r w:rsidRPr="00D11A1D">
              <w:rPr>
                <w:rFonts w:eastAsiaTheme="minorHAnsi" w:cs="Arial"/>
                <w:b/>
                <w:szCs w:val="22"/>
              </w:rPr>
              <w:t>1921-26 Cohort</w:t>
            </w:r>
          </w:p>
        </w:tc>
      </w:tr>
      <w:tr w:rsidR="00D11A1D" w:rsidRPr="00D11A1D" w14:paraId="469A8E0B" w14:textId="77777777" w:rsidTr="00D11A1D">
        <w:tc>
          <w:tcPr>
            <w:tcW w:w="600" w:type="pct"/>
            <w:tcBorders>
              <w:top w:val="nil"/>
              <w:left w:val="nil"/>
              <w:bottom w:val="nil"/>
              <w:right w:val="nil"/>
            </w:tcBorders>
          </w:tcPr>
          <w:p w14:paraId="4CA903A5" w14:textId="79179970" w:rsidR="00D11A1D" w:rsidRPr="00D11A1D" w:rsidRDefault="00D11A1D" w:rsidP="00D11A1D">
            <w:pPr>
              <w:spacing w:line="240" w:lineRule="auto"/>
              <w:jc w:val="left"/>
              <w:rPr>
                <w:rFonts w:eastAsiaTheme="minorHAnsi" w:cs="Arial"/>
                <w:noProof/>
                <w:szCs w:val="22"/>
                <w:lang w:eastAsia="en-AU"/>
              </w:rPr>
            </w:pPr>
            <w:r w:rsidRPr="00D11A1D">
              <w:rPr>
                <w:rFonts w:eastAsiaTheme="minorHAnsi" w:cs="Arial"/>
                <w:noProof/>
                <w:szCs w:val="22"/>
                <w:lang w:eastAsia="en-AU"/>
              </w:rPr>
              <mc:AlternateContent>
                <mc:Choice Requires="wps">
                  <w:drawing>
                    <wp:anchor distT="0" distB="0" distL="114300" distR="114300" simplePos="0" relativeHeight="251664384" behindDoc="0" locked="0" layoutInCell="1" allowOverlap="1" wp14:anchorId="6ADAB14D" wp14:editId="52462D67">
                      <wp:simplePos x="0" y="0"/>
                      <wp:positionH relativeFrom="column">
                        <wp:posOffset>-11430</wp:posOffset>
                      </wp:positionH>
                      <wp:positionV relativeFrom="paragraph">
                        <wp:posOffset>3361690</wp:posOffset>
                      </wp:positionV>
                      <wp:extent cx="942975" cy="971550"/>
                      <wp:effectExtent l="0" t="0" r="28575" b="19050"/>
                      <wp:wrapNone/>
                      <wp:docPr id="257" name="Rectangle 257"/>
                      <wp:cNvGraphicFramePr/>
                      <a:graphic xmlns:a="http://schemas.openxmlformats.org/drawingml/2006/main">
                        <a:graphicData uri="http://schemas.microsoft.com/office/word/2010/wordprocessingShape">
                          <wps:wsp>
                            <wps:cNvSpPr/>
                            <wps:spPr>
                              <a:xfrm>
                                <a:off x="0" y="0"/>
                                <a:ext cx="942975" cy="971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E1AB470" w14:textId="77777777" w:rsidR="008B6EEF" w:rsidRPr="00B33DDC" w:rsidRDefault="008B6EEF" w:rsidP="00D11A1D">
                                  <w:pPr>
                                    <w:spacing w:line="240" w:lineRule="auto"/>
                                    <w:jc w:val="center"/>
                                    <w:rPr>
                                      <w:sz w:val="20"/>
                                      <w:szCs w:val="20"/>
                                    </w:rPr>
                                  </w:pPr>
                                  <w:r>
                                    <w:rPr>
                                      <w:sz w:val="20"/>
                                      <w:szCs w:val="20"/>
                                    </w:rPr>
                                    <w:t>Longitudinal comments collated and additional screening for relevance</w:t>
                                  </w:r>
                                </w:p>
                                <w:p w14:paraId="7188FEBB" w14:textId="77777777" w:rsidR="008B6EEF" w:rsidRPr="00DA4F0C" w:rsidRDefault="008B6EEF" w:rsidP="00D11A1D">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DAB14D" id="Rectangle 257" o:spid="_x0000_s1026" style="position:absolute;margin-left:-.9pt;margin-top:264.7pt;width:74.25pt;height:7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" fillcolor="window" strokecolor="windowText" strokeweight="1pt">
                      <v:textbox>
                        <w:txbxContent>
                          <w:p w14:paraId="4E1AB470" w14:textId="77777777" w:rsidR="008B6EEF" w:rsidRPr="00B33DDC" w:rsidRDefault="008B6EEF" w:rsidP="00D11A1D">
                            <w:pPr>
                              <w:spacing w:line="240" w:lineRule="auto"/>
                              <w:jc w:val="center"/>
                              <w:rPr>
                                <w:sz w:val="20"/>
                                <w:szCs w:val="20"/>
                              </w:rPr>
                            </w:pPr>
                            <w:r>
                              <w:rPr>
                                <w:sz w:val="20"/>
                                <w:szCs w:val="20"/>
                              </w:rPr>
                              <w:t>Longitudinal comments collated and additional screening for relevance</w:t>
                            </w:r>
                          </w:p>
                          <w:p w14:paraId="7188FEBB" w14:textId="77777777" w:rsidR="008B6EEF" w:rsidRPr="00DA4F0C" w:rsidRDefault="008B6EEF" w:rsidP="00D11A1D">
                            <w:pPr>
                              <w:jc w:val="center"/>
                              <w:rPr>
                                <w:sz w:val="20"/>
                                <w:szCs w:val="20"/>
                              </w:rPr>
                            </w:pPr>
                          </w:p>
                        </w:txbxContent>
                      </v:textbox>
                    </v:rect>
                  </w:pict>
                </mc:Fallback>
              </mc:AlternateContent>
            </w:r>
          </w:p>
        </w:tc>
        <w:tc>
          <w:tcPr>
            <w:tcW w:w="1100" w:type="pct"/>
            <w:tcBorders>
              <w:top w:val="single" w:sz="4" w:space="0" w:color="auto"/>
              <w:left w:val="nil"/>
              <w:bottom w:val="nil"/>
              <w:right w:val="nil"/>
            </w:tcBorders>
          </w:tcPr>
          <w:p w14:paraId="0AFDB3B3" w14:textId="77777777" w:rsidR="00D11A1D" w:rsidRPr="00D11A1D" w:rsidRDefault="00D11A1D" w:rsidP="00D11A1D">
            <w:pPr>
              <w:spacing w:line="240" w:lineRule="auto"/>
              <w:jc w:val="left"/>
              <w:rPr>
                <w:rFonts w:eastAsiaTheme="minorHAnsi" w:cs="Arial"/>
                <w:szCs w:val="22"/>
              </w:rPr>
            </w:pPr>
          </w:p>
          <w:p w14:paraId="41E39CF0" w14:textId="77777777" w:rsidR="00D11A1D" w:rsidRPr="00D11A1D" w:rsidRDefault="00D11A1D" w:rsidP="00D11A1D">
            <w:pPr>
              <w:spacing w:line="240" w:lineRule="auto"/>
              <w:jc w:val="left"/>
              <w:rPr>
                <w:rFonts w:eastAsiaTheme="minorHAnsi" w:cs="Arial"/>
                <w:szCs w:val="22"/>
              </w:rPr>
            </w:pPr>
          </w:p>
          <w:p w14:paraId="540884E5" w14:textId="77777777" w:rsidR="00D11A1D" w:rsidRPr="00D11A1D" w:rsidRDefault="00D11A1D" w:rsidP="00D11A1D">
            <w:pPr>
              <w:spacing w:line="240" w:lineRule="auto"/>
              <w:jc w:val="left"/>
              <w:rPr>
                <w:rFonts w:eastAsiaTheme="minorHAnsi" w:cs="Arial"/>
                <w:szCs w:val="22"/>
              </w:rPr>
            </w:pPr>
          </w:p>
          <w:p w14:paraId="65DF19A2" w14:textId="77777777" w:rsidR="00D11A1D" w:rsidRPr="00D11A1D" w:rsidRDefault="00D11A1D" w:rsidP="00D11A1D">
            <w:pPr>
              <w:spacing w:line="240" w:lineRule="auto"/>
              <w:jc w:val="left"/>
              <w:rPr>
                <w:rFonts w:eastAsiaTheme="minorHAnsi" w:cs="Arial"/>
                <w:szCs w:val="22"/>
              </w:rPr>
            </w:pPr>
          </w:p>
          <w:p w14:paraId="3AE750E4" w14:textId="77777777" w:rsidR="00D11A1D" w:rsidRPr="00D11A1D" w:rsidRDefault="00D11A1D" w:rsidP="00D11A1D">
            <w:pPr>
              <w:spacing w:line="240" w:lineRule="auto"/>
              <w:jc w:val="left"/>
              <w:rPr>
                <w:rFonts w:eastAsiaTheme="minorHAnsi" w:cs="Arial"/>
                <w:szCs w:val="22"/>
              </w:rPr>
            </w:pPr>
          </w:p>
          <w:p w14:paraId="57170A07" w14:textId="77777777" w:rsidR="00D11A1D" w:rsidRPr="00D11A1D" w:rsidRDefault="00D11A1D" w:rsidP="00D11A1D">
            <w:pPr>
              <w:spacing w:line="240" w:lineRule="auto"/>
              <w:jc w:val="left"/>
              <w:rPr>
                <w:rFonts w:eastAsiaTheme="minorHAnsi" w:cs="Arial"/>
                <w:szCs w:val="22"/>
              </w:rPr>
            </w:pPr>
          </w:p>
          <w:p w14:paraId="29E88829" w14:textId="77777777" w:rsidR="00D11A1D" w:rsidRPr="00D11A1D" w:rsidRDefault="00D11A1D" w:rsidP="00D11A1D">
            <w:pPr>
              <w:spacing w:line="240" w:lineRule="auto"/>
              <w:jc w:val="left"/>
              <w:rPr>
                <w:rFonts w:eastAsiaTheme="minorHAnsi" w:cs="Arial"/>
                <w:szCs w:val="22"/>
              </w:rPr>
            </w:pPr>
          </w:p>
          <w:p w14:paraId="58BC49A9" w14:textId="77777777" w:rsidR="00D11A1D" w:rsidRPr="00D11A1D" w:rsidRDefault="00D11A1D" w:rsidP="00D11A1D">
            <w:pPr>
              <w:spacing w:line="240" w:lineRule="auto"/>
              <w:jc w:val="left"/>
              <w:rPr>
                <w:rFonts w:eastAsiaTheme="minorHAnsi" w:cs="Arial"/>
                <w:szCs w:val="22"/>
              </w:rPr>
            </w:pPr>
          </w:p>
          <w:p w14:paraId="4A62BE26"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77696" behindDoc="0" locked="0" layoutInCell="1" allowOverlap="1" wp14:anchorId="7C4C9F99" wp14:editId="2293A878">
                      <wp:simplePos x="0" y="0"/>
                      <wp:positionH relativeFrom="column">
                        <wp:posOffset>868680</wp:posOffset>
                      </wp:positionH>
                      <wp:positionV relativeFrom="paragraph">
                        <wp:posOffset>19050</wp:posOffset>
                      </wp:positionV>
                      <wp:extent cx="0" cy="161925"/>
                      <wp:effectExtent l="76200" t="0" r="57150" b="47625"/>
                      <wp:wrapNone/>
                      <wp:docPr id="258" name="Straight Arrow Connector 258"/>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16DD6D23" id="_x0000_t32" coordsize="21600,21600" o:spt="32" o:oned="t" path="m,l21600,21600e" filled="f">
                      <v:path arrowok="t" fillok="f" o:connecttype="none"/>
                      <o:lock v:ext="edit" shapetype="t"/>
                    </v:shapetype>
                    <v:shape id="Straight Arrow Connector 258" o:spid="_x0000_s1026" type="#_x0000_t32" style="position:absolute;margin-left:68.4pt;margin-top:1.5pt;width:0;height:12.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6432" behindDoc="0" locked="0" layoutInCell="1" allowOverlap="1" wp14:anchorId="15B2CF0D" wp14:editId="07BDD5D5">
                      <wp:simplePos x="0" y="0"/>
                      <wp:positionH relativeFrom="column">
                        <wp:posOffset>11430</wp:posOffset>
                      </wp:positionH>
                      <wp:positionV relativeFrom="paragraph">
                        <wp:posOffset>161925</wp:posOffset>
                      </wp:positionV>
                      <wp:extent cx="1714500" cy="590550"/>
                      <wp:effectExtent l="0" t="0" r="19050" b="19050"/>
                      <wp:wrapNone/>
                      <wp:docPr id="259" name="Rectangle 259"/>
                      <wp:cNvGraphicFramePr/>
                      <a:graphic xmlns:a="http://schemas.openxmlformats.org/drawingml/2006/main">
                        <a:graphicData uri="http://schemas.microsoft.com/office/word/2010/wordprocessingShape">
                          <wps:wsp>
                            <wps:cNvSpPr/>
                            <wps:spPr>
                              <a:xfrm>
                                <a:off x="0" y="0"/>
                                <a:ext cx="1714500" cy="5905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95A5364" w14:textId="77777777" w:rsidR="008B6EEF" w:rsidRPr="00DA4F0C" w:rsidRDefault="008B6EEF" w:rsidP="00D11A1D">
                                  <w:pPr>
                                    <w:spacing w:line="240" w:lineRule="auto"/>
                                    <w:jc w:val="center"/>
                                    <w:rPr>
                                      <w:sz w:val="20"/>
                                      <w:szCs w:val="20"/>
                                    </w:rPr>
                                  </w:pPr>
                                  <w:r>
                                    <w:rPr>
                                      <w:sz w:val="20"/>
                                      <w:szCs w:val="20"/>
                                    </w:rPr>
                                    <w:t>2104 participants with multimorbidity responded at index survey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B2CF0D" id="Rectangle 259" o:spid="_x0000_s1027" style="position:absolute;margin-left:.9pt;margin-top:12.75pt;width:135pt;height:4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" fillcolor="window" strokecolor="windowText" strokeweight="1pt">
                      <v:textbox>
                        <w:txbxContent>
                          <w:p w14:paraId="595A5364" w14:textId="77777777" w:rsidR="008B6EEF" w:rsidRPr="00DA4F0C" w:rsidRDefault="008B6EEF" w:rsidP="00D11A1D">
                            <w:pPr>
                              <w:spacing w:line="240" w:lineRule="auto"/>
                              <w:jc w:val="center"/>
                              <w:rPr>
                                <w:sz w:val="20"/>
                                <w:szCs w:val="20"/>
                              </w:rPr>
                            </w:pPr>
                            <w:r>
                              <w:rPr>
                                <w:sz w:val="20"/>
                                <w:szCs w:val="20"/>
                              </w:rPr>
                              <w:t>2104 participants with multimorbidity responded at index survey</w:t>
                            </w:r>
                          </w:p>
                        </w:txbxContent>
                      </v:textbox>
                    </v:rect>
                  </w:pict>
                </mc:Fallback>
              </mc:AlternateContent>
            </w:r>
          </w:p>
          <w:p w14:paraId="492584E8" w14:textId="77777777" w:rsidR="00D11A1D" w:rsidRPr="00D11A1D" w:rsidRDefault="00D11A1D" w:rsidP="00D11A1D">
            <w:pPr>
              <w:spacing w:line="240" w:lineRule="auto"/>
              <w:jc w:val="left"/>
              <w:rPr>
                <w:rFonts w:eastAsiaTheme="minorHAnsi" w:cs="Arial"/>
                <w:szCs w:val="22"/>
              </w:rPr>
            </w:pPr>
          </w:p>
          <w:p w14:paraId="3F688E99" w14:textId="77777777" w:rsidR="00D11A1D" w:rsidRPr="00D11A1D" w:rsidRDefault="00D11A1D" w:rsidP="00D11A1D">
            <w:pPr>
              <w:spacing w:line="240" w:lineRule="auto"/>
              <w:jc w:val="left"/>
              <w:rPr>
                <w:rFonts w:eastAsiaTheme="minorHAnsi" w:cs="Arial"/>
                <w:szCs w:val="22"/>
              </w:rPr>
            </w:pPr>
          </w:p>
          <w:p w14:paraId="29336703" w14:textId="77777777" w:rsidR="00D11A1D" w:rsidRPr="00D11A1D" w:rsidRDefault="00D11A1D" w:rsidP="00D11A1D">
            <w:pPr>
              <w:spacing w:line="240" w:lineRule="auto"/>
              <w:jc w:val="left"/>
              <w:rPr>
                <w:rFonts w:eastAsiaTheme="minorHAnsi" w:cs="Arial"/>
                <w:szCs w:val="22"/>
              </w:rPr>
            </w:pPr>
          </w:p>
          <w:p w14:paraId="3403B95B"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67456" behindDoc="0" locked="0" layoutInCell="1" allowOverlap="1" wp14:anchorId="18C0F106" wp14:editId="3CEB1FD6">
                      <wp:simplePos x="0" y="0"/>
                      <wp:positionH relativeFrom="column">
                        <wp:posOffset>880110</wp:posOffset>
                      </wp:positionH>
                      <wp:positionV relativeFrom="paragraph">
                        <wp:posOffset>106045</wp:posOffset>
                      </wp:positionV>
                      <wp:extent cx="0" cy="190500"/>
                      <wp:effectExtent l="76200" t="0" r="57150" b="57150"/>
                      <wp:wrapNone/>
                      <wp:docPr id="260" name="Straight Arrow Connector 260"/>
                      <wp:cNvGraphicFramePr/>
                      <a:graphic xmlns:a="http://schemas.openxmlformats.org/drawingml/2006/main">
                        <a:graphicData uri="http://schemas.microsoft.com/office/word/2010/wordprocessingShape">
                          <wps:wsp>
                            <wps:cNvCnPr/>
                            <wps:spPr>
                              <a:xfrm>
                                <a:off x="0" y="0"/>
                                <a:ext cx="0"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3D38BE8" id="Straight Arrow Connector 260" o:spid="_x0000_s1026" type="#_x0000_t32" style="position:absolute;margin-left:69.3pt;margin-top:8.35pt;width:0;height: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" strokecolor="windowText" strokeweight=".5pt">
                      <v:stroke endarrow="block" joinstyle="miter"/>
                    </v:shape>
                  </w:pict>
                </mc:Fallback>
              </mc:AlternateContent>
            </w:r>
          </w:p>
          <w:p w14:paraId="0DEA94AE" w14:textId="77777777" w:rsidR="00D11A1D" w:rsidRPr="00D11A1D" w:rsidRDefault="00D11A1D" w:rsidP="00D11A1D">
            <w:pPr>
              <w:spacing w:line="240" w:lineRule="auto"/>
              <w:jc w:val="left"/>
              <w:rPr>
                <w:rFonts w:eastAsiaTheme="minorHAnsi" w:cs="Arial"/>
                <w:szCs w:val="22"/>
              </w:rPr>
            </w:pPr>
          </w:p>
          <w:p w14:paraId="7B5688A9" w14:textId="77777777" w:rsidR="00D11A1D" w:rsidRPr="00D11A1D" w:rsidRDefault="00D11A1D" w:rsidP="00D11A1D">
            <w:pPr>
              <w:spacing w:line="240" w:lineRule="auto"/>
              <w:jc w:val="left"/>
              <w:rPr>
                <w:rFonts w:eastAsiaTheme="minorHAnsi" w:cs="Arial"/>
                <w:szCs w:val="22"/>
              </w:rPr>
            </w:pPr>
          </w:p>
          <w:p w14:paraId="41C5B71A" w14:textId="77777777" w:rsidR="00D11A1D" w:rsidRPr="00D11A1D" w:rsidRDefault="00D11A1D" w:rsidP="00D11A1D">
            <w:pPr>
              <w:spacing w:line="240" w:lineRule="auto"/>
              <w:jc w:val="left"/>
              <w:rPr>
                <w:rFonts w:eastAsiaTheme="minorHAnsi" w:cs="Arial"/>
                <w:szCs w:val="22"/>
              </w:rPr>
            </w:pPr>
          </w:p>
          <w:p w14:paraId="590E3616" w14:textId="77777777" w:rsidR="00D11A1D" w:rsidRPr="00D11A1D" w:rsidRDefault="00D11A1D" w:rsidP="00D11A1D">
            <w:pPr>
              <w:spacing w:line="240" w:lineRule="auto"/>
              <w:jc w:val="left"/>
              <w:rPr>
                <w:rFonts w:eastAsiaTheme="minorHAnsi" w:cs="Arial"/>
                <w:szCs w:val="22"/>
              </w:rPr>
            </w:pPr>
          </w:p>
          <w:p w14:paraId="113DDB70" w14:textId="77777777" w:rsidR="00D11A1D" w:rsidRPr="00D11A1D" w:rsidRDefault="00D11A1D" w:rsidP="00D11A1D">
            <w:pPr>
              <w:spacing w:line="240" w:lineRule="auto"/>
              <w:jc w:val="left"/>
              <w:rPr>
                <w:rFonts w:eastAsiaTheme="minorHAnsi" w:cs="Arial"/>
                <w:szCs w:val="22"/>
              </w:rPr>
            </w:pPr>
          </w:p>
          <w:p w14:paraId="0D180B51" w14:textId="77777777" w:rsidR="00D11A1D" w:rsidRPr="00D11A1D" w:rsidRDefault="00D11A1D" w:rsidP="00D11A1D">
            <w:pPr>
              <w:spacing w:line="240" w:lineRule="auto"/>
              <w:jc w:val="left"/>
              <w:rPr>
                <w:rFonts w:eastAsiaTheme="minorHAnsi" w:cs="Arial"/>
                <w:szCs w:val="22"/>
              </w:rPr>
            </w:pPr>
          </w:p>
          <w:p w14:paraId="6E76DBAB" w14:textId="77777777" w:rsidR="00D11A1D" w:rsidRPr="00D11A1D" w:rsidRDefault="00D11A1D" w:rsidP="00D11A1D">
            <w:pPr>
              <w:spacing w:line="240" w:lineRule="auto"/>
              <w:jc w:val="left"/>
              <w:rPr>
                <w:rFonts w:eastAsiaTheme="minorHAnsi" w:cs="Arial"/>
                <w:szCs w:val="22"/>
              </w:rPr>
            </w:pPr>
          </w:p>
          <w:p w14:paraId="60D626A1" w14:textId="77777777" w:rsidR="00D11A1D" w:rsidRPr="00D11A1D" w:rsidRDefault="00D11A1D" w:rsidP="00D11A1D">
            <w:pPr>
              <w:spacing w:line="240" w:lineRule="auto"/>
              <w:jc w:val="left"/>
              <w:rPr>
                <w:rFonts w:eastAsiaTheme="minorHAnsi" w:cs="Arial"/>
                <w:szCs w:val="22"/>
              </w:rPr>
            </w:pPr>
          </w:p>
          <w:p w14:paraId="1294E3E7"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68480" behindDoc="0" locked="0" layoutInCell="1" allowOverlap="1" wp14:anchorId="23313879" wp14:editId="32504ABB">
                      <wp:simplePos x="0" y="0"/>
                      <wp:positionH relativeFrom="column">
                        <wp:posOffset>880110</wp:posOffset>
                      </wp:positionH>
                      <wp:positionV relativeFrom="paragraph">
                        <wp:posOffset>161290</wp:posOffset>
                      </wp:positionV>
                      <wp:extent cx="0" cy="381000"/>
                      <wp:effectExtent l="0" t="0" r="0" b="0"/>
                      <wp:wrapNone/>
                      <wp:docPr id="261" name="Straight Arrow Connector 261"/>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BA57AF4" id="Straight Arrow Connector 261" o:spid="_x0000_s1026" type="#_x0000_t32" style="position:absolute;margin-left:69.3pt;margin-top:12.7pt;width:0;height:30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" strokecolor="windowText" strokeweight=".5pt">
                      <v:stroke endarrow="block" joinstyle="miter"/>
                    </v:shape>
                  </w:pict>
                </mc:Fallback>
              </mc:AlternateContent>
            </w:r>
          </w:p>
          <w:p w14:paraId="74F7E098"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65408" behindDoc="0" locked="0" layoutInCell="1" allowOverlap="1" wp14:anchorId="4D4FBA6E" wp14:editId="06AFE747">
                      <wp:simplePos x="0" y="0"/>
                      <wp:positionH relativeFrom="column">
                        <wp:posOffset>-131445</wp:posOffset>
                      </wp:positionH>
                      <wp:positionV relativeFrom="paragraph">
                        <wp:posOffset>170180</wp:posOffset>
                      </wp:positionV>
                      <wp:extent cx="914400" cy="9525"/>
                      <wp:effectExtent l="0" t="76200" r="19050" b="85725"/>
                      <wp:wrapNone/>
                      <wp:docPr id="262" name="Straight Arrow Connector 262"/>
                      <wp:cNvGraphicFramePr/>
                      <a:graphic xmlns:a="http://schemas.openxmlformats.org/drawingml/2006/main">
                        <a:graphicData uri="http://schemas.microsoft.com/office/word/2010/wordprocessingShape">
                          <wps:wsp>
                            <wps:cNvCnPr/>
                            <wps:spPr>
                              <a:xfrm flipV="1">
                                <a:off x="0" y="0"/>
                                <a:ext cx="91440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26CDFA8" id="Straight Arrow Connector 262" o:spid="_x0000_s1026" type="#_x0000_t32" style="position:absolute;margin-left:-10.35pt;margin-top:13.4pt;width:1in;height:.75pt;flip:y;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" strokecolor="windowText" strokeweight=".5pt">
                      <v:stroke endarrow="block" joinstyle="miter"/>
                    </v:shape>
                  </w:pict>
                </mc:Fallback>
              </mc:AlternateContent>
            </w:r>
          </w:p>
          <w:p w14:paraId="64701297" w14:textId="77777777" w:rsidR="00D11A1D" w:rsidRPr="00D11A1D" w:rsidRDefault="00D11A1D" w:rsidP="00D11A1D">
            <w:pPr>
              <w:spacing w:line="240" w:lineRule="auto"/>
              <w:jc w:val="left"/>
              <w:rPr>
                <w:rFonts w:eastAsiaTheme="minorHAnsi" w:cs="Arial"/>
                <w:szCs w:val="22"/>
              </w:rPr>
            </w:pPr>
          </w:p>
          <w:p w14:paraId="3A860FEF"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60288" behindDoc="0" locked="0" layoutInCell="1" allowOverlap="1" wp14:anchorId="2548560D" wp14:editId="631A0098">
                      <wp:simplePos x="0" y="0"/>
                      <wp:positionH relativeFrom="column">
                        <wp:posOffset>11430</wp:posOffset>
                      </wp:positionH>
                      <wp:positionV relativeFrom="paragraph">
                        <wp:posOffset>58420</wp:posOffset>
                      </wp:positionV>
                      <wp:extent cx="1714500" cy="419100"/>
                      <wp:effectExtent l="0" t="0" r="19050" b="19050"/>
                      <wp:wrapNone/>
                      <wp:docPr id="263" name="Rectangle 263"/>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684951" w14:textId="77777777" w:rsidR="008B6EEF" w:rsidRPr="00DA4F0C" w:rsidRDefault="008B6EEF" w:rsidP="00D11A1D">
                                  <w:pPr>
                                    <w:spacing w:line="240" w:lineRule="auto"/>
                                    <w:jc w:val="center"/>
                                    <w:rPr>
                                      <w:sz w:val="20"/>
                                      <w:szCs w:val="20"/>
                                    </w:rPr>
                                  </w:pPr>
                                  <w:r w:rsidRPr="00323553">
                                    <w:rPr>
                                      <w:sz w:val="20"/>
                                      <w:szCs w:val="20"/>
                                    </w:rPr>
                                    <w:t xml:space="preserve">21 participants with </w:t>
                                  </w:r>
                                  <w:r>
                                    <w:rPr>
                                      <w:sz w:val="20"/>
                                      <w:szCs w:val="20"/>
                                    </w:rPr>
                                    <w:t>relevant</w:t>
                                  </w:r>
                                  <w:r w:rsidRPr="00323553">
                                    <w:rPr>
                                      <w:sz w:val="20"/>
                                      <w:szCs w:val="20"/>
                                    </w:rPr>
                                    <w:t xml:space="preserve">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48560D" id="Rectangle 263" o:spid="_x0000_s1028" style="position:absolute;margin-left:.9pt;margin-top:4.6pt;width:135pt;height:3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" fillcolor="window" strokecolor="windowText" strokeweight="1pt">
                      <v:textbox>
                        <w:txbxContent>
                          <w:p w14:paraId="5A684951" w14:textId="77777777" w:rsidR="008B6EEF" w:rsidRPr="00DA4F0C" w:rsidRDefault="008B6EEF" w:rsidP="00D11A1D">
                            <w:pPr>
                              <w:spacing w:line="240" w:lineRule="auto"/>
                              <w:jc w:val="center"/>
                              <w:rPr>
                                <w:sz w:val="20"/>
                                <w:szCs w:val="20"/>
                              </w:rPr>
                            </w:pPr>
                            <w:r w:rsidRPr="00323553">
                              <w:rPr>
                                <w:sz w:val="20"/>
                                <w:szCs w:val="20"/>
                              </w:rPr>
                              <w:t xml:space="preserve">21 participants with </w:t>
                            </w:r>
                            <w:r>
                              <w:rPr>
                                <w:sz w:val="20"/>
                                <w:szCs w:val="20"/>
                              </w:rPr>
                              <w:t>relevant</w:t>
                            </w:r>
                            <w:r w:rsidRPr="00323553">
                              <w:rPr>
                                <w:sz w:val="20"/>
                                <w:szCs w:val="20"/>
                              </w:rPr>
                              <w:t xml:space="preserve"> comments</w:t>
                            </w:r>
                          </w:p>
                        </w:txbxContent>
                      </v:textbox>
                    </v:rect>
                  </w:pict>
                </mc:Fallback>
              </mc:AlternateContent>
            </w:r>
          </w:p>
          <w:p w14:paraId="441E1EF0" w14:textId="77777777" w:rsidR="00D11A1D" w:rsidRPr="00D11A1D" w:rsidRDefault="00D11A1D" w:rsidP="00D11A1D">
            <w:pPr>
              <w:spacing w:line="240" w:lineRule="auto"/>
              <w:jc w:val="left"/>
              <w:rPr>
                <w:rFonts w:eastAsiaTheme="minorHAnsi" w:cs="Arial"/>
                <w:szCs w:val="22"/>
              </w:rPr>
            </w:pPr>
          </w:p>
          <w:p w14:paraId="5295B23B" w14:textId="77777777" w:rsidR="00D11A1D" w:rsidRPr="00D11A1D" w:rsidRDefault="00D11A1D" w:rsidP="00D11A1D">
            <w:pPr>
              <w:spacing w:line="240" w:lineRule="auto"/>
              <w:jc w:val="left"/>
              <w:rPr>
                <w:rFonts w:eastAsiaTheme="minorHAnsi" w:cs="Arial"/>
                <w:szCs w:val="22"/>
              </w:rPr>
            </w:pPr>
          </w:p>
          <w:p w14:paraId="53E3617E" w14:textId="77777777" w:rsidR="00D11A1D" w:rsidRPr="00D11A1D" w:rsidRDefault="00D11A1D" w:rsidP="00D11A1D">
            <w:pPr>
              <w:spacing w:line="240" w:lineRule="auto"/>
              <w:jc w:val="left"/>
              <w:rPr>
                <w:rFonts w:eastAsiaTheme="minorHAnsi" w:cs="Arial"/>
                <w:szCs w:val="22"/>
              </w:rPr>
            </w:pPr>
          </w:p>
          <w:p w14:paraId="551FF35E" w14:textId="77777777" w:rsidR="00D11A1D" w:rsidRPr="00D11A1D" w:rsidRDefault="00D11A1D" w:rsidP="00D11A1D">
            <w:pPr>
              <w:spacing w:line="240" w:lineRule="auto"/>
              <w:jc w:val="left"/>
              <w:rPr>
                <w:rFonts w:eastAsiaTheme="minorHAnsi" w:cs="Arial"/>
                <w:szCs w:val="22"/>
              </w:rPr>
            </w:pPr>
          </w:p>
        </w:tc>
        <w:tc>
          <w:tcPr>
            <w:tcW w:w="1118" w:type="pct"/>
            <w:tcBorders>
              <w:top w:val="single" w:sz="4" w:space="0" w:color="auto"/>
              <w:left w:val="nil"/>
              <w:bottom w:val="nil"/>
              <w:right w:val="nil"/>
            </w:tcBorders>
          </w:tcPr>
          <w:p w14:paraId="45C839C3"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76672" behindDoc="0" locked="0" layoutInCell="1" allowOverlap="1" wp14:anchorId="7795B92E" wp14:editId="45EE247A">
                      <wp:simplePos x="0" y="0"/>
                      <wp:positionH relativeFrom="column">
                        <wp:posOffset>918845</wp:posOffset>
                      </wp:positionH>
                      <wp:positionV relativeFrom="paragraph">
                        <wp:posOffset>1304290</wp:posOffset>
                      </wp:positionV>
                      <wp:extent cx="0" cy="152400"/>
                      <wp:effectExtent l="76200" t="0" r="57150" b="57150"/>
                      <wp:wrapNone/>
                      <wp:docPr id="264" name="Straight Arrow Connector 264"/>
                      <wp:cNvGraphicFramePr/>
                      <a:graphic xmlns:a="http://schemas.openxmlformats.org/drawingml/2006/main">
                        <a:graphicData uri="http://schemas.microsoft.com/office/word/2010/wordprocessingShape">
                          <wps:wsp>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5BC4BE3" id="Straight Arrow Connector 264" o:spid="_x0000_s1026" type="#_x0000_t32" style="position:absolute;margin-left:72.35pt;margin-top:102.7pt;width:0;height:12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1552" behindDoc="0" locked="0" layoutInCell="1" allowOverlap="1" wp14:anchorId="5BFA4571" wp14:editId="2B46FA2F">
                      <wp:simplePos x="0" y="0"/>
                      <wp:positionH relativeFrom="column">
                        <wp:posOffset>911225</wp:posOffset>
                      </wp:positionH>
                      <wp:positionV relativeFrom="paragraph">
                        <wp:posOffset>3536315</wp:posOffset>
                      </wp:positionV>
                      <wp:extent cx="0" cy="381000"/>
                      <wp:effectExtent l="0" t="0" r="0" b="0"/>
                      <wp:wrapNone/>
                      <wp:docPr id="265" name="Straight Arrow Connector 265"/>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FFEF359" id="Straight Arrow Connector 265" o:spid="_x0000_s1026" type="#_x0000_t32" style="position:absolute;margin-left:71.75pt;margin-top:278.45pt;width:0;height:30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1312" behindDoc="0" locked="0" layoutInCell="1" allowOverlap="1" wp14:anchorId="5CF8B9C2" wp14:editId="4CFB3BC4">
                      <wp:simplePos x="0" y="0"/>
                      <wp:positionH relativeFrom="column">
                        <wp:posOffset>73025</wp:posOffset>
                      </wp:positionH>
                      <wp:positionV relativeFrom="paragraph">
                        <wp:posOffset>3917315</wp:posOffset>
                      </wp:positionV>
                      <wp:extent cx="1714500" cy="419100"/>
                      <wp:effectExtent l="0" t="0" r="19050" b="19050"/>
                      <wp:wrapNone/>
                      <wp:docPr id="266" name="Rectangle 266"/>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C7BD9FA" w14:textId="77777777" w:rsidR="008B6EEF" w:rsidRPr="00DA4F0C" w:rsidRDefault="008B6EEF" w:rsidP="00D11A1D">
                                  <w:pPr>
                                    <w:spacing w:line="240" w:lineRule="auto"/>
                                    <w:jc w:val="center"/>
                                    <w:rPr>
                                      <w:sz w:val="20"/>
                                      <w:szCs w:val="20"/>
                                    </w:rPr>
                                  </w:pPr>
                                  <w:r w:rsidRPr="00323553">
                                    <w:rPr>
                                      <w:sz w:val="20"/>
                                      <w:szCs w:val="20"/>
                                    </w:rPr>
                                    <w:t xml:space="preserve">80 participants with </w:t>
                                  </w:r>
                                  <w:r>
                                    <w:rPr>
                                      <w:sz w:val="20"/>
                                      <w:szCs w:val="20"/>
                                    </w:rPr>
                                    <w:t>relevant</w:t>
                                  </w:r>
                                  <w:r w:rsidRPr="00323553">
                                    <w:rPr>
                                      <w:sz w:val="20"/>
                                      <w:szCs w:val="20"/>
                                    </w:rPr>
                                    <w:t xml:space="preserve">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F8B9C2" id="Rectangle 266" o:spid="_x0000_s1029" style="position:absolute;margin-left:5.75pt;margin-top:308.45pt;width:135pt;height: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" fillcolor="window" strokecolor="windowText" strokeweight="1pt">
                      <v:textbox>
                        <w:txbxContent>
                          <w:p w14:paraId="1C7BD9FA" w14:textId="77777777" w:rsidR="008B6EEF" w:rsidRPr="00DA4F0C" w:rsidRDefault="008B6EEF" w:rsidP="00D11A1D">
                            <w:pPr>
                              <w:spacing w:line="240" w:lineRule="auto"/>
                              <w:jc w:val="center"/>
                              <w:rPr>
                                <w:sz w:val="20"/>
                                <w:szCs w:val="20"/>
                              </w:rPr>
                            </w:pPr>
                            <w:r w:rsidRPr="00323553">
                              <w:rPr>
                                <w:sz w:val="20"/>
                                <w:szCs w:val="20"/>
                              </w:rPr>
                              <w:t xml:space="preserve">80 participants with </w:t>
                            </w:r>
                            <w:r>
                              <w:rPr>
                                <w:sz w:val="20"/>
                                <w:szCs w:val="20"/>
                              </w:rPr>
                              <w:t>relevant</w:t>
                            </w:r>
                            <w:r w:rsidRPr="00323553">
                              <w:rPr>
                                <w:sz w:val="20"/>
                                <w:szCs w:val="20"/>
                              </w:rPr>
                              <w:t xml:space="preserve"> comments</w:t>
                            </w:r>
                          </w:p>
                        </w:txbxContent>
                      </v:textbox>
                    </v:rect>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0528" behindDoc="0" locked="0" layoutInCell="1" allowOverlap="1" wp14:anchorId="5D30A472" wp14:editId="2E2185E1">
                      <wp:simplePos x="0" y="0"/>
                      <wp:positionH relativeFrom="column">
                        <wp:posOffset>920750</wp:posOffset>
                      </wp:positionH>
                      <wp:positionV relativeFrom="paragraph">
                        <wp:posOffset>2726691</wp:posOffset>
                      </wp:positionV>
                      <wp:extent cx="0" cy="381000"/>
                      <wp:effectExtent l="0" t="0" r="0" b="0"/>
                      <wp:wrapNone/>
                      <wp:docPr id="267" name="Straight Arrow Connector 267"/>
                      <wp:cNvGraphicFramePr/>
                      <a:graphic xmlns:a="http://schemas.openxmlformats.org/drawingml/2006/main">
                        <a:graphicData uri="http://schemas.microsoft.com/office/word/2010/wordprocessingShape">
                          <wps:wsp>
                            <wps:cNvCnPr/>
                            <wps:spPr>
                              <a:xfrm>
                                <a:off x="0" y="0"/>
                                <a:ext cx="0" cy="3810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71D03DC" id="Straight Arrow Connector 267" o:spid="_x0000_s1026" type="#_x0000_t32" style="position:absolute;margin-left:72.5pt;margin-top:214.7pt;width:0;height:30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9504" behindDoc="0" locked="0" layoutInCell="1" allowOverlap="1" wp14:anchorId="5719C1C2" wp14:editId="122B1216">
                      <wp:simplePos x="0" y="0"/>
                      <wp:positionH relativeFrom="column">
                        <wp:posOffset>73025</wp:posOffset>
                      </wp:positionH>
                      <wp:positionV relativeFrom="paragraph">
                        <wp:posOffset>3107690</wp:posOffset>
                      </wp:positionV>
                      <wp:extent cx="1714500" cy="428625"/>
                      <wp:effectExtent l="0" t="0" r="0" b="0"/>
                      <wp:wrapNone/>
                      <wp:docPr id="268" name="Rectangle 268"/>
                      <wp:cNvGraphicFramePr/>
                      <a:graphic xmlns:a="http://schemas.openxmlformats.org/drawingml/2006/main">
                        <a:graphicData uri="http://schemas.microsoft.com/office/word/2010/wordprocessingShape">
                          <wps:wsp>
                            <wps:cNvSpPr/>
                            <wps:spPr>
                              <a:xfrm>
                                <a:off x="0" y="0"/>
                                <a:ext cx="171450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4613CDE" w14:textId="77777777" w:rsidR="008B6EEF" w:rsidRDefault="008B6EEF" w:rsidP="00D11A1D">
                                  <w:pPr>
                                    <w:spacing w:line="240" w:lineRule="auto"/>
                                    <w:jc w:val="center"/>
                                    <w:rPr>
                                      <w:sz w:val="20"/>
                                      <w:szCs w:val="20"/>
                                    </w:rPr>
                                  </w:pPr>
                                  <w:r>
                                    <w:rPr>
                                      <w:sz w:val="20"/>
                                      <w:szCs w:val="20"/>
                                    </w:rPr>
                                    <w:t>88 participants with relevant comment</w:t>
                                  </w:r>
                                </w:p>
                                <w:p w14:paraId="4168CC5E" w14:textId="77777777" w:rsidR="008B6EEF" w:rsidRDefault="008B6EEF"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19C1C2" id="Rectangle 268" o:spid="_x0000_s1030" style="position:absolute;margin-left:5.75pt;margin-top:244.7pt;width:135pt;height:33.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" fillcolor="window" strokecolor="windowText" strokeweight="1pt">
                      <v:textbox>
                        <w:txbxContent>
                          <w:p w14:paraId="24613CDE" w14:textId="77777777" w:rsidR="008B6EEF" w:rsidRDefault="008B6EEF" w:rsidP="00D11A1D">
                            <w:pPr>
                              <w:spacing w:line="240" w:lineRule="auto"/>
                              <w:jc w:val="center"/>
                              <w:rPr>
                                <w:sz w:val="20"/>
                                <w:szCs w:val="20"/>
                              </w:rPr>
                            </w:pPr>
                            <w:r>
                              <w:rPr>
                                <w:sz w:val="20"/>
                                <w:szCs w:val="20"/>
                              </w:rPr>
                              <w:t>88 participants with relevant comment</w:t>
                            </w:r>
                          </w:p>
                          <w:p w14:paraId="4168CC5E" w14:textId="77777777" w:rsidR="008B6EEF" w:rsidRDefault="008B6EEF" w:rsidP="00D11A1D">
                            <w:pPr>
                              <w:spacing w:line="240" w:lineRule="auto"/>
                              <w:jc w:val="center"/>
                              <w:rPr>
                                <w:sz w:val="20"/>
                                <w:szCs w:val="20"/>
                              </w:rPr>
                            </w:pPr>
                          </w:p>
                        </w:txbxContent>
                      </v:textbox>
                    </v:rect>
                  </w:pict>
                </mc:Fallback>
              </mc:AlternateContent>
            </w:r>
          </w:p>
        </w:tc>
        <w:tc>
          <w:tcPr>
            <w:tcW w:w="1100" w:type="pct"/>
            <w:tcBorders>
              <w:top w:val="single" w:sz="4" w:space="0" w:color="auto"/>
              <w:left w:val="nil"/>
              <w:bottom w:val="nil"/>
              <w:right w:val="nil"/>
            </w:tcBorders>
          </w:tcPr>
          <w:p w14:paraId="2D5CB4CC" w14:textId="77777777" w:rsidR="00D11A1D" w:rsidRPr="00D11A1D" w:rsidRDefault="00D11A1D"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s">
                  <w:drawing>
                    <wp:anchor distT="0" distB="0" distL="114300" distR="114300" simplePos="0" relativeHeight="251681792" behindDoc="0" locked="0" layoutInCell="1" allowOverlap="1" wp14:anchorId="19618AF8" wp14:editId="4E1D0FAE">
                      <wp:simplePos x="0" y="0"/>
                      <wp:positionH relativeFrom="column">
                        <wp:posOffset>918210</wp:posOffset>
                      </wp:positionH>
                      <wp:positionV relativeFrom="paragraph">
                        <wp:posOffset>2723516</wp:posOffset>
                      </wp:positionV>
                      <wp:extent cx="0" cy="371474"/>
                      <wp:effectExtent l="76200" t="0" r="76200" b="48260"/>
                      <wp:wrapNone/>
                      <wp:docPr id="269" name="Straight Arrow Connector 269"/>
                      <wp:cNvGraphicFramePr/>
                      <a:graphic xmlns:a="http://schemas.openxmlformats.org/drawingml/2006/main">
                        <a:graphicData uri="http://schemas.microsoft.com/office/word/2010/wordprocessingShape">
                          <wps:wsp>
                            <wps:cNvCnPr/>
                            <wps:spPr>
                              <a:xfrm>
                                <a:off x="0" y="0"/>
                                <a:ext cx="0" cy="371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5D4153B" id="Straight Arrow Connector 269" o:spid="_x0000_s1026" type="#_x0000_t32" style="position:absolute;margin-left:72.3pt;margin-top:214.45pt;width:0;height:29.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9744" behindDoc="0" locked="0" layoutInCell="1" allowOverlap="1" wp14:anchorId="4BEF59E8" wp14:editId="3858EF00">
                      <wp:simplePos x="0" y="0"/>
                      <wp:positionH relativeFrom="column">
                        <wp:posOffset>908685</wp:posOffset>
                      </wp:positionH>
                      <wp:positionV relativeFrom="paragraph">
                        <wp:posOffset>3533141</wp:posOffset>
                      </wp:positionV>
                      <wp:extent cx="0" cy="361949"/>
                      <wp:effectExtent l="76200" t="0" r="76200" b="57785"/>
                      <wp:wrapNone/>
                      <wp:docPr id="270" name="Straight Arrow Connector 270"/>
                      <wp:cNvGraphicFramePr/>
                      <a:graphic xmlns:a="http://schemas.openxmlformats.org/drawingml/2006/main">
                        <a:graphicData uri="http://schemas.microsoft.com/office/word/2010/wordprocessingShape">
                          <wps:wsp>
                            <wps:cNvCnPr/>
                            <wps:spPr>
                              <a:xfrm>
                                <a:off x="0" y="0"/>
                                <a:ext cx="0" cy="36194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D5AD3A5" id="Straight Arrow Connector 270" o:spid="_x0000_s1026" type="#_x0000_t32" style="position:absolute;margin-left:71.55pt;margin-top:278.2pt;width:0;height:28.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62336" behindDoc="0" locked="0" layoutInCell="1" allowOverlap="1" wp14:anchorId="46D5A50C" wp14:editId="0D29933B">
                      <wp:simplePos x="0" y="0"/>
                      <wp:positionH relativeFrom="column">
                        <wp:posOffset>72390</wp:posOffset>
                      </wp:positionH>
                      <wp:positionV relativeFrom="paragraph">
                        <wp:posOffset>3907790</wp:posOffset>
                      </wp:positionV>
                      <wp:extent cx="1714500" cy="419100"/>
                      <wp:effectExtent l="0" t="0" r="19050" b="19050"/>
                      <wp:wrapNone/>
                      <wp:docPr id="271" name="Rectangle 271"/>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003A9F8" w14:textId="77777777" w:rsidR="008B6EEF" w:rsidRPr="00DA4F0C" w:rsidRDefault="008B6EEF" w:rsidP="00D11A1D">
                                  <w:pPr>
                                    <w:spacing w:line="240" w:lineRule="auto"/>
                                    <w:jc w:val="center"/>
                                    <w:rPr>
                                      <w:sz w:val="20"/>
                                      <w:szCs w:val="20"/>
                                    </w:rPr>
                                  </w:pPr>
                                  <w:r w:rsidRPr="00323553">
                                    <w:rPr>
                                      <w:sz w:val="20"/>
                                      <w:szCs w:val="20"/>
                                    </w:rPr>
                                    <w:t xml:space="preserve">517 participants with </w:t>
                                  </w:r>
                                  <w:r>
                                    <w:rPr>
                                      <w:sz w:val="20"/>
                                      <w:szCs w:val="20"/>
                                    </w:rPr>
                                    <w:t>relevant</w:t>
                                  </w:r>
                                  <w:r w:rsidRPr="00323553">
                                    <w:rPr>
                                      <w:sz w:val="20"/>
                                      <w:szCs w:val="20"/>
                                    </w:rPr>
                                    <w:t xml:space="preserve">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6D5A50C" id="Rectangle 271" o:spid="_x0000_s1031" style="position:absolute;margin-left:5.7pt;margin-top:307.7pt;width:135pt;height:3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" fillcolor="window" strokecolor="windowText" strokeweight="1pt">
                      <v:textbox>
                        <w:txbxContent>
                          <w:p w14:paraId="6003A9F8" w14:textId="77777777" w:rsidR="008B6EEF" w:rsidRPr="00DA4F0C" w:rsidRDefault="008B6EEF" w:rsidP="00D11A1D">
                            <w:pPr>
                              <w:spacing w:line="240" w:lineRule="auto"/>
                              <w:jc w:val="center"/>
                              <w:rPr>
                                <w:sz w:val="20"/>
                                <w:szCs w:val="20"/>
                              </w:rPr>
                            </w:pPr>
                            <w:r w:rsidRPr="00323553">
                              <w:rPr>
                                <w:sz w:val="20"/>
                                <w:szCs w:val="20"/>
                              </w:rPr>
                              <w:t xml:space="preserve">517 participants with </w:t>
                            </w:r>
                            <w:r>
                              <w:rPr>
                                <w:sz w:val="20"/>
                                <w:szCs w:val="20"/>
                              </w:rPr>
                              <w:t>relevant</w:t>
                            </w:r>
                            <w:r w:rsidRPr="00323553">
                              <w:rPr>
                                <w:sz w:val="20"/>
                                <w:szCs w:val="20"/>
                              </w:rPr>
                              <w:t xml:space="preserve"> comments</w:t>
                            </w:r>
                          </w:p>
                        </w:txbxContent>
                      </v:textbox>
                    </v:rect>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4624" behindDoc="0" locked="0" layoutInCell="1" allowOverlap="1" wp14:anchorId="0F01F80F" wp14:editId="5995FEB6">
                      <wp:simplePos x="0" y="0"/>
                      <wp:positionH relativeFrom="column">
                        <wp:posOffset>908685</wp:posOffset>
                      </wp:positionH>
                      <wp:positionV relativeFrom="paragraph">
                        <wp:posOffset>1304290</wp:posOffset>
                      </wp:positionV>
                      <wp:extent cx="9525" cy="161925"/>
                      <wp:effectExtent l="38100" t="0" r="66675" b="47625"/>
                      <wp:wrapNone/>
                      <wp:docPr id="272" name="Straight Arrow Connector 272"/>
                      <wp:cNvGraphicFramePr/>
                      <a:graphic xmlns:a="http://schemas.openxmlformats.org/drawingml/2006/main">
                        <a:graphicData uri="http://schemas.microsoft.com/office/word/2010/wordprocessingShape">
                          <wps:wsp>
                            <wps:cNvCnPr/>
                            <wps:spPr>
                              <a:xfrm>
                                <a:off x="0" y="0"/>
                                <a:ext cx="9525"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A9D7694" id="Straight Arrow Connector 272" o:spid="_x0000_s1026" type="#_x0000_t32" style="position:absolute;margin-left:71.55pt;margin-top:102.7pt;width:.75pt;height:12.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" strokecolor="windowText" strokeweight=".5pt">
                      <v:stroke endarrow="block" joinstyle="miter"/>
                    </v:shape>
                  </w:pict>
                </mc:Fallback>
              </mc:AlternateContent>
            </w:r>
            <w:r w:rsidRPr="00D11A1D">
              <w:rPr>
                <w:rFonts w:eastAsiaTheme="minorHAnsi" w:cs="Arial"/>
                <w:noProof/>
                <w:szCs w:val="22"/>
                <w:lang w:eastAsia="en-AU"/>
              </w:rPr>
              <mc:AlternateContent>
                <mc:Choice Requires="wps">
                  <w:drawing>
                    <wp:anchor distT="0" distB="0" distL="114300" distR="114300" simplePos="0" relativeHeight="251672576" behindDoc="0" locked="0" layoutInCell="1" allowOverlap="1" wp14:anchorId="6A596CD9" wp14:editId="03B1ADC8">
                      <wp:simplePos x="0" y="0"/>
                      <wp:positionH relativeFrom="column">
                        <wp:posOffset>72390</wp:posOffset>
                      </wp:positionH>
                      <wp:positionV relativeFrom="paragraph">
                        <wp:posOffset>1459865</wp:posOffset>
                      </wp:positionV>
                      <wp:extent cx="1714500" cy="581025"/>
                      <wp:effectExtent l="0" t="0" r="0" b="0"/>
                      <wp:wrapNone/>
                      <wp:docPr id="273" name="Rectangle 273"/>
                      <wp:cNvGraphicFramePr/>
                      <a:graphic xmlns:a="http://schemas.openxmlformats.org/drawingml/2006/main">
                        <a:graphicData uri="http://schemas.microsoft.com/office/word/2010/wordprocessingShape">
                          <wps:wsp>
                            <wps:cNvSpPr/>
                            <wps:spPr>
                              <a:xfrm>
                                <a:off x="0" y="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AE4B749" w14:textId="77777777" w:rsidR="008B6EEF" w:rsidRDefault="008B6EEF" w:rsidP="00D11A1D">
                                  <w:pPr>
                                    <w:spacing w:line="240" w:lineRule="auto"/>
                                    <w:jc w:val="center"/>
                                    <w:rPr>
                                      <w:sz w:val="20"/>
                                      <w:szCs w:val="20"/>
                                    </w:rPr>
                                  </w:pPr>
                                  <w:r>
                                    <w:rPr>
                                      <w:sz w:val="20"/>
                                      <w:szCs w:val="20"/>
                                    </w:rPr>
                                    <w:t>4586 participants with multimorbidity responded at index survey</w:t>
                                  </w:r>
                                </w:p>
                                <w:p w14:paraId="5358303A" w14:textId="77777777" w:rsidR="008B6EEF" w:rsidRPr="00B33DDC" w:rsidRDefault="008B6EEF"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96CD9" id="Rectangle 273" o:spid="_x0000_s1032" style="position:absolute;margin-left:5.7pt;margin-top:114.95pt;width:135pt;height:45.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" fillcolor="window" strokecolor="windowText" strokeweight="1pt">
                      <v:textbox>
                        <w:txbxContent>
                          <w:p w14:paraId="1AE4B749" w14:textId="77777777" w:rsidR="008B6EEF" w:rsidRDefault="008B6EEF" w:rsidP="00D11A1D">
                            <w:pPr>
                              <w:spacing w:line="240" w:lineRule="auto"/>
                              <w:jc w:val="center"/>
                              <w:rPr>
                                <w:sz w:val="20"/>
                                <w:szCs w:val="20"/>
                              </w:rPr>
                            </w:pPr>
                            <w:r>
                              <w:rPr>
                                <w:sz w:val="20"/>
                                <w:szCs w:val="20"/>
                              </w:rPr>
                              <w:t>4586 participants with multimorbidity responded at index survey</w:t>
                            </w:r>
                          </w:p>
                          <w:p w14:paraId="5358303A" w14:textId="77777777" w:rsidR="008B6EEF" w:rsidRPr="00B33DDC" w:rsidRDefault="008B6EEF" w:rsidP="00D11A1D">
                            <w:pPr>
                              <w:spacing w:line="240" w:lineRule="auto"/>
                              <w:jc w:val="center"/>
                              <w:rPr>
                                <w:sz w:val="20"/>
                                <w:szCs w:val="20"/>
                              </w:rPr>
                            </w:pPr>
                          </w:p>
                        </w:txbxContent>
                      </v:textbox>
                    </v:rect>
                  </w:pict>
                </mc:Fallback>
              </mc:AlternateContent>
            </w:r>
          </w:p>
        </w:tc>
        <w:tc>
          <w:tcPr>
            <w:tcW w:w="1082" w:type="pct"/>
            <w:tcBorders>
              <w:top w:val="single" w:sz="4" w:space="0" w:color="auto"/>
              <w:left w:val="nil"/>
              <w:bottom w:val="nil"/>
              <w:right w:val="nil"/>
            </w:tcBorders>
          </w:tcPr>
          <w:p w14:paraId="5890D079" w14:textId="19665D85" w:rsidR="00D11A1D" w:rsidRPr="00D11A1D" w:rsidRDefault="00555A43" w:rsidP="00D11A1D">
            <w:pPr>
              <w:spacing w:line="240" w:lineRule="auto"/>
              <w:jc w:val="left"/>
              <w:rPr>
                <w:rFonts w:eastAsiaTheme="minorHAnsi" w:cs="Arial"/>
                <w:szCs w:val="22"/>
              </w:rPr>
            </w:pPr>
            <w:r w:rsidRPr="00D11A1D">
              <w:rPr>
                <w:rFonts w:eastAsiaTheme="minorHAnsi" w:cs="Arial"/>
                <w:noProof/>
                <w:szCs w:val="22"/>
                <w:lang w:eastAsia="en-AU"/>
              </w:rPr>
              <mc:AlternateContent>
                <mc:Choice Requires="wpg">
                  <w:drawing>
                    <wp:anchor distT="0" distB="0" distL="114300" distR="114300" simplePos="0" relativeHeight="251659264" behindDoc="0" locked="0" layoutInCell="1" allowOverlap="1" wp14:anchorId="650CED10" wp14:editId="39B788A8">
                      <wp:simplePos x="0" y="0"/>
                      <wp:positionH relativeFrom="column">
                        <wp:posOffset>-6974840</wp:posOffset>
                      </wp:positionH>
                      <wp:positionV relativeFrom="paragraph">
                        <wp:posOffset>241300</wp:posOffset>
                      </wp:positionV>
                      <wp:extent cx="8770620" cy="5055577"/>
                      <wp:effectExtent l="0" t="0" r="11430" b="12065"/>
                      <wp:wrapNone/>
                      <wp:docPr id="216" name="Group 216"/>
                      <wp:cNvGraphicFramePr/>
                      <a:graphic xmlns:a="http://schemas.openxmlformats.org/drawingml/2006/main">
                        <a:graphicData uri="http://schemas.microsoft.com/office/word/2010/wordprocessingGroup">
                          <wpg:wgp>
                            <wpg:cNvGrpSpPr/>
                            <wpg:grpSpPr>
                              <a:xfrm>
                                <a:off x="0" y="0"/>
                                <a:ext cx="8770620" cy="5055577"/>
                                <a:chOff x="0" y="0"/>
                                <a:chExt cx="8772525" cy="5083037"/>
                              </a:xfrm>
                            </wpg:grpSpPr>
                            <wps:wsp>
                              <wps:cNvPr id="217" name="Rectangle 217"/>
                              <wps:cNvSpPr/>
                              <wps:spPr>
                                <a:xfrm>
                                  <a:off x="9525" y="2162176"/>
                                  <a:ext cx="942975" cy="9525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D9525B" w14:textId="77777777" w:rsidR="008B6EEF" w:rsidRPr="00B33DDC" w:rsidRDefault="008B6EEF" w:rsidP="00D11A1D">
                                    <w:pPr>
                                      <w:spacing w:line="240" w:lineRule="auto"/>
                                      <w:jc w:val="center"/>
                                      <w:rPr>
                                        <w:sz w:val="20"/>
                                        <w:szCs w:val="20"/>
                                      </w:rPr>
                                    </w:pPr>
                                    <w:r>
                                      <w:rPr>
                                        <w:sz w:val="20"/>
                                        <w:szCs w:val="20"/>
                                      </w:rPr>
                                      <w:t>Initial review to identify relevance to research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0" y="4190711"/>
                                  <a:ext cx="933450" cy="8923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8091DC4" w14:textId="77777777" w:rsidR="008B6EEF" w:rsidRPr="00BE3E7C" w:rsidRDefault="008B6EEF" w:rsidP="00D11A1D">
                                    <w:pPr>
                                      <w:spacing w:line="240" w:lineRule="auto"/>
                                      <w:jc w:val="center"/>
                                      <w:rPr>
                                        <w:sz w:val="18"/>
                                        <w:szCs w:val="18"/>
                                      </w:rPr>
                                    </w:pPr>
                                    <w:r w:rsidRPr="00BE3E7C">
                                      <w:rPr>
                                        <w:sz w:val="18"/>
                                        <w:szCs w:val="18"/>
                                      </w:rPr>
                                      <w:t>Surface level health service use comments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9" name="Group 219"/>
                              <wpg:cNvGrpSpPr/>
                              <wpg:grpSpPr>
                                <a:xfrm>
                                  <a:off x="1085850" y="0"/>
                                  <a:ext cx="1714500" cy="4886325"/>
                                  <a:chOff x="0" y="0"/>
                                  <a:chExt cx="1714500" cy="4886325"/>
                                </a:xfrm>
                              </wpg:grpSpPr>
                              <wps:wsp>
                                <wps:cNvPr id="220" name="Rectangle 220"/>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A6BF1AB" w14:textId="77777777" w:rsidR="008B6EEF" w:rsidRPr="00B33DDC" w:rsidRDefault="008B6EEF" w:rsidP="00D11A1D">
                                      <w:pPr>
                                        <w:spacing w:line="240" w:lineRule="auto"/>
                                        <w:jc w:val="center"/>
                                        <w:rPr>
                                          <w:sz w:val="20"/>
                                          <w:szCs w:val="20"/>
                                        </w:rPr>
                                      </w:pPr>
                                      <w:r w:rsidRPr="00B33DDC">
                                        <w:rPr>
                                          <w:sz w:val="20"/>
                                          <w:szCs w:val="20"/>
                                        </w:rPr>
                                        <w:t>17,010 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0" y="552451"/>
                                    <a:ext cx="1714500" cy="56197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BD9DD0" w14:textId="77777777" w:rsidR="008B6EEF" w:rsidRDefault="008B6EEF" w:rsidP="00D11A1D">
                                      <w:pPr>
                                        <w:spacing w:line="240" w:lineRule="auto"/>
                                        <w:jc w:val="center"/>
                                        <w:rPr>
                                          <w:sz w:val="20"/>
                                          <w:szCs w:val="20"/>
                                        </w:rPr>
                                      </w:pPr>
                                      <w:r>
                                        <w:rPr>
                                          <w:sz w:val="20"/>
                                          <w:szCs w:val="20"/>
                                        </w:rPr>
                                        <w:t>3625</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2018</w:t>
                                      </w:r>
                                    </w:p>
                                    <w:p w14:paraId="115C26AE" w14:textId="77777777" w:rsidR="008B6EEF" w:rsidRDefault="008B6EEF" w:rsidP="00D11A1D">
                                      <w:pPr>
                                        <w:spacing w:line="240" w:lineRule="auto"/>
                                        <w:jc w:val="center"/>
                                        <w:rPr>
                                          <w:sz w:val="20"/>
                                          <w:szCs w:val="20"/>
                                        </w:rPr>
                                      </w:pPr>
                                    </w:p>
                                    <w:p w14:paraId="1744AD44" w14:textId="77777777" w:rsidR="008B6EEF" w:rsidRPr="00B33DDC" w:rsidRDefault="008B6EEF" w:rsidP="00D11A1D">
                                      <w:pPr>
                                        <w:spacing w:line="240" w:lineRule="auto"/>
                                        <w:jc w:val="center"/>
                                        <w:rPr>
                                          <w:sz w:val="20"/>
                                          <w:szCs w:val="20"/>
                                        </w:rPr>
                                      </w:pPr>
                                    </w:p>
                                    <w:p w14:paraId="40B7CB31" w14:textId="77777777" w:rsidR="008B6EEF" w:rsidRDefault="008B6EEF"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0" y="2038350"/>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584658B" w14:textId="77777777" w:rsidR="008B6EEF" w:rsidRDefault="008B6EEF" w:rsidP="00D11A1D">
                                      <w:pPr>
                                        <w:spacing w:line="240" w:lineRule="auto"/>
                                        <w:jc w:val="center"/>
                                        <w:rPr>
                                          <w:sz w:val="20"/>
                                          <w:szCs w:val="20"/>
                                        </w:rPr>
                                      </w:pPr>
                                      <w:r>
                                        <w:rPr>
                                          <w:sz w:val="20"/>
                                          <w:szCs w:val="20"/>
                                        </w:rPr>
                                        <w:t>202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0" y="2914650"/>
                                    <a:ext cx="1714500" cy="4286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7B09541" w14:textId="77777777" w:rsidR="008B6EEF" w:rsidRDefault="008B6EEF" w:rsidP="00D11A1D">
                                      <w:pPr>
                                        <w:spacing w:line="240" w:lineRule="auto"/>
                                        <w:jc w:val="center"/>
                                        <w:rPr>
                                          <w:sz w:val="20"/>
                                          <w:szCs w:val="20"/>
                                        </w:rPr>
                                      </w:pPr>
                                      <w:r>
                                        <w:rPr>
                                          <w:sz w:val="20"/>
                                          <w:szCs w:val="20"/>
                                        </w:rPr>
                                        <w:t>22 participants with relevant comment</w:t>
                                      </w:r>
                                    </w:p>
                                    <w:p w14:paraId="5C5AC018" w14:textId="77777777" w:rsidR="008B6EEF" w:rsidRDefault="008B6EEF"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D734CD" w14:textId="77777777" w:rsidR="008B6EEF" w:rsidRDefault="008B6EEF" w:rsidP="00D11A1D">
                                      <w:pPr>
                                        <w:spacing w:line="240" w:lineRule="auto"/>
                                        <w:jc w:val="center"/>
                                        <w:rPr>
                                          <w:sz w:val="20"/>
                                          <w:szCs w:val="20"/>
                                        </w:rPr>
                                      </w:pPr>
                                      <w:r>
                                        <w:rPr>
                                          <w:sz w:val="20"/>
                                          <w:szCs w:val="20"/>
                                        </w:rPr>
                                        <w:t xml:space="preserve">12 participants with included comments </w:t>
                                      </w:r>
                                    </w:p>
                                    <w:p w14:paraId="4C116A8C" w14:textId="77777777" w:rsidR="008B6EEF" w:rsidRDefault="008B6EEF" w:rsidP="00D11A1D">
                                      <w:pPr>
                                        <w:spacing w:line="240" w:lineRule="auto"/>
                                        <w:jc w:val="center"/>
                                        <w:rPr>
                                          <w:sz w:val="20"/>
                                          <w:szCs w:val="20"/>
                                        </w:rPr>
                                      </w:pPr>
                                    </w:p>
                                    <w:p w14:paraId="5331610A" w14:textId="77777777" w:rsidR="008B6EEF" w:rsidRPr="00B33DDC" w:rsidRDefault="008B6EEF" w:rsidP="00D11A1D">
                                      <w:pPr>
                                        <w:spacing w:line="240" w:lineRule="auto"/>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26" name="Straight Arrow Connector 226"/>
                                <wps:cNvCnPr/>
                                <wps:spPr>
                                  <a:xfrm>
                                    <a:off x="857250" y="2533650"/>
                                    <a:ext cx="0" cy="381000"/>
                                  </a:xfrm>
                                  <a:prstGeom prst="straightConnector1">
                                    <a:avLst/>
                                  </a:prstGeom>
                                  <a:noFill/>
                                  <a:ln w="6350" cap="flat" cmpd="sng" algn="ctr">
                                    <a:solidFill>
                                      <a:sysClr val="windowText" lastClr="000000"/>
                                    </a:solidFill>
                                    <a:prstDash val="solid"/>
                                    <a:miter lim="800000"/>
                                    <a:tailEnd type="triangle"/>
                                  </a:ln>
                                  <a:effectLst/>
                                </wps:spPr>
                                <wps:bodyPr/>
                              </wps:wsp>
                              <wps:wsp>
                                <wps:cNvPr id="227" name="Straight Arrow Connector 227"/>
                                <wps:cNvCnPr/>
                                <wps:spPr>
                                  <a:xfrm>
                                    <a:off x="828675" y="4133850"/>
                                    <a:ext cx="0" cy="295275"/>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228" name="Straight Arrow Connector 228"/>
                              <wps:cNvCnPr/>
                              <wps:spPr>
                                <a:xfrm>
                                  <a:off x="942975" y="2686050"/>
                                  <a:ext cx="914400" cy="0"/>
                                </a:xfrm>
                                <a:prstGeom prst="straightConnector1">
                                  <a:avLst/>
                                </a:prstGeom>
                                <a:noFill/>
                                <a:ln w="6350" cap="flat" cmpd="sng" algn="ctr">
                                  <a:solidFill>
                                    <a:sysClr val="windowText" lastClr="000000"/>
                                  </a:solidFill>
                                  <a:prstDash val="solid"/>
                                  <a:miter lim="800000"/>
                                  <a:tailEnd type="triangle"/>
                                </a:ln>
                                <a:effectLst/>
                              </wps:spPr>
                              <wps:bodyPr/>
                            </wps:wsp>
                            <wps:wsp>
                              <wps:cNvPr id="229" name="Straight Arrow Connector 229"/>
                              <wps:cNvCnPr/>
                              <wps:spPr>
                                <a:xfrm>
                                  <a:off x="942975" y="4324350"/>
                                  <a:ext cx="923925" cy="0"/>
                                </a:xfrm>
                                <a:prstGeom prst="straightConnector1">
                                  <a:avLst/>
                                </a:prstGeom>
                                <a:noFill/>
                                <a:ln w="6350" cap="flat" cmpd="sng" algn="ctr">
                                  <a:solidFill>
                                    <a:sysClr val="windowText" lastClr="000000"/>
                                  </a:solidFill>
                                  <a:prstDash val="solid"/>
                                  <a:miter lim="800000"/>
                                  <a:tailEnd type="triangle"/>
                                </a:ln>
                                <a:effectLst/>
                              </wps:spPr>
                              <wps:bodyPr/>
                            </wps:wsp>
                            <wpg:grpSp>
                              <wpg:cNvPr id="230" name="Group 230"/>
                              <wpg:cNvGrpSpPr/>
                              <wpg:grpSpPr>
                                <a:xfrm>
                                  <a:off x="3095625" y="0"/>
                                  <a:ext cx="1714500" cy="4886325"/>
                                  <a:chOff x="0" y="0"/>
                                  <a:chExt cx="1714500" cy="4886325"/>
                                </a:xfrm>
                              </wpg:grpSpPr>
                              <wps:wsp>
                                <wps:cNvPr id="231" name="Rectangle 231"/>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515DB54" w14:textId="77777777" w:rsidR="008B6EEF" w:rsidRPr="00B33DDC" w:rsidRDefault="008B6EEF" w:rsidP="00D11A1D">
                                      <w:pPr>
                                        <w:spacing w:line="240" w:lineRule="auto"/>
                                        <w:jc w:val="center"/>
                                        <w:rPr>
                                          <w:sz w:val="20"/>
                                          <w:szCs w:val="20"/>
                                        </w:rPr>
                                      </w:pPr>
                                      <w:r w:rsidRPr="003675AB">
                                        <w:rPr>
                                          <w:sz w:val="20"/>
                                          <w:szCs w:val="20"/>
                                        </w:rPr>
                                        <w:t>14,247</w:t>
                                      </w:r>
                                      <w:r>
                                        <w:rPr>
                                          <w:sz w:val="20"/>
                                          <w:szCs w:val="20"/>
                                        </w:rPr>
                                        <w:t xml:space="preserve"> </w:t>
                                      </w:r>
                                      <w:r w:rsidRPr="00B33DDC">
                                        <w:rPr>
                                          <w:sz w:val="20"/>
                                          <w:szCs w:val="20"/>
                                        </w:rPr>
                                        <w:t>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232"/>
                                <wps:cNvSpPr/>
                                <wps:spPr>
                                  <a:xfrm>
                                    <a:off x="0" y="552450"/>
                                    <a:ext cx="171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01234C1" w14:textId="77777777" w:rsidR="008B6EEF" w:rsidRPr="00B33DDC" w:rsidRDefault="008B6EEF" w:rsidP="00D11A1D">
                                      <w:pPr>
                                        <w:spacing w:line="240" w:lineRule="auto"/>
                                        <w:jc w:val="center"/>
                                        <w:rPr>
                                          <w:sz w:val="20"/>
                                          <w:szCs w:val="20"/>
                                        </w:rPr>
                                      </w:pPr>
                                      <w:r>
                                        <w:rPr>
                                          <w:sz w:val="20"/>
                                          <w:szCs w:val="20"/>
                                        </w:rPr>
                                        <w:t>3116</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2016</w:t>
                                      </w:r>
                                    </w:p>
                                    <w:p w14:paraId="057EBDD0" w14:textId="77777777" w:rsidR="008B6EEF" w:rsidRDefault="008B6EEF"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Rectangle 233"/>
                                <wps:cNvSpPr/>
                                <wps:spPr>
                                  <a:xfrm>
                                    <a:off x="0" y="125730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1B0BE7A" w14:textId="77777777" w:rsidR="008B6EEF" w:rsidRDefault="008B6EEF" w:rsidP="00D11A1D">
                                      <w:pPr>
                                        <w:spacing w:line="240" w:lineRule="auto"/>
                                        <w:jc w:val="center"/>
                                        <w:rPr>
                                          <w:sz w:val="20"/>
                                          <w:szCs w:val="20"/>
                                        </w:rPr>
                                      </w:pPr>
                                      <w:r>
                                        <w:rPr>
                                          <w:sz w:val="20"/>
                                          <w:szCs w:val="20"/>
                                        </w:rPr>
                                        <w:t>1837 participants with multimorbidity responded at index survey</w:t>
                                      </w:r>
                                    </w:p>
                                    <w:p w14:paraId="54883319" w14:textId="77777777" w:rsidR="008B6EEF" w:rsidRPr="00B33DDC" w:rsidRDefault="008B6EEF"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0" y="2038351"/>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6221BE1A" w14:textId="77777777" w:rsidR="008B6EEF" w:rsidRPr="00B33DDC" w:rsidRDefault="008B6EEF" w:rsidP="00D11A1D">
                                      <w:pPr>
                                        <w:spacing w:line="240" w:lineRule="auto"/>
                                        <w:jc w:val="center"/>
                                        <w:rPr>
                                          <w:sz w:val="20"/>
                                          <w:szCs w:val="20"/>
                                        </w:rPr>
                                      </w:pPr>
                                      <w:r>
                                        <w:rPr>
                                          <w:sz w:val="20"/>
                                          <w:szCs w:val="20"/>
                                        </w:rPr>
                                        <w:t>412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Rectangle 235"/>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5006B0C" w14:textId="77777777" w:rsidR="008B6EEF" w:rsidRDefault="008B6EEF" w:rsidP="00D11A1D">
                                      <w:pPr>
                                        <w:spacing w:line="240" w:lineRule="auto"/>
                                        <w:jc w:val="center"/>
                                        <w:rPr>
                                          <w:sz w:val="20"/>
                                          <w:szCs w:val="20"/>
                                        </w:rPr>
                                      </w:pPr>
                                      <w:r>
                                        <w:rPr>
                                          <w:sz w:val="20"/>
                                          <w:szCs w:val="20"/>
                                        </w:rPr>
                                        <w:t xml:space="preserve">48 participants with included comments </w:t>
                                      </w:r>
                                    </w:p>
                                    <w:p w14:paraId="1C17674E" w14:textId="77777777" w:rsidR="008B6EEF" w:rsidRPr="00B33DDC" w:rsidRDefault="008B6EEF"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Straight Arrow Connector 236"/>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37" name="Straight Arrow Connector 237"/>
                                <wps:cNvCnPr/>
                                <wps:spPr>
                                  <a:xfrm>
                                    <a:off x="847725" y="1838325"/>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38" name="Straight Arrow Connector 238"/>
                                <wps:cNvCnPr/>
                                <wps:spPr>
                                  <a:xfrm>
                                    <a:off x="828675" y="4133850"/>
                                    <a:ext cx="0" cy="29527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39" name="Group 239"/>
                              <wpg:cNvGrpSpPr/>
                              <wpg:grpSpPr>
                                <a:xfrm>
                                  <a:off x="5076825" y="0"/>
                                  <a:ext cx="1714500" cy="4886325"/>
                                  <a:chOff x="0" y="0"/>
                                  <a:chExt cx="1714500" cy="4886325"/>
                                </a:xfrm>
                              </wpg:grpSpPr>
                              <wps:wsp>
                                <wps:cNvPr id="240" name="Rectangle 240"/>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1F0BE8B" w14:textId="77777777" w:rsidR="008B6EEF" w:rsidRPr="00B33DDC" w:rsidRDefault="008B6EEF" w:rsidP="00D11A1D">
                                      <w:pPr>
                                        <w:spacing w:line="240" w:lineRule="auto"/>
                                        <w:jc w:val="center"/>
                                        <w:rPr>
                                          <w:sz w:val="20"/>
                                          <w:szCs w:val="20"/>
                                        </w:rPr>
                                      </w:pPr>
                                      <w:r w:rsidRPr="003675AB">
                                        <w:rPr>
                                          <w:sz w:val="20"/>
                                          <w:szCs w:val="20"/>
                                        </w:rPr>
                                        <w:t>13,714</w:t>
                                      </w:r>
                                      <w:r>
                                        <w:rPr>
                                          <w:sz w:val="20"/>
                                          <w:szCs w:val="20"/>
                                        </w:rPr>
                                        <w:t xml:space="preserve"> </w:t>
                                      </w:r>
                                      <w:r w:rsidRPr="00B33DDC">
                                        <w:rPr>
                                          <w:sz w:val="20"/>
                                          <w:szCs w:val="20"/>
                                        </w:rPr>
                                        <w:t>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Rectangle 241"/>
                                <wps:cNvSpPr/>
                                <wps:spPr>
                                  <a:xfrm>
                                    <a:off x="0" y="552450"/>
                                    <a:ext cx="171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94FE61B" w14:textId="77777777" w:rsidR="008B6EEF" w:rsidRPr="00B33DDC" w:rsidRDefault="008B6EEF" w:rsidP="00D11A1D">
                                      <w:pPr>
                                        <w:spacing w:line="240" w:lineRule="auto"/>
                                        <w:jc w:val="center"/>
                                        <w:rPr>
                                          <w:sz w:val="20"/>
                                          <w:szCs w:val="20"/>
                                        </w:rPr>
                                      </w:pPr>
                                      <w:r>
                                        <w:rPr>
                                          <w:sz w:val="20"/>
                                          <w:szCs w:val="20"/>
                                        </w:rPr>
                                        <w:t>7351</w:t>
                                      </w:r>
                                      <w:r w:rsidRPr="00B33DDC">
                                        <w:rPr>
                                          <w:sz w:val="20"/>
                                          <w:szCs w:val="20"/>
                                        </w:rPr>
                                        <w:t xml:space="preserve"> participants with </w:t>
                                      </w:r>
                                      <w:r>
                                        <w:rPr>
                                          <w:sz w:val="20"/>
                                          <w:szCs w:val="20"/>
                                        </w:rPr>
                                        <w:t>multim</w:t>
                                      </w:r>
                                      <w:r w:rsidRPr="00B33DDC">
                                        <w:rPr>
                                          <w:sz w:val="20"/>
                                          <w:szCs w:val="20"/>
                                        </w:rPr>
                                        <w:t>orbidity</w:t>
                                      </w:r>
                                      <w:r>
                                        <w:rPr>
                                          <w:sz w:val="20"/>
                                          <w:szCs w:val="20"/>
                                        </w:rPr>
                                        <w:t xml:space="preserve"> by 01 July 2017</w:t>
                                      </w:r>
                                    </w:p>
                                    <w:p w14:paraId="493B718D" w14:textId="77777777" w:rsidR="008B6EEF" w:rsidRDefault="008B6EEF"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2" name="Rectangle 242"/>
                                <wps:cNvSpPr/>
                                <wps:spPr>
                                  <a:xfrm>
                                    <a:off x="0" y="2038350"/>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0A5346" w14:textId="77777777" w:rsidR="008B6EEF" w:rsidRPr="00B33DDC" w:rsidRDefault="008B6EEF" w:rsidP="00D11A1D">
                                      <w:pPr>
                                        <w:spacing w:line="240" w:lineRule="auto"/>
                                        <w:jc w:val="center"/>
                                        <w:rPr>
                                          <w:sz w:val="20"/>
                                          <w:szCs w:val="20"/>
                                        </w:rPr>
                                      </w:pPr>
                                      <w:r>
                                        <w:rPr>
                                          <w:sz w:val="20"/>
                                          <w:szCs w:val="20"/>
                                        </w:rPr>
                                        <w:t>2041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2905126"/>
                                    <a:ext cx="1714500" cy="4381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38DF4E3" w14:textId="77777777" w:rsidR="008B6EEF" w:rsidRPr="00B33DDC" w:rsidRDefault="008B6EEF" w:rsidP="00D11A1D">
                                      <w:pPr>
                                        <w:spacing w:line="240" w:lineRule="auto"/>
                                        <w:jc w:val="center"/>
                                        <w:rPr>
                                          <w:sz w:val="20"/>
                                          <w:szCs w:val="20"/>
                                        </w:rPr>
                                      </w:pPr>
                                      <w:r>
                                        <w:rPr>
                                          <w:sz w:val="20"/>
                                          <w:szCs w:val="20"/>
                                        </w:rPr>
                                        <w:t>545 participants with relevant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7940F15" w14:textId="77777777" w:rsidR="008B6EEF" w:rsidRDefault="008B6EEF" w:rsidP="00D11A1D">
                                      <w:pPr>
                                        <w:spacing w:line="240" w:lineRule="auto"/>
                                        <w:jc w:val="center"/>
                                        <w:rPr>
                                          <w:sz w:val="20"/>
                                          <w:szCs w:val="20"/>
                                        </w:rPr>
                                      </w:pPr>
                                      <w:r>
                                        <w:rPr>
                                          <w:sz w:val="20"/>
                                          <w:szCs w:val="20"/>
                                        </w:rPr>
                                        <w:t xml:space="preserve">435 participants with included comments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Straight Arrow Connector 245"/>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46" name="Straight Arrow Connector 246"/>
                                <wps:cNvCnPr/>
                                <wps:spPr>
                                  <a:xfrm>
                                    <a:off x="828675" y="17621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47" name="Straight Arrow Connector 247"/>
                                <wps:cNvCnPr/>
                                <wps:spPr>
                                  <a:xfrm>
                                    <a:off x="828675" y="4133850"/>
                                    <a:ext cx="0" cy="295275"/>
                                  </a:xfrm>
                                  <a:prstGeom prst="straightConnector1">
                                    <a:avLst/>
                                  </a:prstGeom>
                                  <a:noFill/>
                                  <a:ln w="6350" cap="flat" cmpd="sng" algn="ctr">
                                    <a:solidFill>
                                      <a:sysClr val="windowText" lastClr="000000"/>
                                    </a:solidFill>
                                    <a:prstDash val="solid"/>
                                    <a:miter lim="800000"/>
                                    <a:tailEnd type="triangle"/>
                                  </a:ln>
                                  <a:effectLst/>
                                </wps:spPr>
                                <wps:bodyPr/>
                              </wps:wsp>
                            </wpg:grpSp>
                            <wpg:grpSp>
                              <wpg:cNvPr id="248" name="Group 248"/>
                              <wpg:cNvGrpSpPr/>
                              <wpg:grpSpPr>
                                <a:xfrm>
                                  <a:off x="7058025" y="0"/>
                                  <a:ext cx="1714500" cy="4886325"/>
                                  <a:chOff x="0" y="0"/>
                                  <a:chExt cx="1714500" cy="4886325"/>
                                </a:xfrm>
                              </wpg:grpSpPr>
                              <wps:wsp>
                                <wps:cNvPr id="249" name="Rectangle 249"/>
                                <wps:cNvSpPr/>
                                <wps:spPr>
                                  <a:xfrm>
                                    <a:off x="0" y="0"/>
                                    <a:ext cx="17145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222794" w14:textId="77777777" w:rsidR="008B6EEF" w:rsidRPr="00B33DDC" w:rsidRDefault="008B6EEF" w:rsidP="00D11A1D">
                                      <w:pPr>
                                        <w:spacing w:line="240" w:lineRule="auto"/>
                                        <w:jc w:val="center"/>
                                        <w:rPr>
                                          <w:sz w:val="20"/>
                                          <w:szCs w:val="20"/>
                                        </w:rPr>
                                      </w:pPr>
                                      <w:r w:rsidRPr="003675AB">
                                        <w:rPr>
                                          <w:sz w:val="20"/>
                                          <w:szCs w:val="20"/>
                                        </w:rPr>
                                        <w:t>12,432</w:t>
                                      </w:r>
                                      <w:r>
                                        <w:rPr>
                                          <w:sz w:val="20"/>
                                          <w:szCs w:val="20"/>
                                        </w:rPr>
                                        <w:t xml:space="preserve"> </w:t>
                                      </w:r>
                                      <w:r w:rsidRPr="00B33DDC">
                                        <w:rPr>
                                          <w:sz w:val="20"/>
                                          <w:szCs w:val="20"/>
                                        </w:rPr>
                                        <w:t>cohort participants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0" name="Rectangle 250"/>
                                <wps:cNvSpPr/>
                                <wps:spPr>
                                  <a:xfrm>
                                    <a:off x="0" y="552450"/>
                                    <a:ext cx="1714500" cy="56197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EC5AA07" w14:textId="77777777" w:rsidR="008B6EEF" w:rsidRPr="00B33DDC" w:rsidRDefault="008B6EEF" w:rsidP="00D11A1D">
                                      <w:pPr>
                                        <w:spacing w:line="240" w:lineRule="auto"/>
                                        <w:jc w:val="center"/>
                                        <w:rPr>
                                          <w:sz w:val="20"/>
                                          <w:szCs w:val="20"/>
                                        </w:rPr>
                                      </w:pPr>
                                      <w:r>
                                        <w:rPr>
                                          <w:sz w:val="20"/>
                                          <w:szCs w:val="20"/>
                                        </w:rPr>
                                        <w:t>10044</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2012</w:t>
                                      </w:r>
                                    </w:p>
                                    <w:p w14:paraId="70189A85" w14:textId="77777777" w:rsidR="008B6EEF" w:rsidRPr="00B33DDC" w:rsidRDefault="008B6EEF" w:rsidP="00D11A1D">
                                      <w:pPr>
                                        <w:spacing w:line="240" w:lineRule="auto"/>
                                        <w:jc w:val="center"/>
                                        <w:rPr>
                                          <w:sz w:val="20"/>
                                          <w:szCs w:val="20"/>
                                        </w:rPr>
                                      </w:pPr>
                                    </w:p>
                                    <w:p w14:paraId="7AECC132" w14:textId="77777777" w:rsidR="008B6EEF" w:rsidRPr="00B33DDC" w:rsidRDefault="008B6EEF" w:rsidP="00D11A1D">
                                      <w:pPr>
                                        <w:spacing w:line="240" w:lineRule="auto"/>
                                        <w:jc w:val="center"/>
                                        <w:rPr>
                                          <w:sz w:val="20"/>
                                          <w:szCs w:val="20"/>
                                        </w:rPr>
                                      </w:pPr>
                                      <w:r w:rsidRPr="00B33DDC">
                                        <w:rPr>
                                          <w:sz w:val="20"/>
                                          <w:szCs w:val="20"/>
                                        </w:rPr>
                                        <w:t>Two: XXXXX</w:t>
                                      </w:r>
                                    </w:p>
                                    <w:p w14:paraId="67BC961F" w14:textId="77777777" w:rsidR="008B6EEF" w:rsidRPr="00B33DDC" w:rsidRDefault="008B6EEF" w:rsidP="00D11A1D">
                                      <w:pPr>
                                        <w:spacing w:line="240" w:lineRule="auto"/>
                                        <w:jc w:val="center"/>
                                        <w:rPr>
                                          <w:sz w:val="20"/>
                                          <w:szCs w:val="20"/>
                                        </w:rPr>
                                      </w:pPr>
                                      <w:r w:rsidRPr="00B33DDC">
                                        <w:rPr>
                                          <w:sz w:val="20"/>
                                          <w:szCs w:val="20"/>
                                        </w:rPr>
                                        <w:t>Three: XXXXX</w:t>
                                      </w:r>
                                    </w:p>
                                    <w:p w14:paraId="48D7FFF3" w14:textId="77777777" w:rsidR="008B6EEF" w:rsidRPr="00B33DDC" w:rsidRDefault="008B6EEF" w:rsidP="00D11A1D">
                                      <w:pPr>
                                        <w:spacing w:line="240" w:lineRule="auto"/>
                                        <w:jc w:val="center"/>
                                        <w:rPr>
                                          <w:sz w:val="20"/>
                                          <w:szCs w:val="20"/>
                                        </w:rPr>
                                      </w:pPr>
                                      <w:r w:rsidRPr="00B33DDC">
                                        <w:rPr>
                                          <w:sz w:val="20"/>
                                          <w:szCs w:val="20"/>
                                        </w:rPr>
                                        <w:t>Four or more: XXXXX</w:t>
                                      </w:r>
                                    </w:p>
                                    <w:p w14:paraId="2182DB34" w14:textId="77777777" w:rsidR="008B6EEF" w:rsidRDefault="008B6EEF" w:rsidP="00D11A1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Rectangle 251"/>
                                <wps:cNvSpPr/>
                                <wps:spPr>
                                  <a:xfrm>
                                    <a:off x="0" y="2038350"/>
                                    <a:ext cx="1714500" cy="4953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1E364D0" w14:textId="77777777" w:rsidR="008B6EEF" w:rsidRPr="00B33DDC" w:rsidRDefault="008B6EEF" w:rsidP="00D11A1D">
                                      <w:pPr>
                                        <w:spacing w:line="240" w:lineRule="auto"/>
                                        <w:jc w:val="center"/>
                                        <w:rPr>
                                          <w:sz w:val="20"/>
                                          <w:szCs w:val="20"/>
                                        </w:rPr>
                                      </w:pPr>
                                      <w:r>
                                        <w:rPr>
                                          <w:sz w:val="20"/>
                                          <w:szCs w:val="20"/>
                                        </w:rPr>
                                        <w:t>1713 participants with a free-text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0" y="2905125"/>
                                    <a:ext cx="1714500" cy="43815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0A4C85" w14:textId="77777777" w:rsidR="008B6EEF" w:rsidRPr="00B33DDC" w:rsidRDefault="008B6EEF" w:rsidP="00D11A1D">
                                      <w:pPr>
                                        <w:spacing w:line="240" w:lineRule="auto"/>
                                        <w:jc w:val="center"/>
                                        <w:rPr>
                                          <w:sz w:val="20"/>
                                          <w:szCs w:val="20"/>
                                        </w:rPr>
                                      </w:pPr>
                                      <w:r>
                                        <w:rPr>
                                          <w:sz w:val="20"/>
                                          <w:szCs w:val="20"/>
                                        </w:rPr>
                                        <w:t>450 participants with relevant comment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0" y="4429125"/>
                                    <a:ext cx="1714500" cy="4572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616A19E" w14:textId="77777777" w:rsidR="008B6EEF" w:rsidRDefault="008B6EEF" w:rsidP="00D11A1D">
                                      <w:pPr>
                                        <w:spacing w:line="240" w:lineRule="auto"/>
                                        <w:jc w:val="center"/>
                                        <w:rPr>
                                          <w:sz w:val="20"/>
                                          <w:szCs w:val="20"/>
                                        </w:rPr>
                                      </w:pPr>
                                      <w:r>
                                        <w:rPr>
                                          <w:sz w:val="20"/>
                                          <w:szCs w:val="20"/>
                                        </w:rPr>
                                        <w:t xml:space="preserve">404 participants with included comments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Straight Arrow Connector 254"/>
                                <wps:cNvCnPr/>
                                <wps:spPr>
                                  <a:xfrm>
                                    <a:off x="828675" y="323850"/>
                                    <a:ext cx="0"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55" name="Straight Arrow Connector 255"/>
                                <wps:cNvCnPr/>
                                <wps:spPr>
                                  <a:xfrm>
                                    <a:off x="838200" y="1762125"/>
                                    <a:ext cx="0" cy="276225"/>
                                  </a:xfrm>
                                  <a:prstGeom prst="straightConnector1">
                                    <a:avLst/>
                                  </a:prstGeom>
                                  <a:noFill/>
                                  <a:ln w="6350" cap="flat" cmpd="sng" algn="ctr">
                                    <a:solidFill>
                                      <a:sysClr val="windowText" lastClr="000000"/>
                                    </a:solidFill>
                                    <a:prstDash val="solid"/>
                                    <a:miter lim="800000"/>
                                    <a:tailEnd type="triangle"/>
                                  </a:ln>
                                  <a:effectLst/>
                                </wps:spPr>
                                <wps:bodyPr/>
                              </wps:wsp>
                              <wps:wsp>
                                <wps:cNvPr id="256" name="Straight Arrow Connector 256"/>
                                <wps:cNvCnPr/>
                                <wps:spPr>
                                  <a:xfrm>
                                    <a:off x="828675" y="4124325"/>
                                    <a:ext cx="1" cy="304800"/>
                                  </a:xfrm>
                                  <a:prstGeom prst="straightConnector1">
                                    <a:avLst/>
                                  </a:prstGeom>
                                  <a:noFill/>
                                  <a:ln w="6350" cap="flat" cmpd="sng" algn="ctr">
                                    <a:solidFill>
                                      <a:sysClr val="windowText" lastClr="000000"/>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50CED10" id="Group 216" o:spid="_x0000_s1033" style="position:absolute;margin-left:-549.2pt;margin-top:19pt;width:690.6pt;height:398.1pt;z-index:251659264;mso-width-relative:margin;mso-height-relative:margin" coordsize="87725,50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">
                      <v:rect id="Rectangle 217" o:spid="_x0000_s1034" style="position:absolute;left:95;top:21621;width:9430;height:95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" fillcolor="window" strokecolor="windowText" strokeweight="1pt">
                        <v:textbox>
                          <w:txbxContent>
                            <w:p w14:paraId="27D9525B" w14:textId="77777777" w:rsidR="008B6EEF" w:rsidRPr="00B33DDC" w:rsidRDefault="008B6EEF" w:rsidP="00D11A1D">
                              <w:pPr>
                                <w:spacing w:line="240" w:lineRule="auto"/>
                                <w:jc w:val="center"/>
                                <w:rPr>
                                  <w:sz w:val="20"/>
                                  <w:szCs w:val="20"/>
                                </w:rPr>
                              </w:pPr>
                              <w:r>
                                <w:rPr>
                                  <w:sz w:val="20"/>
                                  <w:szCs w:val="20"/>
                                </w:rPr>
                                <w:t>Initial review to identify relevance to research question</w:t>
                              </w:r>
                            </w:p>
                          </w:txbxContent>
                        </v:textbox>
                      </v:rect>
                      <v:rect id="Rectangle 218" o:spid="_x0000_s1035" style="position:absolute;top:41907;width:9334;height:8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" fillcolor="window" strokecolor="windowText" strokeweight="1pt">
                        <v:textbox>
                          <w:txbxContent>
                            <w:p w14:paraId="48091DC4" w14:textId="77777777" w:rsidR="008B6EEF" w:rsidRPr="00BE3E7C" w:rsidRDefault="008B6EEF" w:rsidP="00D11A1D">
                              <w:pPr>
                                <w:spacing w:line="240" w:lineRule="auto"/>
                                <w:jc w:val="center"/>
                                <w:rPr>
                                  <w:sz w:val="18"/>
                                  <w:szCs w:val="18"/>
                                </w:rPr>
                              </w:pPr>
                              <w:r w:rsidRPr="00BE3E7C">
                                <w:rPr>
                                  <w:sz w:val="18"/>
                                  <w:szCs w:val="18"/>
                                </w:rPr>
                                <w:t>Surface level health service use comments removed</w:t>
                              </w:r>
                            </w:p>
                          </w:txbxContent>
                        </v:textbox>
                      </v:rect>
                      <v:group id="Group 219" o:spid="_x0000_s1036" style="position:absolute;left:10858;width:17145;height:48863"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0" o:spid="_x0000_s1037"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" fillcolor="window" strokecolor="windowText" strokeweight="1pt">
                          <v:textbox>
                            <w:txbxContent>
                              <w:p w14:paraId="2A6BF1AB" w14:textId="77777777" w:rsidR="008B6EEF" w:rsidRPr="00B33DDC" w:rsidRDefault="008B6EEF" w:rsidP="00D11A1D">
                                <w:pPr>
                                  <w:spacing w:line="240" w:lineRule="auto"/>
                                  <w:jc w:val="center"/>
                                  <w:rPr>
                                    <w:sz w:val="20"/>
                                    <w:szCs w:val="20"/>
                                  </w:rPr>
                                </w:pPr>
                                <w:r w:rsidRPr="00B33DDC">
                                  <w:rPr>
                                    <w:sz w:val="20"/>
                                    <w:szCs w:val="20"/>
                                  </w:rPr>
                                  <w:t>17,010 cohort participants</w:t>
                                </w:r>
                              </w:p>
                            </w:txbxContent>
                          </v:textbox>
                        </v:rect>
                        <v:rect id="Rectangle 221" o:spid="_x0000_s1038"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" fillcolor="window" strokecolor="windowText" strokeweight="1pt">
                          <v:textbox>
                            <w:txbxContent>
                              <w:p w14:paraId="7CBD9DD0" w14:textId="77777777" w:rsidR="008B6EEF" w:rsidRDefault="008B6EEF" w:rsidP="00D11A1D">
                                <w:pPr>
                                  <w:spacing w:line="240" w:lineRule="auto"/>
                                  <w:jc w:val="center"/>
                                  <w:rPr>
                                    <w:sz w:val="20"/>
                                    <w:szCs w:val="20"/>
                                  </w:rPr>
                                </w:pPr>
                                <w:r>
                                  <w:rPr>
                                    <w:sz w:val="20"/>
                                    <w:szCs w:val="20"/>
                                  </w:rPr>
                                  <w:t>3625</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2018</w:t>
                                </w:r>
                              </w:p>
                              <w:p w14:paraId="115C26AE" w14:textId="77777777" w:rsidR="008B6EEF" w:rsidRDefault="008B6EEF" w:rsidP="00D11A1D">
                                <w:pPr>
                                  <w:spacing w:line="240" w:lineRule="auto"/>
                                  <w:jc w:val="center"/>
                                  <w:rPr>
                                    <w:sz w:val="20"/>
                                    <w:szCs w:val="20"/>
                                  </w:rPr>
                                </w:pPr>
                              </w:p>
                              <w:p w14:paraId="1744AD44" w14:textId="77777777" w:rsidR="008B6EEF" w:rsidRPr="00B33DDC" w:rsidRDefault="008B6EEF" w:rsidP="00D11A1D">
                                <w:pPr>
                                  <w:spacing w:line="240" w:lineRule="auto"/>
                                  <w:jc w:val="center"/>
                                  <w:rPr>
                                    <w:sz w:val="20"/>
                                    <w:szCs w:val="20"/>
                                  </w:rPr>
                                </w:pPr>
                              </w:p>
                              <w:p w14:paraId="40B7CB31" w14:textId="77777777" w:rsidR="008B6EEF" w:rsidRDefault="008B6EEF" w:rsidP="00D11A1D"/>
                            </w:txbxContent>
                          </v:textbox>
                        </v:rect>
                        <v:rect id="Rectangle 222" o:spid="_x0000_s1039"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" fillcolor="window" strokecolor="windowText" strokeweight="1pt">
                          <v:textbox>
                            <w:txbxContent>
                              <w:p w14:paraId="6584658B" w14:textId="77777777" w:rsidR="008B6EEF" w:rsidRDefault="008B6EEF" w:rsidP="00D11A1D">
                                <w:pPr>
                                  <w:spacing w:line="240" w:lineRule="auto"/>
                                  <w:jc w:val="center"/>
                                  <w:rPr>
                                    <w:sz w:val="20"/>
                                    <w:szCs w:val="20"/>
                                  </w:rPr>
                                </w:pPr>
                                <w:r>
                                  <w:rPr>
                                    <w:sz w:val="20"/>
                                    <w:szCs w:val="20"/>
                                  </w:rPr>
                                  <w:t>202 participants with a free-text comment</w:t>
                                </w:r>
                              </w:p>
                            </w:txbxContent>
                          </v:textbox>
                        </v:rect>
                        <v:rect id="Rectangle 223" o:spid="_x0000_s1040" style="position:absolute;top:29146;width:17145;height: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2wwAAANwAAAAPAAAAZHJzL2Rvd25yZXYueG1sRI9BawIx&#10;FITvBf9DeIK3mnWF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0o3JtsMAAADcAAAADwAA&#10;AAAAAAAAAAAAAAAHAgAAZHJzL2Rvd25yZXYueG1sUEsFBgAAAAADAAMAtwAAAPcCAAAAAA==&#10;" fillcolor="window" strokecolor="windowText" strokeweight="1pt">
                          <v:textbox>
                            <w:txbxContent>
                              <w:p w14:paraId="47B09541" w14:textId="77777777" w:rsidR="008B6EEF" w:rsidRDefault="008B6EEF" w:rsidP="00D11A1D">
                                <w:pPr>
                                  <w:spacing w:line="240" w:lineRule="auto"/>
                                  <w:jc w:val="center"/>
                                  <w:rPr>
                                    <w:sz w:val="20"/>
                                    <w:szCs w:val="20"/>
                                  </w:rPr>
                                </w:pPr>
                                <w:r>
                                  <w:rPr>
                                    <w:sz w:val="20"/>
                                    <w:szCs w:val="20"/>
                                  </w:rPr>
                                  <w:t>22 participants with relevant comment</w:t>
                                </w:r>
                              </w:p>
                              <w:p w14:paraId="5C5AC018" w14:textId="77777777" w:rsidR="008B6EEF" w:rsidRDefault="008B6EEF" w:rsidP="00D11A1D">
                                <w:pPr>
                                  <w:spacing w:line="240" w:lineRule="auto"/>
                                  <w:jc w:val="center"/>
                                  <w:rPr>
                                    <w:sz w:val="20"/>
                                    <w:szCs w:val="20"/>
                                  </w:rPr>
                                </w:pPr>
                              </w:p>
                            </w:txbxContent>
                          </v:textbox>
                        </v:rect>
                        <v:rect id="Rectangle 224" o:spid="_x0000_s1041"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HCwwAAANwAAAAPAAAAZHJzL2Rvd25yZXYueG1sRI9BawIx&#10;FITvBf9DeIK3mnWR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XWRRwsMAAADcAAAADwAA&#10;AAAAAAAAAAAAAAAHAgAAZHJzL2Rvd25yZXYueG1sUEsFBgAAAAADAAMAtwAAAPcCAAAAAA==&#10;" fillcolor="window" strokecolor="windowText" strokeweight="1pt">
                          <v:textbox>
                            <w:txbxContent>
                              <w:p w14:paraId="25D734CD" w14:textId="77777777" w:rsidR="008B6EEF" w:rsidRDefault="008B6EEF" w:rsidP="00D11A1D">
                                <w:pPr>
                                  <w:spacing w:line="240" w:lineRule="auto"/>
                                  <w:jc w:val="center"/>
                                  <w:rPr>
                                    <w:sz w:val="20"/>
                                    <w:szCs w:val="20"/>
                                  </w:rPr>
                                </w:pPr>
                                <w:r>
                                  <w:rPr>
                                    <w:sz w:val="20"/>
                                    <w:szCs w:val="20"/>
                                  </w:rPr>
                                  <w:t xml:space="preserve">12 participants with included comments </w:t>
                                </w:r>
                              </w:p>
                              <w:p w14:paraId="4C116A8C" w14:textId="77777777" w:rsidR="008B6EEF" w:rsidRDefault="008B6EEF" w:rsidP="00D11A1D">
                                <w:pPr>
                                  <w:spacing w:line="240" w:lineRule="auto"/>
                                  <w:jc w:val="center"/>
                                  <w:rPr>
                                    <w:sz w:val="20"/>
                                    <w:szCs w:val="20"/>
                                  </w:rPr>
                                </w:pPr>
                              </w:p>
                              <w:p w14:paraId="5331610A" w14:textId="77777777" w:rsidR="008B6EEF" w:rsidRPr="00B33DDC" w:rsidRDefault="008B6EEF" w:rsidP="00D11A1D">
                                <w:pPr>
                                  <w:spacing w:line="240" w:lineRule="auto"/>
                                  <w:rPr>
                                    <w:sz w:val="20"/>
                                    <w:szCs w:val="20"/>
                                  </w:rPr>
                                </w:pPr>
                              </w:p>
                            </w:txbxContent>
                          </v:textbox>
                        </v:rect>
                        <v:shapetype id="_x0000_t32" coordsize="21600,21600" o:spt="32" o:oned="t" path="m,l21600,21600e" filled="f">
                          <v:path arrowok="t" fillok="f" o:connecttype="none"/>
                          <o:lock v:ext="edit" shapetype="t"/>
                        </v:shapetype>
                        <v:shape id="Straight Arrow Connector 225" o:spid="_x0000_s1042"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QDYxgAAANwAAAAPAAAAZHJzL2Rvd25yZXYueG1sRI9PawIx&#10;FMTvBb9DeEIvRbNuqej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OZkA2MYAAADcAAAA&#10;DwAAAAAAAAAAAAAAAAAHAgAAZHJzL2Rvd25yZXYueG1sUEsFBgAAAAADAAMAtwAAAPoCAAAAAA==&#10;" strokecolor="windowText" strokeweight=".5pt">
                          <v:stroke endarrow="block" joinstyle="miter"/>
                        </v:shape>
                        <v:shape id="Straight Arrow Connector 226" o:spid="_x0000_s1043" type="#_x0000_t32" style="position:absolute;left:8572;top:2533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" strokecolor="windowText" strokeweight=".5pt">
                          <v:stroke endarrow="block" joinstyle="miter"/>
                        </v:shape>
                        <v:shape id="Straight Arrow Connector 227" o:spid="_x0000_s1044" type="#_x0000_t32" style="position:absolute;left:8286;top:41338;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" strokecolor="windowText" strokeweight=".5pt">
                          <v:stroke endarrow="block" joinstyle="miter"/>
                        </v:shape>
                      </v:group>
                      <v:shape id="Straight Arrow Connector 228" o:spid="_x0000_s1045" type="#_x0000_t32" style="position:absolute;left:9429;top:26860;width:91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" strokecolor="windowText" strokeweight=".5pt">
                        <v:stroke endarrow="block" joinstyle="miter"/>
                      </v:shape>
                      <v:shape id="Straight Arrow Connector 229" o:spid="_x0000_s1046" type="#_x0000_t32" style="position:absolute;left:9429;top:43243;width:92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" strokecolor="windowText" strokeweight=".5pt">
                        <v:stroke endarrow="block" joinstyle="miter"/>
                      </v:shape>
                      <v:group id="Group 230" o:spid="_x0000_s1047" style="position:absolute;left:30956;width:17145;height:48863"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rect id="Rectangle 231" o:spid="_x0000_s1048"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mSHxAAAANwAAAAPAAAAZHJzL2Rvd25yZXYueG1sRI/BasMw&#10;EETvgf6D2EJvsZwUSu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MjKZIfEAAAA3AAAAA8A&#10;AAAAAAAAAAAAAAAABwIAAGRycy9kb3ducmV2LnhtbFBLBQYAAAAAAwADALcAAAD4AgAAAAA=&#10;" fillcolor="window" strokecolor="windowText" strokeweight="1pt">
                          <v:textbox>
                            <w:txbxContent>
                              <w:p w14:paraId="3515DB54" w14:textId="77777777" w:rsidR="008B6EEF" w:rsidRPr="00B33DDC" w:rsidRDefault="008B6EEF" w:rsidP="00D11A1D">
                                <w:pPr>
                                  <w:spacing w:line="240" w:lineRule="auto"/>
                                  <w:jc w:val="center"/>
                                  <w:rPr>
                                    <w:sz w:val="20"/>
                                    <w:szCs w:val="20"/>
                                  </w:rPr>
                                </w:pPr>
                                <w:r w:rsidRPr="003675AB">
                                  <w:rPr>
                                    <w:sz w:val="20"/>
                                    <w:szCs w:val="20"/>
                                  </w:rPr>
                                  <w:t>14,247</w:t>
                                </w:r>
                                <w:r>
                                  <w:rPr>
                                    <w:sz w:val="20"/>
                                    <w:szCs w:val="20"/>
                                  </w:rPr>
                                  <w:t xml:space="preserve"> </w:t>
                                </w:r>
                                <w:r w:rsidRPr="00B33DDC">
                                  <w:rPr>
                                    <w:sz w:val="20"/>
                                    <w:szCs w:val="20"/>
                                  </w:rPr>
                                  <w:t>cohort participants</w:t>
                                </w:r>
                              </w:p>
                            </w:txbxContent>
                          </v:textbox>
                        </v:rect>
                        <v:rect id="Rectangle 232" o:spid="_x0000_s1049"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PrwwwAAANwAAAAPAAAAZHJzL2Rvd25yZXYueG1sRI9BawIx&#10;FITvBf9DeIK3mnWF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OBj68MMAAADcAAAADwAA&#10;AAAAAAAAAAAAAAAHAgAAZHJzL2Rvd25yZXYueG1sUEsFBgAAAAADAAMAtwAAAPcCAAAAAA==&#10;" fillcolor="window" strokecolor="windowText" strokeweight="1pt">
                          <v:textbox>
                            <w:txbxContent>
                              <w:p w14:paraId="701234C1" w14:textId="77777777" w:rsidR="008B6EEF" w:rsidRPr="00B33DDC" w:rsidRDefault="008B6EEF" w:rsidP="00D11A1D">
                                <w:pPr>
                                  <w:spacing w:line="240" w:lineRule="auto"/>
                                  <w:jc w:val="center"/>
                                  <w:rPr>
                                    <w:sz w:val="20"/>
                                    <w:szCs w:val="20"/>
                                  </w:rPr>
                                </w:pPr>
                                <w:r>
                                  <w:rPr>
                                    <w:sz w:val="20"/>
                                    <w:szCs w:val="20"/>
                                  </w:rPr>
                                  <w:t>3116</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2016</w:t>
                                </w:r>
                              </w:p>
                              <w:p w14:paraId="057EBDD0" w14:textId="77777777" w:rsidR="008B6EEF" w:rsidRDefault="008B6EEF" w:rsidP="00D11A1D"/>
                            </w:txbxContent>
                          </v:textbox>
                        </v:rect>
                        <v:rect id="Rectangle 233" o:spid="_x0000_s1050" style="position:absolute;top:12573;width:17145;height:5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F9rxAAAANwAAAAPAAAAZHJzL2Rvd25yZXYueG1sRI9Ba8JA&#10;FITvgv9heUJvuqlC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FdUX2vEAAAA3AAAAA8A&#10;AAAAAAAAAAAAAAAABwIAAGRycy9kb3ducmV2LnhtbFBLBQYAAAAAAwADALcAAAD4AgAAAAA=&#10;" fillcolor="window" strokecolor="windowText" strokeweight="1pt">
                          <v:textbox>
                            <w:txbxContent>
                              <w:p w14:paraId="61B0BE7A" w14:textId="77777777" w:rsidR="008B6EEF" w:rsidRDefault="008B6EEF" w:rsidP="00D11A1D">
                                <w:pPr>
                                  <w:spacing w:line="240" w:lineRule="auto"/>
                                  <w:jc w:val="center"/>
                                  <w:rPr>
                                    <w:sz w:val="20"/>
                                    <w:szCs w:val="20"/>
                                  </w:rPr>
                                </w:pPr>
                                <w:r>
                                  <w:rPr>
                                    <w:sz w:val="20"/>
                                    <w:szCs w:val="20"/>
                                  </w:rPr>
                                  <w:t>1837 participants with multimorbidity responded at index survey</w:t>
                                </w:r>
                              </w:p>
                              <w:p w14:paraId="54883319" w14:textId="77777777" w:rsidR="008B6EEF" w:rsidRPr="00B33DDC" w:rsidRDefault="008B6EEF" w:rsidP="00D11A1D">
                                <w:pPr>
                                  <w:spacing w:line="240" w:lineRule="auto"/>
                                  <w:jc w:val="center"/>
                                  <w:rPr>
                                    <w:sz w:val="20"/>
                                    <w:szCs w:val="20"/>
                                  </w:rPr>
                                </w:pPr>
                              </w:p>
                            </w:txbxContent>
                          </v:textbox>
                        </v:rect>
                        <v:rect id="Rectangle 234" o:spid="_x0000_s1051"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cfxAAAANwAAAAPAAAAZHJzL2Rvd25yZXYueG1sRI9Ba8JA&#10;FITvQv/D8gq96aa2SJ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Ni9xx/EAAAA3AAAAA8A&#10;AAAAAAAAAAAAAAAABwIAAGRycy9kb3ducmV2LnhtbFBLBQYAAAAAAwADALcAAAD4AgAAAAA=&#10;" fillcolor="window" strokecolor="windowText" strokeweight="1pt">
                          <v:textbox>
                            <w:txbxContent>
                              <w:p w14:paraId="6221BE1A" w14:textId="77777777" w:rsidR="008B6EEF" w:rsidRPr="00B33DDC" w:rsidRDefault="008B6EEF" w:rsidP="00D11A1D">
                                <w:pPr>
                                  <w:spacing w:line="240" w:lineRule="auto"/>
                                  <w:jc w:val="center"/>
                                  <w:rPr>
                                    <w:sz w:val="20"/>
                                    <w:szCs w:val="20"/>
                                  </w:rPr>
                                </w:pPr>
                                <w:r>
                                  <w:rPr>
                                    <w:sz w:val="20"/>
                                    <w:szCs w:val="20"/>
                                  </w:rPr>
                                  <w:t>412 participants with a free-text comment</w:t>
                                </w:r>
                              </w:p>
                            </w:txbxContent>
                          </v:textbox>
                        </v:rect>
                        <v:rect id="Rectangle 235" o:spid="_x0000_s1052"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" fillcolor="window" strokecolor="windowText" strokeweight="1pt">
                          <v:textbox>
                            <w:txbxContent>
                              <w:p w14:paraId="25006B0C" w14:textId="77777777" w:rsidR="008B6EEF" w:rsidRDefault="008B6EEF" w:rsidP="00D11A1D">
                                <w:pPr>
                                  <w:spacing w:line="240" w:lineRule="auto"/>
                                  <w:jc w:val="center"/>
                                  <w:rPr>
                                    <w:sz w:val="20"/>
                                    <w:szCs w:val="20"/>
                                  </w:rPr>
                                </w:pPr>
                                <w:r>
                                  <w:rPr>
                                    <w:sz w:val="20"/>
                                    <w:szCs w:val="20"/>
                                  </w:rPr>
                                  <w:t xml:space="preserve">48 participants with included comments </w:t>
                                </w:r>
                              </w:p>
                              <w:p w14:paraId="1C17674E" w14:textId="77777777" w:rsidR="008B6EEF" w:rsidRPr="00B33DDC" w:rsidRDefault="008B6EEF" w:rsidP="00D11A1D">
                                <w:pPr>
                                  <w:spacing w:line="240" w:lineRule="auto"/>
                                  <w:jc w:val="center"/>
                                  <w:rPr>
                                    <w:sz w:val="20"/>
                                    <w:szCs w:val="20"/>
                                  </w:rPr>
                                </w:pPr>
                              </w:p>
                            </w:txbxContent>
                          </v:textbox>
                        </v:rect>
                        <v:shape id="Straight Arrow Connector 236" o:spid="_x0000_s1053"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" strokecolor="windowText" strokeweight=".5pt">
                          <v:stroke endarrow="block" joinstyle="miter"/>
                        </v:shape>
                        <v:shape id="Straight Arrow Connector 237" o:spid="_x0000_s1054" type="#_x0000_t32" style="position:absolute;left:8477;top:18383;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" strokecolor="windowText" strokeweight=".5pt">
                          <v:stroke endarrow="block" joinstyle="miter"/>
                        </v:shape>
                        <v:shape id="Straight Arrow Connector 238" o:spid="_x0000_s1055" type="#_x0000_t32" style="position:absolute;left:8286;top:41338;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" strokecolor="windowText" strokeweight=".5pt">
                          <v:stroke endarrow="block" joinstyle="miter"/>
                        </v:shape>
                      </v:group>
                      <v:group id="Group 239" o:spid="_x0000_s1056" style="position:absolute;left:50768;width:17145;height:48863"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rect id="Rectangle 240" o:spid="_x0000_s1057"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hvwAAANwAAAAPAAAAZHJzL2Rvd25yZXYueG1sRE9Ni8Iw&#10;EL0v+B/CCN7WVB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D/gLJhvwAAANwAAAAPAAAAAAAA&#10;AAAAAAAAAAcCAABkcnMvZG93bnJldi54bWxQSwUGAAAAAAMAAwC3AAAA8wIAAAAA&#10;" fillcolor="window" strokecolor="windowText" strokeweight="1pt">
                          <v:textbox>
                            <w:txbxContent>
                              <w:p w14:paraId="41F0BE8B" w14:textId="77777777" w:rsidR="008B6EEF" w:rsidRPr="00B33DDC" w:rsidRDefault="008B6EEF" w:rsidP="00D11A1D">
                                <w:pPr>
                                  <w:spacing w:line="240" w:lineRule="auto"/>
                                  <w:jc w:val="center"/>
                                  <w:rPr>
                                    <w:sz w:val="20"/>
                                    <w:szCs w:val="20"/>
                                  </w:rPr>
                                </w:pPr>
                                <w:r w:rsidRPr="003675AB">
                                  <w:rPr>
                                    <w:sz w:val="20"/>
                                    <w:szCs w:val="20"/>
                                  </w:rPr>
                                  <w:t>13,714</w:t>
                                </w:r>
                                <w:r>
                                  <w:rPr>
                                    <w:sz w:val="20"/>
                                    <w:szCs w:val="20"/>
                                  </w:rPr>
                                  <w:t xml:space="preserve"> </w:t>
                                </w:r>
                                <w:r w:rsidRPr="00B33DDC">
                                  <w:rPr>
                                    <w:sz w:val="20"/>
                                    <w:szCs w:val="20"/>
                                  </w:rPr>
                                  <w:t>cohort participants</w:t>
                                </w:r>
                              </w:p>
                            </w:txbxContent>
                          </v:textbox>
                        </v:rect>
                        <v:rect id="Rectangle 241" o:spid="_x0000_s1058"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Bf6xAAAANwAAAAPAAAAZHJzL2Rvd25yZXYueG1sRI/BasMw&#10;EETvgf6D2EJvsZxQSu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JDMF/rEAAAA3AAAAA8A&#10;AAAAAAAAAAAAAAAABwIAAGRycy9kb3ducmV2LnhtbFBLBQYAAAAAAwADALcAAAD4AgAAAAA=&#10;" fillcolor="window" strokecolor="windowText" strokeweight="1pt">
                          <v:textbox>
                            <w:txbxContent>
                              <w:p w14:paraId="394FE61B" w14:textId="77777777" w:rsidR="008B6EEF" w:rsidRPr="00B33DDC" w:rsidRDefault="008B6EEF" w:rsidP="00D11A1D">
                                <w:pPr>
                                  <w:spacing w:line="240" w:lineRule="auto"/>
                                  <w:jc w:val="center"/>
                                  <w:rPr>
                                    <w:sz w:val="20"/>
                                    <w:szCs w:val="20"/>
                                  </w:rPr>
                                </w:pPr>
                                <w:r>
                                  <w:rPr>
                                    <w:sz w:val="20"/>
                                    <w:szCs w:val="20"/>
                                  </w:rPr>
                                  <w:t>7351</w:t>
                                </w:r>
                                <w:r w:rsidRPr="00B33DDC">
                                  <w:rPr>
                                    <w:sz w:val="20"/>
                                    <w:szCs w:val="20"/>
                                  </w:rPr>
                                  <w:t xml:space="preserve"> participants with </w:t>
                                </w:r>
                                <w:r>
                                  <w:rPr>
                                    <w:sz w:val="20"/>
                                    <w:szCs w:val="20"/>
                                  </w:rPr>
                                  <w:t>multim</w:t>
                                </w:r>
                                <w:r w:rsidRPr="00B33DDC">
                                  <w:rPr>
                                    <w:sz w:val="20"/>
                                    <w:szCs w:val="20"/>
                                  </w:rPr>
                                  <w:t>orbidity</w:t>
                                </w:r>
                                <w:r>
                                  <w:rPr>
                                    <w:sz w:val="20"/>
                                    <w:szCs w:val="20"/>
                                  </w:rPr>
                                  <w:t xml:space="preserve"> by 01 July 2017</w:t>
                                </w:r>
                              </w:p>
                              <w:p w14:paraId="493B718D" w14:textId="77777777" w:rsidR="008B6EEF" w:rsidRDefault="008B6EEF" w:rsidP="00D11A1D"/>
                            </w:txbxContent>
                          </v:textbox>
                        </v:rect>
                        <v:rect id="Rectangle 242" o:spid="_x0000_s1059"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mNwwAAANwAAAAPAAAAZHJzL2Rvd25yZXYueG1sRI9BawIx&#10;FITvBf9DeIK3mnWR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YB6JjcMAAADcAAAADwAA&#10;AAAAAAAAAAAAAAAHAgAAZHJzL2Rvd25yZXYueG1sUEsFBgAAAAADAAMAtwAAAPcCAAAAAA==&#10;" fillcolor="window" strokecolor="windowText" strokeweight="1pt">
                          <v:textbox>
                            <w:txbxContent>
                              <w:p w14:paraId="310A5346" w14:textId="77777777" w:rsidR="008B6EEF" w:rsidRPr="00B33DDC" w:rsidRDefault="008B6EEF" w:rsidP="00D11A1D">
                                <w:pPr>
                                  <w:spacing w:line="240" w:lineRule="auto"/>
                                  <w:jc w:val="center"/>
                                  <w:rPr>
                                    <w:sz w:val="20"/>
                                    <w:szCs w:val="20"/>
                                  </w:rPr>
                                </w:pPr>
                                <w:r>
                                  <w:rPr>
                                    <w:sz w:val="20"/>
                                    <w:szCs w:val="20"/>
                                  </w:rPr>
                                  <w:t>2041 participants with a free-text comment</w:t>
                                </w:r>
                              </w:p>
                            </w:txbxContent>
                          </v:textbox>
                        </v:rect>
                        <v:rect id="Rectangle 243" o:spid="_x0000_s1060" style="position:absolute;top:29051;width:1714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iwWxAAAANwAAAAPAAAAZHJzL2Rvd25yZXYueG1sRI9Ba8JA&#10;FITvQv/D8gq96aa2SJ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A9SLBbEAAAA3AAAAA8A&#10;AAAAAAAAAAAAAAAABwIAAGRycy9kb3ducmV2LnhtbFBLBQYAAAAAAwADALcAAAD4AgAAAAA=&#10;" fillcolor="window" strokecolor="windowText" strokeweight="1pt">
                          <v:textbox>
                            <w:txbxContent>
                              <w:p w14:paraId="738DF4E3" w14:textId="77777777" w:rsidR="008B6EEF" w:rsidRPr="00B33DDC" w:rsidRDefault="008B6EEF" w:rsidP="00D11A1D">
                                <w:pPr>
                                  <w:spacing w:line="240" w:lineRule="auto"/>
                                  <w:jc w:val="center"/>
                                  <w:rPr>
                                    <w:sz w:val="20"/>
                                    <w:szCs w:val="20"/>
                                  </w:rPr>
                                </w:pPr>
                                <w:r>
                                  <w:rPr>
                                    <w:sz w:val="20"/>
                                    <w:szCs w:val="20"/>
                                  </w:rPr>
                                  <w:t>545 participants with relevant comment</w:t>
                                </w:r>
                              </w:p>
                            </w:txbxContent>
                          </v:textbox>
                        </v:rect>
                        <v:rect id="Rectangle 244" o:spid="_x0000_s1061"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" fillcolor="window" strokecolor="windowText" strokeweight="1pt">
                          <v:textbox>
                            <w:txbxContent>
                              <w:p w14:paraId="07940F15" w14:textId="77777777" w:rsidR="008B6EEF" w:rsidRDefault="008B6EEF" w:rsidP="00D11A1D">
                                <w:pPr>
                                  <w:spacing w:line="240" w:lineRule="auto"/>
                                  <w:jc w:val="center"/>
                                  <w:rPr>
                                    <w:sz w:val="20"/>
                                    <w:szCs w:val="20"/>
                                  </w:rPr>
                                </w:pPr>
                                <w:r>
                                  <w:rPr>
                                    <w:sz w:val="20"/>
                                    <w:szCs w:val="20"/>
                                  </w:rPr>
                                  <w:t xml:space="preserve">435 participants with included comments </w:t>
                                </w:r>
                              </w:p>
                            </w:txbxContent>
                          </v:textbox>
                        </v:rect>
                        <v:shape id="Straight Arrow Connector 245" o:spid="_x0000_s1062"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" strokecolor="windowText" strokeweight=".5pt">
                          <v:stroke endarrow="block" joinstyle="miter"/>
                        </v:shape>
                        <v:shape id="Straight Arrow Connector 246" o:spid="_x0000_s1063" type="#_x0000_t32" style="position:absolute;left:8286;top:1762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" strokecolor="windowText" strokeweight=".5pt">
                          <v:stroke endarrow="block" joinstyle="miter"/>
                        </v:shape>
                        <v:shape id="Straight Arrow Connector 247" o:spid="_x0000_s1064" type="#_x0000_t32" style="position:absolute;left:8286;top:41338;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" strokecolor="windowText" strokeweight=".5pt">
                          <v:stroke endarrow="block" joinstyle="miter"/>
                        </v:shape>
                      </v:group>
                      <v:group id="Group 248" o:spid="_x0000_s1065" style="position:absolute;left:70580;width:17145;height:48863" coordsize="17145,48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rect id="Rectangle 249" o:spid="_x0000_s1066" style="position:absolute;width:17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" fillcolor="window" strokecolor="windowText" strokeweight="1pt">
                          <v:textbox>
                            <w:txbxContent>
                              <w:p w14:paraId="3C222794" w14:textId="77777777" w:rsidR="008B6EEF" w:rsidRPr="00B33DDC" w:rsidRDefault="008B6EEF" w:rsidP="00D11A1D">
                                <w:pPr>
                                  <w:spacing w:line="240" w:lineRule="auto"/>
                                  <w:jc w:val="center"/>
                                  <w:rPr>
                                    <w:sz w:val="20"/>
                                    <w:szCs w:val="20"/>
                                  </w:rPr>
                                </w:pPr>
                                <w:r w:rsidRPr="003675AB">
                                  <w:rPr>
                                    <w:sz w:val="20"/>
                                    <w:szCs w:val="20"/>
                                  </w:rPr>
                                  <w:t>12,432</w:t>
                                </w:r>
                                <w:r>
                                  <w:rPr>
                                    <w:sz w:val="20"/>
                                    <w:szCs w:val="20"/>
                                  </w:rPr>
                                  <w:t xml:space="preserve"> </w:t>
                                </w:r>
                                <w:r w:rsidRPr="00B33DDC">
                                  <w:rPr>
                                    <w:sz w:val="20"/>
                                    <w:szCs w:val="20"/>
                                  </w:rPr>
                                  <w:t>cohort participants</w:t>
                                </w:r>
                              </w:p>
                            </w:txbxContent>
                          </v:textbox>
                        </v:rect>
                        <v:rect id="Rectangle 250" o:spid="_x0000_s1067" style="position:absolute;top:5524;width:17145;height:5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SS8vwAAANwAAAAPAAAAZHJzL2Rvd25yZXYueG1sRE9Ni8Iw&#10;EL0v+B/CCN7WVEH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B6WSS8vwAAANwAAAAPAAAAAAAA&#10;AAAAAAAAAAcCAABkcnMvZG93bnJldi54bWxQSwUGAAAAAAMAAwC3AAAA8wIAAAAA&#10;" fillcolor="window" strokecolor="windowText" strokeweight="1pt">
                          <v:textbox>
                            <w:txbxContent>
                              <w:p w14:paraId="2EC5AA07" w14:textId="77777777" w:rsidR="008B6EEF" w:rsidRPr="00B33DDC" w:rsidRDefault="008B6EEF" w:rsidP="00D11A1D">
                                <w:pPr>
                                  <w:spacing w:line="240" w:lineRule="auto"/>
                                  <w:jc w:val="center"/>
                                  <w:rPr>
                                    <w:sz w:val="20"/>
                                    <w:szCs w:val="20"/>
                                  </w:rPr>
                                </w:pPr>
                                <w:r>
                                  <w:rPr>
                                    <w:sz w:val="20"/>
                                    <w:szCs w:val="20"/>
                                  </w:rPr>
                                  <w:t>10044</w:t>
                                </w:r>
                                <w:r w:rsidRPr="00B33DDC">
                                  <w:rPr>
                                    <w:sz w:val="20"/>
                                    <w:szCs w:val="20"/>
                                  </w:rPr>
                                  <w:t xml:space="preserve"> participants with </w:t>
                                </w:r>
                                <w:r>
                                  <w:rPr>
                                    <w:sz w:val="20"/>
                                    <w:szCs w:val="20"/>
                                  </w:rPr>
                                  <w:t>multi</w:t>
                                </w:r>
                                <w:r w:rsidRPr="00B33DDC">
                                  <w:rPr>
                                    <w:sz w:val="20"/>
                                    <w:szCs w:val="20"/>
                                  </w:rPr>
                                  <w:t>morbidity</w:t>
                                </w:r>
                                <w:r>
                                  <w:rPr>
                                    <w:sz w:val="20"/>
                                    <w:szCs w:val="20"/>
                                  </w:rPr>
                                  <w:t xml:space="preserve"> by 01 July 2012</w:t>
                                </w:r>
                              </w:p>
                              <w:p w14:paraId="70189A85" w14:textId="77777777" w:rsidR="008B6EEF" w:rsidRPr="00B33DDC" w:rsidRDefault="008B6EEF" w:rsidP="00D11A1D">
                                <w:pPr>
                                  <w:spacing w:line="240" w:lineRule="auto"/>
                                  <w:jc w:val="center"/>
                                  <w:rPr>
                                    <w:sz w:val="20"/>
                                    <w:szCs w:val="20"/>
                                  </w:rPr>
                                </w:pPr>
                              </w:p>
                              <w:p w14:paraId="7AECC132" w14:textId="77777777" w:rsidR="008B6EEF" w:rsidRPr="00B33DDC" w:rsidRDefault="008B6EEF" w:rsidP="00D11A1D">
                                <w:pPr>
                                  <w:spacing w:line="240" w:lineRule="auto"/>
                                  <w:jc w:val="center"/>
                                  <w:rPr>
                                    <w:sz w:val="20"/>
                                    <w:szCs w:val="20"/>
                                  </w:rPr>
                                </w:pPr>
                                <w:r w:rsidRPr="00B33DDC">
                                  <w:rPr>
                                    <w:sz w:val="20"/>
                                    <w:szCs w:val="20"/>
                                  </w:rPr>
                                  <w:t>Two: XXXXX</w:t>
                                </w:r>
                              </w:p>
                              <w:p w14:paraId="67BC961F" w14:textId="77777777" w:rsidR="008B6EEF" w:rsidRPr="00B33DDC" w:rsidRDefault="008B6EEF" w:rsidP="00D11A1D">
                                <w:pPr>
                                  <w:spacing w:line="240" w:lineRule="auto"/>
                                  <w:jc w:val="center"/>
                                  <w:rPr>
                                    <w:sz w:val="20"/>
                                    <w:szCs w:val="20"/>
                                  </w:rPr>
                                </w:pPr>
                                <w:r w:rsidRPr="00B33DDC">
                                  <w:rPr>
                                    <w:sz w:val="20"/>
                                    <w:szCs w:val="20"/>
                                  </w:rPr>
                                  <w:t>Three: XXXXX</w:t>
                                </w:r>
                              </w:p>
                              <w:p w14:paraId="48D7FFF3" w14:textId="77777777" w:rsidR="008B6EEF" w:rsidRPr="00B33DDC" w:rsidRDefault="008B6EEF" w:rsidP="00D11A1D">
                                <w:pPr>
                                  <w:spacing w:line="240" w:lineRule="auto"/>
                                  <w:jc w:val="center"/>
                                  <w:rPr>
                                    <w:sz w:val="20"/>
                                    <w:szCs w:val="20"/>
                                  </w:rPr>
                                </w:pPr>
                                <w:r w:rsidRPr="00B33DDC">
                                  <w:rPr>
                                    <w:sz w:val="20"/>
                                    <w:szCs w:val="20"/>
                                  </w:rPr>
                                  <w:t>Four or more: XXXXX</w:t>
                                </w:r>
                              </w:p>
                              <w:p w14:paraId="2182DB34" w14:textId="77777777" w:rsidR="008B6EEF" w:rsidRDefault="008B6EEF" w:rsidP="00D11A1D"/>
                            </w:txbxContent>
                          </v:textbox>
                        </v:rect>
                        <v:rect id="Rectangle 251" o:spid="_x0000_s1068" style="position:absolute;top:20383;width:17145;height:4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" fillcolor="window" strokecolor="windowText" strokeweight="1pt">
                          <v:textbox>
                            <w:txbxContent>
                              <w:p w14:paraId="51E364D0" w14:textId="77777777" w:rsidR="008B6EEF" w:rsidRPr="00B33DDC" w:rsidRDefault="008B6EEF" w:rsidP="00D11A1D">
                                <w:pPr>
                                  <w:spacing w:line="240" w:lineRule="auto"/>
                                  <w:jc w:val="center"/>
                                  <w:rPr>
                                    <w:sz w:val="20"/>
                                    <w:szCs w:val="20"/>
                                  </w:rPr>
                                </w:pPr>
                                <w:r>
                                  <w:rPr>
                                    <w:sz w:val="20"/>
                                    <w:szCs w:val="20"/>
                                  </w:rPr>
                                  <w:t>1713 participants with a free-text comment</w:t>
                                </w:r>
                              </w:p>
                            </w:txbxContent>
                          </v:textbox>
                        </v:rect>
                        <v:rect id="Rectangle 252" o:spid="_x0000_s1069" style="position:absolute;top:29051;width:17145;height:4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" fillcolor="window" strokecolor="windowText" strokeweight="1pt">
                          <v:textbox>
                            <w:txbxContent>
                              <w:p w14:paraId="4C0A4C85" w14:textId="77777777" w:rsidR="008B6EEF" w:rsidRPr="00B33DDC" w:rsidRDefault="008B6EEF" w:rsidP="00D11A1D">
                                <w:pPr>
                                  <w:spacing w:line="240" w:lineRule="auto"/>
                                  <w:jc w:val="center"/>
                                  <w:rPr>
                                    <w:sz w:val="20"/>
                                    <w:szCs w:val="20"/>
                                  </w:rPr>
                                </w:pPr>
                                <w:r>
                                  <w:rPr>
                                    <w:sz w:val="20"/>
                                    <w:szCs w:val="20"/>
                                  </w:rPr>
                                  <w:t>450 participants with relevant comment</w:t>
                                </w:r>
                              </w:p>
                            </w:txbxContent>
                          </v:textbox>
                        </v:rect>
                        <v:rect id="Rectangle 253" o:spid="_x0000_s1070" style="position:absolute;top:44291;width:17145;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" fillcolor="window" strokecolor="windowText" strokeweight="1pt">
                          <v:textbox>
                            <w:txbxContent>
                              <w:p w14:paraId="5616A19E" w14:textId="77777777" w:rsidR="008B6EEF" w:rsidRDefault="008B6EEF" w:rsidP="00D11A1D">
                                <w:pPr>
                                  <w:spacing w:line="240" w:lineRule="auto"/>
                                  <w:jc w:val="center"/>
                                  <w:rPr>
                                    <w:sz w:val="20"/>
                                    <w:szCs w:val="20"/>
                                  </w:rPr>
                                </w:pPr>
                                <w:r>
                                  <w:rPr>
                                    <w:sz w:val="20"/>
                                    <w:szCs w:val="20"/>
                                  </w:rPr>
                                  <w:t xml:space="preserve">404 participants with included comments </w:t>
                                </w:r>
                              </w:p>
                            </w:txbxContent>
                          </v:textbox>
                        </v:rect>
                        <v:shape id="Straight Arrow Connector 254" o:spid="_x0000_s1071" type="#_x0000_t32" style="position:absolute;left:8286;top:3238;width:0;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" strokecolor="windowText" strokeweight=".5pt">
                          <v:stroke endarrow="block" joinstyle="miter"/>
                        </v:shape>
                        <v:shape id="Straight Arrow Connector 255" o:spid="_x0000_s1072" type="#_x0000_t32" style="position:absolute;left:8382;top:17621;width:0;height:2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" strokecolor="windowText" strokeweight=".5pt">
                          <v:stroke endarrow="block" joinstyle="miter"/>
                        </v:shape>
                        <v:shape id="Straight Arrow Connector 256" o:spid="_x0000_s1073" type="#_x0000_t32" style="position:absolute;left:8286;top:41243;width: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" strokecolor="windowText" strokeweight=".5pt">
                          <v:stroke endarrow="block" joinstyle="miter"/>
                        </v:shape>
                      </v:group>
                    </v:group>
                  </w:pict>
                </mc:Fallback>
              </mc:AlternateContent>
            </w:r>
            <w:r w:rsidR="00D11A1D" w:rsidRPr="00D11A1D">
              <w:rPr>
                <w:rFonts w:eastAsiaTheme="minorHAnsi" w:cs="Arial"/>
                <w:noProof/>
                <w:szCs w:val="22"/>
                <w:lang w:eastAsia="en-AU"/>
              </w:rPr>
              <mc:AlternateContent>
                <mc:Choice Requires="wps">
                  <w:drawing>
                    <wp:anchor distT="0" distB="0" distL="114300" distR="114300" simplePos="0" relativeHeight="251680768" behindDoc="0" locked="0" layoutInCell="1" allowOverlap="1" wp14:anchorId="5264892D" wp14:editId="75EF7409">
                      <wp:simplePos x="0" y="0"/>
                      <wp:positionH relativeFrom="column">
                        <wp:posOffset>949325</wp:posOffset>
                      </wp:positionH>
                      <wp:positionV relativeFrom="paragraph">
                        <wp:posOffset>2723516</wp:posOffset>
                      </wp:positionV>
                      <wp:extent cx="0" cy="371474"/>
                      <wp:effectExtent l="76200" t="0" r="76200" b="48260"/>
                      <wp:wrapNone/>
                      <wp:docPr id="274" name="Straight Arrow Connector 274"/>
                      <wp:cNvGraphicFramePr/>
                      <a:graphic xmlns:a="http://schemas.openxmlformats.org/drawingml/2006/main">
                        <a:graphicData uri="http://schemas.microsoft.com/office/word/2010/wordprocessingShape">
                          <wps:wsp>
                            <wps:cNvCnPr/>
                            <wps:spPr>
                              <a:xfrm>
                                <a:off x="0" y="0"/>
                                <a:ext cx="0" cy="371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D2C3821" id="Straight Arrow Connector 274" o:spid="_x0000_s1026" type="#_x0000_t32" style="position:absolute;margin-left:74.75pt;margin-top:214.45pt;width:0;height:29.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" strokecolor="windowText" strokeweight=".5pt">
                      <v:stroke endarrow="block" joinstyle="miter"/>
                    </v:shape>
                  </w:pict>
                </mc:Fallback>
              </mc:AlternateContent>
            </w:r>
            <w:r w:rsidR="00D11A1D" w:rsidRPr="00D11A1D">
              <w:rPr>
                <w:rFonts w:eastAsiaTheme="minorHAnsi" w:cs="Arial"/>
                <w:noProof/>
                <w:szCs w:val="22"/>
                <w:lang w:eastAsia="en-AU"/>
              </w:rPr>
              <mc:AlternateContent>
                <mc:Choice Requires="wps">
                  <w:drawing>
                    <wp:anchor distT="0" distB="0" distL="114300" distR="114300" simplePos="0" relativeHeight="251678720" behindDoc="0" locked="0" layoutInCell="1" allowOverlap="1" wp14:anchorId="7E4384A9" wp14:editId="7F455049">
                      <wp:simplePos x="0" y="0"/>
                      <wp:positionH relativeFrom="column">
                        <wp:posOffset>939800</wp:posOffset>
                      </wp:positionH>
                      <wp:positionV relativeFrom="paragraph">
                        <wp:posOffset>3533141</wp:posOffset>
                      </wp:positionV>
                      <wp:extent cx="9525" cy="371474"/>
                      <wp:effectExtent l="38100" t="0" r="66675" b="48260"/>
                      <wp:wrapNone/>
                      <wp:docPr id="275" name="Straight Arrow Connector 275"/>
                      <wp:cNvGraphicFramePr/>
                      <a:graphic xmlns:a="http://schemas.openxmlformats.org/drawingml/2006/main">
                        <a:graphicData uri="http://schemas.microsoft.com/office/word/2010/wordprocessingShape">
                          <wps:wsp>
                            <wps:cNvCnPr/>
                            <wps:spPr>
                              <a:xfrm>
                                <a:off x="0" y="0"/>
                                <a:ext cx="9525" cy="371474"/>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FBA6DEF" id="Straight Arrow Connector 275" o:spid="_x0000_s1026" type="#_x0000_t32" style="position:absolute;margin-left:74pt;margin-top:278.2pt;width:.75pt;height:29.2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" strokecolor="windowText" strokeweight=".5pt">
                      <v:stroke endarrow="block" joinstyle="miter"/>
                    </v:shape>
                  </w:pict>
                </mc:Fallback>
              </mc:AlternateContent>
            </w:r>
            <w:r w:rsidR="00D11A1D" w:rsidRPr="00D11A1D">
              <w:rPr>
                <w:rFonts w:eastAsiaTheme="minorHAnsi" w:cs="Arial"/>
                <w:noProof/>
                <w:szCs w:val="22"/>
                <w:lang w:eastAsia="en-AU"/>
              </w:rPr>
              <mc:AlternateContent>
                <mc:Choice Requires="wps">
                  <w:drawing>
                    <wp:anchor distT="0" distB="0" distL="114300" distR="114300" simplePos="0" relativeHeight="251663360" behindDoc="0" locked="0" layoutInCell="1" allowOverlap="1" wp14:anchorId="2125FB54" wp14:editId="49279444">
                      <wp:simplePos x="0" y="0"/>
                      <wp:positionH relativeFrom="column">
                        <wp:posOffset>103505</wp:posOffset>
                      </wp:positionH>
                      <wp:positionV relativeFrom="paragraph">
                        <wp:posOffset>3898265</wp:posOffset>
                      </wp:positionV>
                      <wp:extent cx="1714500" cy="419100"/>
                      <wp:effectExtent l="0" t="0" r="19050" b="19050"/>
                      <wp:wrapNone/>
                      <wp:docPr id="276" name="Rectangle 276"/>
                      <wp:cNvGraphicFramePr/>
                      <a:graphic xmlns:a="http://schemas.openxmlformats.org/drawingml/2006/main">
                        <a:graphicData uri="http://schemas.microsoft.com/office/word/2010/wordprocessingShape">
                          <wps:wsp>
                            <wps:cNvSpPr/>
                            <wps:spPr>
                              <a:xfrm>
                                <a:off x="0" y="0"/>
                                <a:ext cx="1714500" cy="41910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36B48F2" w14:textId="77777777" w:rsidR="008B6EEF" w:rsidRPr="00DA4F0C" w:rsidRDefault="008B6EEF" w:rsidP="00D11A1D">
                                  <w:pPr>
                                    <w:spacing w:line="240" w:lineRule="auto"/>
                                    <w:jc w:val="center"/>
                                    <w:rPr>
                                      <w:sz w:val="20"/>
                                      <w:szCs w:val="20"/>
                                    </w:rPr>
                                  </w:pPr>
                                  <w:r w:rsidRPr="00323553">
                                    <w:rPr>
                                      <w:sz w:val="20"/>
                                      <w:szCs w:val="20"/>
                                    </w:rPr>
                                    <w:t xml:space="preserve">440 participants with </w:t>
                                  </w:r>
                                  <w:r>
                                    <w:rPr>
                                      <w:sz w:val="20"/>
                                      <w:szCs w:val="20"/>
                                    </w:rPr>
                                    <w:t xml:space="preserve">relevant </w:t>
                                  </w:r>
                                  <w:r w:rsidRPr="00323553">
                                    <w:rPr>
                                      <w:sz w:val="20"/>
                                      <w:szCs w:val="20"/>
                                    </w:rPr>
                                    <w:t>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125FB54" id="Rectangle 276" o:spid="_x0000_s1074" style="position:absolute;margin-left:8.15pt;margin-top:306.95pt;width:135pt;height:33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" fillcolor="window" strokecolor="windowText" strokeweight="1pt">
                      <v:textbox>
                        <w:txbxContent>
                          <w:p w14:paraId="036B48F2" w14:textId="77777777" w:rsidR="008B6EEF" w:rsidRPr="00DA4F0C" w:rsidRDefault="008B6EEF" w:rsidP="00D11A1D">
                            <w:pPr>
                              <w:spacing w:line="240" w:lineRule="auto"/>
                              <w:jc w:val="center"/>
                              <w:rPr>
                                <w:sz w:val="20"/>
                                <w:szCs w:val="20"/>
                              </w:rPr>
                            </w:pPr>
                            <w:r w:rsidRPr="00323553">
                              <w:rPr>
                                <w:sz w:val="20"/>
                                <w:szCs w:val="20"/>
                              </w:rPr>
                              <w:t xml:space="preserve">440 participants with </w:t>
                            </w:r>
                            <w:r>
                              <w:rPr>
                                <w:sz w:val="20"/>
                                <w:szCs w:val="20"/>
                              </w:rPr>
                              <w:t xml:space="preserve">relevant </w:t>
                            </w:r>
                            <w:r w:rsidRPr="00323553">
                              <w:rPr>
                                <w:sz w:val="20"/>
                                <w:szCs w:val="20"/>
                              </w:rPr>
                              <w:t>comments</w:t>
                            </w:r>
                          </w:p>
                        </w:txbxContent>
                      </v:textbox>
                    </v:rect>
                  </w:pict>
                </mc:Fallback>
              </mc:AlternateContent>
            </w:r>
            <w:r w:rsidR="00D11A1D" w:rsidRPr="00D11A1D">
              <w:rPr>
                <w:rFonts w:eastAsiaTheme="minorHAnsi" w:cs="Arial"/>
                <w:noProof/>
                <w:szCs w:val="22"/>
                <w:lang w:eastAsia="en-AU"/>
              </w:rPr>
              <mc:AlternateContent>
                <mc:Choice Requires="wps">
                  <w:drawing>
                    <wp:anchor distT="0" distB="0" distL="114300" distR="114300" simplePos="0" relativeHeight="251675648" behindDoc="0" locked="0" layoutInCell="1" allowOverlap="1" wp14:anchorId="0E6FCAE0" wp14:editId="71C6A281">
                      <wp:simplePos x="0" y="0"/>
                      <wp:positionH relativeFrom="column">
                        <wp:posOffset>939800</wp:posOffset>
                      </wp:positionH>
                      <wp:positionV relativeFrom="paragraph">
                        <wp:posOffset>1304290</wp:posOffset>
                      </wp:positionV>
                      <wp:extent cx="0" cy="161925"/>
                      <wp:effectExtent l="76200" t="0" r="57150" b="47625"/>
                      <wp:wrapNone/>
                      <wp:docPr id="277" name="Straight Arrow Connector 277"/>
                      <wp:cNvGraphicFramePr/>
                      <a:graphic xmlns:a="http://schemas.openxmlformats.org/drawingml/2006/main">
                        <a:graphicData uri="http://schemas.microsoft.com/office/word/2010/wordprocessingShape">
                          <wps:wsp>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12A6207" id="Straight Arrow Connector 277" o:spid="_x0000_s1026" type="#_x0000_t32" style="position:absolute;margin-left:74pt;margin-top:102.7pt;width:0;height:12.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" strokecolor="windowText" strokeweight=".5pt">
                      <v:stroke endarrow="block" joinstyle="miter"/>
                    </v:shape>
                  </w:pict>
                </mc:Fallback>
              </mc:AlternateContent>
            </w:r>
            <w:r w:rsidR="00D11A1D" w:rsidRPr="00D11A1D">
              <w:rPr>
                <w:rFonts w:eastAsiaTheme="minorHAnsi" w:cs="Arial"/>
                <w:noProof/>
                <w:szCs w:val="22"/>
                <w:lang w:eastAsia="en-AU"/>
              </w:rPr>
              <mc:AlternateContent>
                <mc:Choice Requires="wps">
                  <w:drawing>
                    <wp:anchor distT="0" distB="0" distL="114300" distR="114300" simplePos="0" relativeHeight="251673600" behindDoc="0" locked="0" layoutInCell="1" allowOverlap="1" wp14:anchorId="6C55125E" wp14:editId="16AE8262">
                      <wp:simplePos x="0" y="0"/>
                      <wp:positionH relativeFrom="column">
                        <wp:posOffset>55880</wp:posOffset>
                      </wp:positionH>
                      <wp:positionV relativeFrom="paragraph">
                        <wp:posOffset>1469390</wp:posOffset>
                      </wp:positionV>
                      <wp:extent cx="1714500" cy="581025"/>
                      <wp:effectExtent l="0" t="0" r="0" b="0"/>
                      <wp:wrapNone/>
                      <wp:docPr id="278" name="Rectangle 278"/>
                      <wp:cNvGraphicFramePr/>
                      <a:graphic xmlns:a="http://schemas.openxmlformats.org/drawingml/2006/main">
                        <a:graphicData uri="http://schemas.microsoft.com/office/word/2010/wordprocessingShape">
                          <wps:wsp>
                            <wps:cNvSpPr/>
                            <wps:spPr>
                              <a:xfrm>
                                <a:off x="0" y="0"/>
                                <a:ext cx="1714500" cy="5810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A2949F" w14:textId="77777777" w:rsidR="008B6EEF" w:rsidRDefault="008B6EEF" w:rsidP="00D11A1D">
                                  <w:pPr>
                                    <w:spacing w:line="240" w:lineRule="auto"/>
                                    <w:jc w:val="center"/>
                                    <w:rPr>
                                      <w:sz w:val="20"/>
                                      <w:szCs w:val="20"/>
                                    </w:rPr>
                                  </w:pPr>
                                  <w:r>
                                    <w:rPr>
                                      <w:sz w:val="20"/>
                                      <w:szCs w:val="20"/>
                                    </w:rPr>
                                    <w:t>3131 participants with multimorbidity responded at index survey</w:t>
                                  </w:r>
                                </w:p>
                                <w:p w14:paraId="072C7174" w14:textId="77777777" w:rsidR="008B6EEF" w:rsidRPr="00B33DDC" w:rsidRDefault="008B6EEF" w:rsidP="00D11A1D">
                                  <w:pPr>
                                    <w:spacing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55125E" id="Rectangle 278" o:spid="_x0000_s1075" style="position:absolute;margin-left:4.4pt;margin-top:115.7pt;width:135pt;height:45.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" fillcolor="window" strokecolor="windowText" strokeweight="1pt">
                      <v:textbox>
                        <w:txbxContent>
                          <w:p w14:paraId="5BA2949F" w14:textId="77777777" w:rsidR="008B6EEF" w:rsidRDefault="008B6EEF" w:rsidP="00D11A1D">
                            <w:pPr>
                              <w:spacing w:line="240" w:lineRule="auto"/>
                              <w:jc w:val="center"/>
                              <w:rPr>
                                <w:sz w:val="20"/>
                                <w:szCs w:val="20"/>
                              </w:rPr>
                            </w:pPr>
                            <w:r>
                              <w:rPr>
                                <w:sz w:val="20"/>
                                <w:szCs w:val="20"/>
                              </w:rPr>
                              <w:t>3131 participants with multimorbidity responded at index survey</w:t>
                            </w:r>
                          </w:p>
                          <w:p w14:paraId="072C7174" w14:textId="77777777" w:rsidR="008B6EEF" w:rsidRPr="00B33DDC" w:rsidRDefault="008B6EEF" w:rsidP="00D11A1D">
                            <w:pPr>
                              <w:spacing w:line="240" w:lineRule="auto"/>
                              <w:jc w:val="center"/>
                              <w:rPr>
                                <w:sz w:val="20"/>
                                <w:szCs w:val="20"/>
                              </w:rPr>
                            </w:pPr>
                          </w:p>
                        </w:txbxContent>
                      </v:textbox>
                    </v:rect>
                  </w:pict>
                </mc:Fallback>
              </mc:AlternateContent>
            </w:r>
          </w:p>
        </w:tc>
      </w:tr>
    </w:tbl>
    <w:p w14:paraId="32481EE7" w14:textId="77777777" w:rsidR="00D11A1D" w:rsidRPr="00D11A1D" w:rsidRDefault="00D11A1D" w:rsidP="00D11A1D">
      <w:pPr>
        <w:rPr>
          <w:rFonts w:eastAsiaTheme="minorHAnsi"/>
        </w:rPr>
      </w:pPr>
    </w:p>
    <w:p w14:paraId="13D654C5" w14:textId="77777777" w:rsidR="00D11A1D" w:rsidRPr="00D11A1D" w:rsidRDefault="00D11A1D" w:rsidP="00D11A1D">
      <w:pPr>
        <w:rPr>
          <w:rFonts w:eastAsiaTheme="minorHAnsi"/>
        </w:rPr>
      </w:pPr>
    </w:p>
    <w:p w14:paraId="207EBCAB" w14:textId="77777777" w:rsidR="00D11A1D" w:rsidRPr="00D11A1D" w:rsidRDefault="00D11A1D" w:rsidP="00D11A1D">
      <w:pPr>
        <w:rPr>
          <w:rFonts w:eastAsiaTheme="minorHAnsi"/>
        </w:rPr>
        <w:sectPr w:rsidR="00D11A1D" w:rsidRPr="00D11A1D" w:rsidSect="00D11A1D">
          <w:pgSz w:w="16838" w:h="11906" w:orient="landscape"/>
          <w:pgMar w:top="1440" w:right="1440" w:bottom="1440" w:left="1440" w:header="708" w:footer="708" w:gutter="0"/>
          <w:cols w:space="708"/>
          <w:docGrid w:linePitch="360"/>
        </w:sectPr>
      </w:pPr>
    </w:p>
    <w:p w14:paraId="3918C151" w14:textId="77777777" w:rsidR="00D11A1D" w:rsidRPr="00D11A1D" w:rsidRDefault="00D11A1D" w:rsidP="000147A8">
      <w:pPr>
        <w:pStyle w:val="Heading3"/>
      </w:pPr>
      <w:bookmarkStart w:id="1134" w:name="_Toc32910090"/>
      <w:bookmarkStart w:id="1135" w:name="_Toc39174590"/>
      <w:r w:rsidRPr="00D11A1D">
        <w:lastRenderedPageBreak/>
        <w:t>Analysis</w:t>
      </w:r>
      <w:bookmarkEnd w:id="1134"/>
      <w:bookmarkEnd w:id="1135"/>
    </w:p>
    <w:p w14:paraId="05BD0810" w14:textId="77777777" w:rsidR="00D11A1D" w:rsidRPr="00D11A1D" w:rsidRDefault="00D11A1D" w:rsidP="00D11A1D">
      <w:pPr>
        <w:rPr>
          <w:rFonts w:eastAsiaTheme="minorHAnsi"/>
        </w:rPr>
      </w:pPr>
      <w:r w:rsidRPr="00D11A1D">
        <w:rPr>
          <w:rFonts w:eastAsiaTheme="minorHAnsi"/>
        </w:rPr>
        <w:t xml:space="preserve">Free-text comments from multiple random samples from the 899 eligible participants were thematically analysed until no new information, or themes, were identified. (Guest, Bunce &amp; Johnson 2006). For this analysis, the free-text comments were thematically analysed according to the process described by Braun and Clarke (2006). The six-step process includes: familiarising oneself with the data, generating initial codes, searching for themes, reviewing the themes, defining and naming the themes, and writing up the report. </w:t>
      </w:r>
    </w:p>
    <w:p w14:paraId="3FEAF3CD" w14:textId="77777777" w:rsidR="00D11A1D" w:rsidRPr="00D11A1D" w:rsidRDefault="00D11A1D" w:rsidP="00D11A1D">
      <w:pPr>
        <w:rPr>
          <w:rFonts w:eastAsiaTheme="minorHAnsi"/>
        </w:rPr>
      </w:pPr>
      <w:r w:rsidRPr="00D11A1D">
        <w:rPr>
          <w:rFonts w:eastAsiaTheme="minorHAnsi"/>
        </w:rPr>
        <w:t xml:space="preserve">To initiate the coding process, two coders reviewed comments from a stratified random sample of 40 participants, with 10 participants from each of the four cohorts. After familiarising themselves with the data, the first coder created an initial codebook which was discussed and agreed upon through consensus with the second coder. Both coders then used QSR International's NVivo 12 qualitative data analysis software to individually analyse the comments from the first 40 participants. The two coders compared their codes. During this comparison, discrepancies were resolved, new codes were agreed upon and potential themes apparent in the data were discussed. The codebook was refined and updated with more detail defining each code. </w:t>
      </w:r>
    </w:p>
    <w:p w14:paraId="3397DCD6" w14:textId="77777777" w:rsidR="00D11A1D" w:rsidRPr="00D11A1D" w:rsidRDefault="00D11A1D" w:rsidP="00D11A1D">
      <w:pPr>
        <w:rPr>
          <w:rFonts w:eastAsiaTheme="minorHAnsi"/>
        </w:rPr>
      </w:pPr>
      <w:r w:rsidRPr="00D11A1D">
        <w:rPr>
          <w:rFonts w:eastAsiaTheme="minorHAnsi"/>
        </w:rPr>
        <w:t>With the refined codebook, the first coder went on to analyse the next stratified random sample of data from 40 participants (i.e. data from the remaining 2 participants from the 1989-95 cohort, 12 from the 1973-78 cohort, 13 from the 1945-51 cohort, and 13 from the 1921-26 cohorts). The second coder went on to code a further random sample of data from 30 participants (i.e. data from 10 participants from both each of the 1973-78, 1946-51 and 1921-26 cohorts). Two final random samples of data from 30 participants each were drawn to confirm the codebook. The low number of women with multimorbid conditions in the younger two cohorts coupled with a lower number of eligible free text comments meant all available data were analysed. It is possible that additional themes may have been identified if the 1973-78 and 1989-95 cohorts had a larger number of relevant comments available.  Nevertheless, the data did reveal some useful insights that contributed to answering the research questions.</w:t>
      </w:r>
    </w:p>
    <w:p w14:paraId="63FFBDA7" w14:textId="77777777" w:rsidR="00D11A1D" w:rsidRPr="00D11A1D" w:rsidRDefault="00D11A1D" w:rsidP="00D11A1D">
      <w:pPr>
        <w:rPr>
          <w:rFonts w:eastAsiaTheme="minorHAnsi"/>
        </w:rPr>
      </w:pPr>
      <w:r w:rsidRPr="00D11A1D">
        <w:rPr>
          <w:rFonts w:eastAsiaTheme="minorHAnsi"/>
        </w:rPr>
        <w:t>A 10% random sample of the final sample of data from 170 participants (12 from the 1989-95 cohort, 48 from the 1973-78 cohort, 55 from the 1946-51 cohort and 55 from the 1921-26 cohort) was analysed by a third coder, who reported no new information arising outside of those included in the existing codebook. All three coders then met to review, define and name the themes before writing up the report.</w:t>
      </w:r>
    </w:p>
    <w:p w14:paraId="651BAD8C" w14:textId="77777777" w:rsidR="00D11A1D" w:rsidRPr="00D11A1D" w:rsidRDefault="00D11A1D" w:rsidP="00D11A1D">
      <w:pPr>
        <w:rPr>
          <w:rFonts w:eastAsiaTheme="minorHAnsi"/>
        </w:rPr>
      </w:pPr>
      <w:r w:rsidRPr="00D11A1D">
        <w:rPr>
          <w:rFonts w:eastAsiaTheme="minorHAnsi"/>
        </w:rPr>
        <w:t>Descriptive statistics were calculated to report the demographics and health-related characteristics of the participants included in the final sample (n=170) of the thematic analysis.</w:t>
      </w:r>
    </w:p>
    <w:p w14:paraId="71DDB3B1" w14:textId="77777777" w:rsidR="00D11A1D" w:rsidRPr="00D11A1D" w:rsidRDefault="00D11A1D" w:rsidP="000147A8">
      <w:pPr>
        <w:pStyle w:val="Heading2"/>
      </w:pPr>
      <w:bookmarkStart w:id="1136" w:name="_Toc32910091"/>
      <w:bookmarkStart w:id="1137" w:name="_Toc39174591"/>
      <w:r w:rsidRPr="00D11A1D">
        <w:lastRenderedPageBreak/>
        <w:t>Results</w:t>
      </w:r>
      <w:bookmarkEnd w:id="1136"/>
      <w:bookmarkEnd w:id="1137"/>
    </w:p>
    <w:p w14:paraId="6143735A" w14:textId="763821C4" w:rsidR="00D11A1D" w:rsidRPr="00D11A1D" w:rsidRDefault="00DC1161" w:rsidP="00D11A1D">
      <w:pPr>
        <w:rPr>
          <w:rFonts w:eastAsiaTheme="minorHAnsi"/>
        </w:rPr>
      </w:pPr>
      <w:r>
        <w:rPr>
          <w:rFonts w:eastAsiaTheme="minorHAnsi"/>
        </w:rPr>
        <w:fldChar w:fldCharType="begin"/>
      </w:r>
      <w:r>
        <w:rPr>
          <w:rFonts w:eastAsiaTheme="minorHAnsi"/>
        </w:rPr>
        <w:instrText xml:space="preserve"> REF _Ref39046918 \h </w:instrText>
      </w:r>
      <w:r>
        <w:rPr>
          <w:rFonts w:eastAsiaTheme="minorHAnsi"/>
        </w:rPr>
      </w:r>
      <w:r>
        <w:rPr>
          <w:rFonts w:eastAsiaTheme="minorHAnsi"/>
        </w:rPr>
        <w:fldChar w:fldCharType="separate"/>
      </w:r>
      <w:r>
        <w:t xml:space="preserve">Table </w:t>
      </w:r>
      <w:r>
        <w:rPr>
          <w:noProof/>
        </w:rPr>
        <w:t>7</w:t>
      </w:r>
      <w:r>
        <w:noBreakHyphen/>
      </w:r>
      <w:r>
        <w:rPr>
          <w:noProof/>
        </w:rPr>
        <w:t>2</w:t>
      </w:r>
      <w:r>
        <w:rPr>
          <w:rFonts w:eastAsiaTheme="minorHAnsi"/>
        </w:rPr>
        <w:fldChar w:fldCharType="end"/>
      </w:r>
      <w:r>
        <w:rPr>
          <w:rFonts w:eastAsiaTheme="minorHAnsi"/>
        </w:rPr>
        <w:t xml:space="preserve"> </w:t>
      </w:r>
      <w:r w:rsidR="00D11A1D" w:rsidRPr="00D11A1D">
        <w:rPr>
          <w:rFonts w:eastAsiaTheme="minorHAnsi"/>
        </w:rPr>
        <w:t xml:space="preserve">contains the characteristics of the 170 women whose comments were included in the thematic analysis for this chapter.  </w:t>
      </w:r>
    </w:p>
    <w:p w14:paraId="73AD2CD1" w14:textId="77777777" w:rsidR="00D11A1D" w:rsidRPr="00D11A1D" w:rsidRDefault="00D11A1D" w:rsidP="00D11A1D">
      <w:pPr>
        <w:rPr>
          <w:rFonts w:eastAsiaTheme="minorHAnsi"/>
        </w:rPr>
      </w:pPr>
    </w:p>
    <w:p w14:paraId="559D480F" w14:textId="6D8DA37F" w:rsidR="00D11A1D" w:rsidRPr="00D11A1D" w:rsidRDefault="00555A43" w:rsidP="00595AF6">
      <w:pPr>
        <w:pStyle w:val="Caption"/>
        <w:spacing w:after="80"/>
        <w:rPr>
          <w:b w:val="0"/>
          <w:iCs w:val="0"/>
        </w:rPr>
      </w:pPr>
      <w:bookmarkStart w:id="1138" w:name="_Ref39046918"/>
      <w:bookmarkStart w:id="1139" w:name="_Ref33536820"/>
      <w:bookmarkStart w:id="1140" w:name="_Toc39056929"/>
      <w:bookmarkStart w:id="1141" w:name="_Toc39057788"/>
      <w:bookmarkStart w:id="1142" w:name="_Toc39222259"/>
      <w:r>
        <w:t xml:space="preserve">Table </w:t>
      </w:r>
      <w:r w:rsidR="00B654B5">
        <w:fldChar w:fldCharType="begin"/>
      </w:r>
      <w:r w:rsidR="00B654B5">
        <w:instrText xml:space="preserve"> STYLEREF 1 \s </w:instrText>
      </w:r>
      <w:r w:rsidR="00B654B5">
        <w:fldChar w:fldCharType="separate"/>
      </w:r>
      <w:r w:rsidR="00EA1D34">
        <w:rPr>
          <w:noProof/>
        </w:rPr>
        <w:t>7</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2</w:t>
      </w:r>
      <w:r w:rsidR="00B654B5">
        <w:rPr>
          <w:noProof/>
        </w:rPr>
        <w:fldChar w:fldCharType="end"/>
      </w:r>
      <w:bookmarkEnd w:id="1138"/>
      <w:bookmarkEnd w:id="1139"/>
      <w:r>
        <w:t xml:space="preserve"> </w:t>
      </w:r>
      <w:r w:rsidR="00D11A1D" w:rsidRPr="000147A8">
        <w:t>Characteristics of the 170 ALSWH participants included in the thematic analysis</w:t>
      </w:r>
      <w:r w:rsidR="00BD6069">
        <w:t>.</w:t>
      </w:r>
      <w:bookmarkEnd w:id="1140"/>
      <w:bookmarkEnd w:id="1141"/>
      <w:bookmarkEnd w:id="1142"/>
    </w:p>
    <w:tbl>
      <w:tblPr>
        <w:tblStyle w:val="TableGrid9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7"/>
        <w:gridCol w:w="1228"/>
        <w:gridCol w:w="1229"/>
        <w:gridCol w:w="1229"/>
        <w:gridCol w:w="1229"/>
        <w:gridCol w:w="1194"/>
      </w:tblGrid>
      <w:tr w:rsidR="00D11A1D" w:rsidRPr="000147A8" w14:paraId="0C04D5BD" w14:textId="77777777" w:rsidTr="00D11A1D">
        <w:tc>
          <w:tcPr>
            <w:tcW w:w="3746" w:type="dxa"/>
            <w:tcBorders>
              <w:top w:val="single" w:sz="4" w:space="0" w:color="auto"/>
              <w:bottom w:val="single" w:sz="4" w:space="0" w:color="auto"/>
            </w:tcBorders>
          </w:tcPr>
          <w:p w14:paraId="0DE2444A" w14:textId="77777777" w:rsidR="00D11A1D" w:rsidRPr="000147A8" w:rsidRDefault="00D11A1D" w:rsidP="00D11A1D">
            <w:pPr>
              <w:jc w:val="left"/>
              <w:rPr>
                <w:rFonts w:eastAsiaTheme="minorHAnsi" w:cs="Arial"/>
                <w:b/>
                <w:sz w:val="20"/>
                <w:szCs w:val="20"/>
              </w:rPr>
            </w:pPr>
            <w:r w:rsidRPr="000147A8">
              <w:rPr>
                <w:rFonts w:eastAsiaTheme="minorHAnsi" w:cs="Arial"/>
                <w:b/>
                <w:sz w:val="20"/>
                <w:szCs w:val="20"/>
              </w:rPr>
              <w:t>Characteristics</w:t>
            </w:r>
          </w:p>
        </w:tc>
        <w:tc>
          <w:tcPr>
            <w:tcW w:w="1701" w:type="dxa"/>
            <w:tcBorders>
              <w:top w:val="single" w:sz="4" w:space="0" w:color="auto"/>
              <w:bottom w:val="single" w:sz="4" w:space="0" w:color="auto"/>
            </w:tcBorders>
            <w:vAlign w:val="bottom"/>
          </w:tcPr>
          <w:p w14:paraId="3C628062"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1989-95 Cohort</w:t>
            </w:r>
          </w:p>
          <w:p w14:paraId="29E3FD9B"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 xml:space="preserve"> (n=12)</w:t>
            </w:r>
          </w:p>
        </w:tc>
        <w:tc>
          <w:tcPr>
            <w:tcW w:w="1701" w:type="dxa"/>
            <w:tcBorders>
              <w:top w:val="single" w:sz="4" w:space="0" w:color="auto"/>
              <w:bottom w:val="single" w:sz="4" w:space="0" w:color="auto"/>
            </w:tcBorders>
            <w:vAlign w:val="bottom"/>
          </w:tcPr>
          <w:p w14:paraId="2A84DA28"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1973-78 Cohort</w:t>
            </w:r>
          </w:p>
          <w:p w14:paraId="45B208DF"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(n=48)</w:t>
            </w:r>
          </w:p>
        </w:tc>
        <w:tc>
          <w:tcPr>
            <w:tcW w:w="1701" w:type="dxa"/>
            <w:tcBorders>
              <w:top w:val="single" w:sz="4" w:space="0" w:color="auto"/>
              <w:bottom w:val="single" w:sz="4" w:space="0" w:color="auto"/>
            </w:tcBorders>
            <w:vAlign w:val="bottom"/>
          </w:tcPr>
          <w:p w14:paraId="5A0B32C5"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1946-51 Cohort</w:t>
            </w:r>
          </w:p>
          <w:p w14:paraId="7AA78EA6"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(n=55)</w:t>
            </w:r>
          </w:p>
        </w:tc>
        <w:tc>
          <w:tcPr>
            <w:tcW w:w="1701" w:type="dxa"/>
            <w:tcBorders>
              <w:top w:val="single" w:sz="4" w:space="0" w:color="auto"/>
              <w:bottom w:val="single" w:sz="4" w:space="0" w:color="auto"/>
            </w:tcBorders>
            <w:vAlign w:val="bottom"/>
          </w:tcPr>
          <w:p w14:paraId="09186367"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1921-26 Cohort</w:t>
            </w:r>
          </w:p>
          <w:p w14:paraId="07AA2BE1"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(n=55)</w:t>
            </w:r>
          </w:p>
        </w:tc>
        <w:tc>
          <w:tcPr>
            <w:tcW w:w="1701" w:type="dxa"/>
            <w:tcBorders>
              <w:top w:val="single" w:sz="4" w:space="0" w:color="auto"/>
              <w:bottom w:val="single" w:sz="4" w:space="0" w:color="auto"/>
            </w:tcBorders>
            <w:vAlign w:val="bottom"/>
          </w:tcPr>
          <w:p w14:paraId="266218D4"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Total</w:t>
            </w:r>
          </w:p>
          <w:p w14:paraId="1C5F3870" w14:textId="77777777" w:rsidR="00D11A1D" w:rsidRPr="000147A8" w:rsidRDefault="00D11A1D" w:rsidP="00D11A1D">
            <w:pPr>
              <w:jc w:val="center"/>
              <w:rPr>
                <w:rFonts w:eastAsiaTheme="minorHAnsi" w:cs="Arial"/>
                <w:b/>
                <w:sz w:val="20"/>
                <w:szCs w:val="20"/>
              </w:rPr>
            </w:pPr>
            <w:r w:rsidRPr="000147A8">
              <w:rPr>
                <w:rFonts w:eastAsiaTheme="minorHAnsi" w:cs="Arial"/>
                <w:b/>
                <w:sz w:val="20"/>
                <w:szCs w:val="20"/>
              </w:rPr>
              <w:t>N=170</w:t>
            </w:r>
          </w:p>
        </w:tc>
      </w:tr>
      <w:tr w:rsidR="00D11A1D" w:rsidRPr="000147A8" w14:paraId="3CAD5433" w14:textId="77777777" w:rsidTr="00D11A1D">
        <w:tc>
          <w:tcPr>
            <w:tcW w:w="3746" w:type="dxa"/>
            <w:tcBorders>
              <w:top w:val="single" w:sz="4" w:space="0" w:color="auto"/>
            </w:tcBorders>
          </w:tcPr>
          <w:p w14:paraId="30887E37"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Year of index survey</w:t>
            </w:r>
          </w:p>
        </w:tc>
        <w:tc>
          <w:tcPr>
            <w:tcW w:w="1701" w:type="dxa"/>
            <w:tcBorders>
              <w:top w:val="single" w:sz="4" w:space="0" w:color="auto"/>
            </w:tcBorders>
            <w:vAlign w:val="bottom"/>
          </w:tcPr>
          <w:p w14:paraId="7F5ED38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2017</w:t>
            </w:r>
          </w:p>
        </w:tc>
        <w:tc>
          <w:tcPr>
            <w:tcW w:w="1701" w:type="dxa"/>
            <w:tcBorders>
              <w:top w:val="single" w:sz="4" w:space="0" w:color="auto"/>
            </w:tcBorders>
            <w:vAlign w:val="bottom"/>
          </w:tcPr>
          <w:p w14:paraId="73E6C4A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2015</w:t>
            </w:r>
          </w:p>
        </w:tc>
        <w:tc>
          <w:tcPr>
            <w:tcW w:w="1701" w:type="dxa"/>
            <w:tcBorders>
              <w:top w:val="single" w:sz="4" w:space="0" w:color="auto"/>
            </w:tcBorders>
            <w:vAlign w:val="bottom"/>
          </w:tcPr>
          <w:p w14:paraId="771415C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2016</w:t>
            </w:r>
          </w:p>
        </w:tc>
        <w:tc>
          <w:tcPr>
            <w:tcW w:w="1701" w:type="dxa"/>
            <w:tcBorders>
              <w:top w:val="single" w:sz="4" w:space="0" w:color="auto"/>
            </w:tcBorders>
            <w:vAlign w:val="bottom"/>
          </w:tcPr>
          <w:p w14:paraId="589594DE"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2011</w:t>
            </w:r>
          </w:p>
        </w:tc>
        <w:tc>
          <w:tcPr>
            <w:tcW w:w="1701" w:type="dxa"/>
            <w:tcBorders>
              <w:top w:val="single" w:sz="4" w:space="0" w:color="auto"/>
            </w:tcBorders>
            <w:vAlign w:val="bottom"/>
          </w:tcPr>
          <w:p w14:paraId="7D7CED6C" w14:textId="77777777" w:rsidR="00D11A1D" w:rsidRPr="000147A8" w:rsidRDefault="00D11A1D" w:rsidP="00D11A1D">
            <w:pPr>
              <w:jc w:val="center"/>
              <w:rPr>
                <w:rFonts w:eastAsiaTheme="minorHAnsi" w:cs="Arial"/>
                <w:sz w:val="20"/>
                <w:szCs w:val="20"/>
              </w:rPr>
            </w:pPr>
          </w:p>
        </w:tc>
      </w:tr>
      <w:tr w:rsidR="00D11A1D" w:rsidRPr="000147A8" w14:paraId="7E1EBB84" w14:textId="77777777" w:rsidTr="00D11A1D">
        <w:tc>
          <w:tcPr>
            <w:tcW w:w="3746" w:type="dxa"/>
            <w:tcBorders>
              <w:bottom w:val="single" w:sz="4" w:space="0" w:color="auto"/>
            </w:tcBorders>
          </w:tcPr>
          <w:p w14:paraId="60840E0E"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Age (years) at index survey</w:t>
            </w:r>
          </w:p>
        </w:tc>
        <w:tc>
          <w:tcPr>
            <w:tcW w:w="1701" w:type="dxa"/>
            <w:tcBorders>
              <w:bottom w:val="single" w:sz="4" w:space="0" w:color="auto"/>
            </w:tcBorders>
            <w:vAlign w:val="bottom"/>
          </w:tcPr>
          <w:p w14:paraId="451C0DA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22-27</w:t>
            </w:r>
          </w:p>
        </w:tc>
        <w:tc>
          <w:tcPr>
            <w:tcW w:w="1701" w:type="dxa"/>
            <w:tcBorders>
              <w:bottom w:val="single" w:sz="4" w:space="0" w:color="auto"/>
            </w:tcBorders>
            <w:vAlign w:val="bottom"/>
          </w:tcPr>
          <w:p w14:paraId="6044559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37-42</w:t>
            </w:r>
          </w:p>
        </w:tc>
        <w:tc>
          <w:tcPr>
            <w:tcW w:w="1701" w:type="dxa"/>
            <w:tcBorders>
              <w:bottom w:val="single" w:sz="4" w:space="0" w:color="auto"/>
            </w:tcBorders>
            <w:vAlign w:val="bottom"/>
          </w:tcPr>
          <w:p w14:paraId="3895971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65-70</w:t>
            </w:r>
          </w:p>
        </w:tc>
        <w:tc>
          <w:tcPr>
            <w:tcW w:w="1701" w:type="dxa"/>
            <w:tcBorders>
              <w:bottom w:val="single" w:sz="4" w:space="0" w:color="auto"/>
            </w:tcBorders>
            <w:vAlign w:val="bottom"/>
          </w:tcPr>
          <w:p w14:paraId="5DD14D0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85-90</w:t>
            </w:r>
          </w:p>
        </w:tc>
        <w:tc>
          <w:tcPr>
            <w:tcW w:w="1701" w:type="dxa"/>
            <w:tcBorders>
              <w:bottom w:val="single" w:sz="4" w:space="0" w:color="auto"/>
            </w:tcBorders>
            <w:vAlign w:val="bottom"/>
          </w:tcPr>
          <w:p w14:paraId="4183F36F" w14:textId="77777777" w:rsidR="00D11A1D" w:rsidRPr="000147A8" w:rsidRDefault="00D11A1D" w:rsidP="00D11A1D">
            <w:pPr>
              <w:jc w:val="center"/>
              <w:rPr>
                <w:rFonts w:eastAsiaTheme="minorHAnsi" w:cs="Arial"/>
                <w:sz w:val="20"/>
                <w:szCs w:val="20"/>
              </w:rPr>
            </w:pPr>
          </w:p>
        </w:tc>
      </w:tr>
      <w:tr w:rsidR="00D11A1D" w:rsidRPr="000147A8" w14:paraId="1E121711" w14:textId="77777777" w:rsidTr="00D11A1D">
        <w:tc>
          <w:tcPr>
            <w:tcW w:w="3746" w:type="dxa"/>
            <w:tcBorders>
              <w:top w:val="single" w:sz="4" w:space="0" w:color="auto"/>
              <w:bottom w:val="single" w:sz="4" w:space="0" w:color="auto"/>
            </w:tcBorders>
          </w:tcPr>
          <w:p w14:paraId="7C0CC11E" w14:textId="77777777" w:rsidR="00D11A1D" w:rsidRPr="000147A8" w:rsidRDefault="00D11A1D" w:rsidP="00D11A1D">
            <w:pPr>
              <w:jc w:val="left"/>
              <w:rPr>
                <w:rFonts w:eastAsiaTheme="minorHAnsi" w:cs="Arial"/>
                <w:sz w:val="20"/>
                <w:szCs w:val="20"/>
              </w:rPr>
            </w:pPr>
          </w:p>
        </w:tc>
        <w:tc>
          <w:tcPr>
            <w:tcW w:w="1701" w:type="dxa"/>
            <w:tcBorders>
              <w:top w:val="single" w:sz="4" w:space="0" w:color="auto"/>
              <w:bottom w:val="single" w:sz="4" w:space="0" w:color="auto"/>
            </w:tcBorders>
            <w:vAlign w:val="bottom"/>
          </w:tcPr>
          <w:p w14:paraId="10599A0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5875E6D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3E249A3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1D3D3C53"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c>
          <w:tcPr>
            <w:tcW w:w="1701" w:type="dxa"/>
            <w:tcBorders>
              <w:top w:val="single" w:sz="4" w:space="0" w:color="auto"/>
              <w:bottom w:val="single" w:sz="4" w:space="0" w:color="auto"/>
            </w:tcBorders>
            <w:vAlign w:val="bottom"/>
          </w:tcPr>
          <w:p w14:paraId="513FF7CB"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n (%)</w:t>
            </w:r>
          </w:p>
        </w:tc>
      </w:tr>
      <w:tr w:rsidR="00D11A1D" w:rsidRPr="000147A8" w14:paraId="26F728A5" w14:textId="77777777" w:rsidTr="00D11A1D">
        <w:tc>
          <w:tcPr>
            <w:tcW w:w="3746" w:type="dxa"/>
            <w:tcBorders>
              <w:top w:val="single" w:sz="4" w:space="0" w:color="auto"/>
            </w:tcBorders>
          </w:tcPr>
          <w:p w14:paraId="370BA55E"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Area of residence</w:t>
            </w:r>
          </w:p>
        </w:tc>
        <w:tc>
          <w:tcPr>
            <w:tcW w:w="1701" w:type="dxa"/>
            <w:tcBorders>
              <w:top w:val="single" w:sz="4" w:space="0" w:color="auto"/>
            </w:tcBorders>
          </w:tcPr>
          <w:p w14:paraId="54D3D7D8"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5E0C6B5C"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1D7F85DC"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403F0FCE" w14:textId="77777777" w:rsidR="00D11A1D" w:rsidRPr="000147A8" w:rsidRDefault="00D11A1D" w:rsidP="00D11A1D">
            <w:pPr>
              <w:jc w:val="left"/>
              <w:rPr>
                <w:rFonts w:eastAsiaTheme="minorHAnsi" w:cs="Arial"/>
                <w:sz w:val="20"/>
                <w:szCs w:val="20"/>
              </w:rPr>
            </w:pPr>
          </w:p>
        </w:tc>
        <w:tc>
          <w:tcPr>
            <w:tcW w:w="1701" w:type="dxa"/>
            <w:tcBorders>
              <w:top w:val="single" w:sz="4" w:space="0" w:color="auto"/>
            </w:tcBorders>
          </w:tcPr>
          <w:p w14:paraId="4E4E253B" w14:textId="77777777" w:rsidR="00D11A1D" w:rsidRPr="000147A8" w:rsidRDefault="00D11A1D" w:rsidP="00D11A1D">
            <w:pPr>
              <w:jc w:val="left"/>
              <w:rPr>
                <w:rFonts w:eastAsiaTheme="minorHAnsi" w:cs="Arial"/>
                <w:sz w:val="20"/>
                <w:szCs w:val="20"/>
              </w:rPr>
            </w:pPr>
          </w:p>
        </w:tc>
      </w:tr>
      <w:tr w:rsidR="00D11A1D" w:rsidRPr="000147A8" w14:paraId="258C008E" w14:textId="77777777" w:rsidTr="00D11A1D">
        <w:tc>
          <w:tcPr>
            <w:tcW w:w="3746" w:type="dxa"/>
          </w:tcPr>
          <w:p w14:paraId="72DEFE1B"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Major city</w:t>
            </w:r>
          </w:p>
        </w:tc>
        <w:tc>
          <w:tcPr>
            <w:tcW w:w="1701" w:type="dxa"/>
            <w:vAlign w:val="center"/>
          </w:tcPr>
          <w:p w14:paraId="6FC74C8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(82)</w:t>
            </w:r>
          </w:p>
        </w:tc>
        <w:tc>
          <w:tcPr>
            <w:tcW w:w="1701" w:type="dxa"/>
            <w:vAlign w:val="center"/>
          </w:tcPr>
          <w:p w14:paraId="4BD0385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22 (47)</w:t>
            </w:r>
          </w:p>
        </w:tc>
        <w:tc>
          <w:tcPr>
            <w:tcW w:w="1701" w:type="dxa"/>
            <w:vAlign w:val="center"/>
          </w:tcPr>
          <w:p w14:paraId="0E0EB60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(36)</w:t>
            </w:r>
          </w:p>
        </w:tc>
        <w:tc>
          <w:tcPr>
            <w:tcW w:w="1701" w:type="dxa"/>
            <w:vAlign w:val="center"/>
          </w:tcPr>
          <w:p w14:paraId="656A028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32 (58)</w:t>
            </w:r>
          </w:p>
        </w:tc>
        <w:tc>
          <w:tcPr>
            <w:tcW w:w="1701" w:type="dxa"/>
            <w:vAlign w:val="center"/>
          </w:tcPr>
          <w:p w14:paraId="2EEF188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82 (49.4)</w:t>
            </w:r>
          </w:p>
        </w:tc>
      </w:tr>
      <w:tr w:rsidR="00D11A1D" w:rsidRPr="000147A8" w14:paraId="70BBB0CA" w14:textId="77777777" w:rsidTr="00D11A1D">
        <w:tc>
          <w:tcPr>
            <w:tcW w:w="3746" w:type="dxa"/>
          </w:tcPr>
          <w:p w14:paraId="06FE0C73"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Regional</w:t>
            </w:r>
          </w:p>
        </w:tc>
        <w:tc>
          <w:tcPr>
            <w:tcW w:w="1701" w:type="dxa"/>
            <w:vAlign w:val="center"/>
          </w:tcPr>
          <w:p w14:paraId="5B30487B"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(9)</w:t>
            </w:r>
          </w:p>
        </w:tc>
        <w:tc>
          <w:tcPr>
            <w:tcW w:w="1701" w:type="dxa"/>
            <w:vAlign w:val="center"/>
          </w:tcPr>
          <w:p w14:paraId="6659731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24 (51)</w:t>
            </w:r>
          </w:p>
        </w:tc>
        <w:tc>
          <w:tcPr>
            <w:tcW w:w="1701" w:type="dxa"/>
            <w:vAlign w:val="center"/>
          </w:tcPr>
          <w:p w14:paraId="10A051F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34 (64)</w:t>
            </w:r>
          </w:p>
        </w:tc>
        <w:tc>
          <w:tcPr>
            <w:tcW w:w="1701" w:type="dxa"/>
            <w:vAlign w:val="center"/>
          </w:tcPr>
          <w:p w14:paraId="7174E45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 (36)</w:t>
            </w:r>
          </w:p>
        </w:tc>
        <w:tc>
          <w:tcPr>
            <w:tcW w:w="1701" w:type="dxa"/>
            <w:vAlign w:val="center"/>
          </w:tcPr>
          <w:p w14:paraId="2C69C51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79 (47.6)</w:t>
            </w:r>
          </w:p>
        </w:tc>
      </w:tr>
      <w:tr w:rsidR="00D11A1D" w:rsidRPr="000147A8" w14:paraId="71EAC927" w14:textId="77777777" w:rsidTr="00D11A1D">
        <w:tc>
          <w:tcPr>
            <w:tcW w:w="3746" w:type="dxa"/>
          </w:tcPr>
          <w:p w14:paraId="6B7A2B9E"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Remote</w:t>
            </w:r>
          </w:p>
          <w:p w14:paraId="48E83E84" w14:textId="77777777" w:rsidR="00D11A1D" w:rsidRPr="000147A8" w:rsidRDefault="00D11A1D" w:rsidP="00D11A1D">
            <w:pPr>
              <w:ind w:left="357"/>
              <w:jc w:val="left"/>
              <w:rPr>
                <w:rFonts w:eastAsiaTheme="minorHAnsi" w:cs="Arial"/>
                <w:sz w:val="20"/>
                <w:szCs w:val="20"/>
              </w:rPr>
            </w:pPr>
          </w:p>
        </w:tc>
        <w:tc>
          <w:tcPr>
            <w:tcW w:w="1701" w:type="dxa"/>
            <w:vAlign w:val="center"/>
          </w:tcPr>
          <w:p w14:paraId="10B31A0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(9)</w:t>
            </w:r>
          </w:p>
        </w:tc>
        <w:tc>
          <w:tcPr>
            <w:tcW w:w="1701" w:type="dxa"/>
            <w:vAlign w:val="center"/>
          </w:tcPr>
          <w:p w14:paraId="41F98037"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(2)</w:t>
            </w:r>
          </w:p>
        </w:tc>
        <w:tc>
          <w:tcPr>
            <w:tcW w:w="1701" w:type="dxa"/>
            <w:vAlign w:val="center"/>
          </w:tcPr>
          <w:p w14:paraId="1BB88E6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123AF54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(5)</w:t>
            </w:r>
          </w:p>
        </w:tc>
        <w:tc>
          <w:tcPr>
            <w:tcW w:w="1701" w:type="dxa"/>
            <w:vAlign w:val="center"/>
          </w:tcPr>
          <w:p w14:paraId="7ADFAC8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 (3.0)</w:t>
            </w:r>
          </w:p>
        </w:tc>
      </w:tr>
      <w:tr w:rsidR="00D11A1D" w:rsidRPr="000147A8" w14:paraId="30087AD1" w14:textId="77777777" w:rsidTr="00D11A1D">
        <w:tc>
          <w:tcPr>
            <w:tcW w:w="3746" w:type="dxa"/>
          </w:tcPr>
          <w:p w14:paraId="5733BECC"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Number of comorbidities</w:t>
            </w:r>
          </w:p>
        </w:tc>
        <w:tc>
          <w:tcPr>
            <w:tcW w:w="1701" w:type="dxa"/>
          </w:tcPr>
          <w:p w14:paraId="772B8C05" w14:textId="77777777" w:rsidR="00D11A1D" w:rsidRPr="000147A8" w:rsidRDefault="00D11A1D" w:rsidP="00D11A1D">
            <w:pPr>
              <w:jc w:val="center"/>
              <w:rPr>
                <w:rFonts w:eastAsiaTheme="minorHAnsi" w:cs="Arial"/>
                <w:sz w:val="20"/>
                <w:szCs w:val="20"/>
              </w:rPr>
            </w:pPr>
          </w:p>
        </w:tc>
        <w:tc>
          <w:tcPr>
            <w:tcW w:w="1701" w:type="dxa"/>
          </w:tcPr>
          <w:p w14:paraId="5CA79BF1" w14:textId="77777777" w:rsidR="00D11A1D" w:rsidRPr="000147A8" w:rsidRDefault="00D11A1D" w:rsidP="00D11A1D">
            <w:pPr>
              <w:jc w:val="center"/>
              <w:rPr>
                <w:rFonts w:eastAsiaTheme="minorHAnsi" w:cs="Arial"/>
                <w:sz w:val="20"/>
                <w:szCs w:val="20"/>
              </w:rPr>
            </w:pPr>
          </w:p>
        </w:tc>
        <w:tc>
          <w:tcPr>
            <w:tcW w:w="1701" w:type="dxa"/>
          </w:tcPr>
          <w:p w14:paraId="25165DC5" w14:textId="77777777" w:rsidR="00D11A1D" w:rsidRPr="000147A8" w:rsidRDefault="00D11A1D" w:rsidP="00D11A1D">
            <w:pPr>
              <w:jc w:val="center"/>
              <w:rPr>
                <w:rFonts w:eastAsiaTheme="minorHAnsi" w:cs="Arial"/>
                <w:sz w:val="20"/>
                <w:szCs w:val="20"/>
              </w:rPr>
            </w:pPr>
          </w:p>
        </w:tc>
        <w:tc>
          <w:tcPr>
            <w:tcW w:w="1701" w:type="dxa"/>
          </w:tcPr>
          <w:p w14:paraId="661813A6" w14:textId="77777777" w:rsidR="00D11A1D" w:rsidRPr="000147A8" w:rsidRDefault="00D11A1D" w:rsidP="00D11A1D">
            <w:pPr>
              <w:jc w:val="center"/>
              <w:rPr>
                <w:rFonts w:eastAsiaTheme="minorHAnsi" w:cs="Arial"/>
                <w:sz w:val="20"/>
                <w:szCs w:val="20"/>
              </w:rPr>
            </w:pPr>
          </w:p>
        </w:tc>
        <w:tc>
          <w:tcPr>
            <w:tcW w:w="1701" w:type="dxa"/>
          </w:tcPr>
          <w:p w14:paraId="44B6B347" w14:textId="77777777" w:rsidR="00D11A1D" w:rsidRPr="000147A8" w:rsidRDefault="00D11A1D" w:rsidP="00D11A1D">
            <w:pPr>
              <w:jc w:val="center"/>
              <w:rPr>
                <w:rFonts w:eastAsiaTheme="minorHAnsi" w:cs="Arial"/>
                <w:sz w:val="20"/>
                <w:szCs w:val="20"/>
              </w:rPr>
            </w:pPr>
          </w:p>
        </w:tc>
      </w:tr>
      <w:tr w:rsidR="00D11A1D" w:rsidRPr="000147A8" w14:paraId="458E6FA4" w14:textId="77777777" w:rsidTr="00D11A1D">
        <w:tc>
          <w:tcPr>
            <w:tcW w:w="3746" w:type="dxa"/>
          </w:tcPr>
          <w:p w14:paraId="505C7D77"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Two</w:t>
            </w:r>
          </w:p>
        </w:tc>
        <w:tc>
          <w:tcPr>
            <w:tcW w:w="1701" w:type="dxa"/>
            <w:vAlign w:val="center"/>
          </w:tcPr>
          <w:p w14:paraId="07461A6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(75)</w:t>
            </w:r>
          </w:p>
        </w:tc>
        <w:tc>
          <w:tcPr>
            <w:tcW w:w="1701" w:type="dxa"/>
            <w:vAlign w:val="center"/>
          </w:tcPr>
          <w:p w14:paraId="276F5834"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34 (71)</w:t>
            </w:r>
          </w:p>
        </w:tc>
        <w:tc>
          <w:tcPr>
            <w:tcW w:w="1701" w:type="dxa"/>
            <w:vAlign w:val="center"/>
          </w:tcPr>
          <w:p w14:paraId="75978F9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29 (53)</w:t>
            </w:r>
          </w:p>
        </w:tc>
        <w:tc>
          <w:tcPr>
            <w:tcW w:w="1701" w:type="dxa"/>
            <w:vAlign w:val="center"/>
          </w:tcPr>
          <w:p w14:paraId="526D7A3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16 (29)</w:t>
            </w:r>
          </w:p>
        </w:tc>
        <w:tc>
          <w:tcPr>
            <w:tcW w:w="1701" w:type="dxa"/>
            <w:vAlign w:val="center"/>
          </w:tcPr>
          <w:p w14:paraId="4CF747E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88 (51.8)</w:t>
            </w:r>
          </w:p>
        </w:tc>
      </w:tr>
      <w:tr w:rsidR="00D11A1D" w:rsidRPr="000147A8" w14:paraId="09E32243" w14:textId="77777777" w:rsidTr="00D11A1D">
        <w:tc>
          <w:tcPr>
            <w:tcW w:w="3746" w:type="dxa"/>
          </w:tcPr>
          <w:p w14:paraId="045DB0B0"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Three</w:t>
            </w:r>
          </w:p>
        </w:tc>
        <w:tc>
          <w:tcPr>
            <w:tcW w:w="1701" w:type="dxa"/>
            <w:vAlign w:val="center"/>
          </w:tcPr>
          <w:p w14:paraId="194FF5B4"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(25)</w:t>
            </w:r>
          </w:p>
        </w:tc>
        <w:tc>
          <w:tcPr>
            <w:tcW w:w="1701" w:type="dxa"/>
            <w:vAlign w:val="center"/>
          </w:tcPr>
          <w:p w14:paraId="2B91C2D9"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13 (27)</w:t>
            </w:r>
          </w:p>
        </w:tc>
        <w:tc>
          <w:tcPr>
            <w:tcW w:w="1701" w:type="dxa"/>
            <w:vAlign w:val="center"/>
          </w:tcPr>
          <w:p w14:paraId="11ECCB1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(35)</w:t>
            </w:r>
          </w:p>
        </w:tc>
        <w:tc>
          <w:tcPr>
            <w:tcW w:w="1701" w:type="dxa"/>
            <w:vAlign w:val="center"/>
          </w:tcPr>
          <w:p w14:paraId="4438C79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27 (49)</w:t>
            </w:r>
          </w:p>
        </w:tc>
        <w:tc>
          <w:tcPr>
            <w:tcW w:w="1701" w:type="dxa"/>
            <w:vAlign w:val="center"/>
          </w:tcPr>
          <w:p w14:paraId="514CC9B6"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62 (36.5)</w:t>
            </w:r>
          </w:p>
        </w:tc>
      </w:tr>
      <w:tr w:rsidR="00D11A1D" w:rsidRPr="000147A8" w14:paraId="678279BA" w14:textId="77777777" w:rsidTr="00D11A1D">
        <w:tc>
          <w:tcPr>
            <w:tcW w:w="3746" w:type="dxa"/>
          </w:tcPr>
          <w:p w14:paraId="69A62154"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Four or more</w:t>
            </w:r>
          </w:p>
          <w:p w14:paraId="25598E2D" w14:textId="77777777" w:rsidR="00D11A1D" w:rsidRPr="000147A8" w:rsidRDefault="00D11A1D" w:rsidP="00D11A1D">
            <w:pPr>
              <w:ind w:left="357"/>
              <w:jc w:val="left"/>
              <w:rPr>
                <w:rFonts w:eastAsiaTheme="minorHAnsi" w:cs="Arial"/>
                <w:sz w:val="20"/>
                <w:szCs w:val="20"/>
              </w:rPr>
            </w:pPr>
          </w:p>
        </w:tc>
        <w:tc>
          <w:tcPr>
            <w:tcW w:w="1701" w:type="dxa"/>
            <w:vAlign w:val="center"/>
          </w:tcPr>
          <w:p w14:paraId="77B0151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3925C46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(2)</w:t>
            </w:r>
          </w:p>
        </w:tc>
        <w:tc>
          <w:tcPr>
            <w:tcW w:w="1701" w:type="dxa"/>
            <w:vAlign w:val="center"/>
          </w:tcPr>
          <w:p w14:paraId="78EDAF43"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7 (13)</w:t>
            </w:r>
          </w:p>
        </w:tc>
        <w:tc>
          <w:tcPr>
            <w:tcW w:w="1701" w:type="dxa"/>
            <w:vAlign w:val="center"/>
          </w:tcPr>
          <w:p w14:paraId="51698E7B"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12 (22)</w:t>
            </w:r>
          </w:p>
        </w:tc>
        <w:tc>
          <w:tcPr>
            <w:tcW w:w="1701" w:type="dxa"/>
            <w:vAlign w:val="center"/>
          </w:tcPr>
          <w:p w14:paraId="598BE95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20 (11.8)</w:t>
            </w:r>
          </w:p>
        </w:tc>
      </w:tr>
      <w:tr w:rsidR="00D11A1D" w:rsidRPr="000147A8" w14:paraId="0D9CE976" w14:textId="77777777" w:rsidTr="00D11A1D">
        <w:tc>
          <w:tcPr>
            <w:tcW w:w="3746" w:type="dxa"/>
          </w:tcPr>
          <w:p w14:paraId="1384C258" w14:textId="77777777" w:rsidR="00D11A1D" w:rsidRPr="000147A8" w:rsidRDefault="00D11A1D" w:rsidP="00D11A1D">
            <w:pPr>
              <w:jc w:val="left"/>
              <w:rPr>
                <w:rFonts w:eastAsiaTheme="minorHAnsi" w:cs="Arial"/>
                <w:sz w:val="20"/>
                <w:szCs w:val="20"/>
              </w:rPr>
            </w:pPr>
            <w:r w:rsidRPr="000147A8">
              <w:rPr>
                <w:rFonts w:eastAsiaTheme="minorHAnsi" w:cs="Arial"/>
                <w:sz w:val="20"/>
                <w:szCs w:val="20"/>
              </w:rPr>
              <w:t>Self-rated general health</w:t>
            </w:r>
          </w:p>
        </w:tc>
        <w:tc>
          <w:tcPr>
            <w:tcW w:w="1701" w:type="dxa"/>
          </w:tcPr>
          <w:p w14:paraId="6720616A" w14:textId="77777777" w:rsidR="00D11A1D" w:rsidRPr="000147A8" w:rsidRDefault="00D11A1D" w:rsidP="00D11A1D">
            <w:pPr>
              <w:jc w:val="center"/>
              <w:rPr>
                <w:rFonts w:eastAsiaTheme="minorHAnsi" w:cs="Arial"/>
                <w:sz w:val="20"/>
                <w:szCs w:val="20"/>
              </w:rPr>
            </w:pPr>
          </w:p>
        </w:tc>
        <w:tc>
          <w:tcPr>
            <w:tcW w:w="1701" w:type="dxa"/>
          </w:tcPr>
          <w:p w14:paraId="6046093B" w14:textId="77777777" w:rsidR="00D11A1D" w:rsidRPr="000147A8" w:rsidRDefault="00D11A1D" w:rsidP="00D11A1D">
            <w:pPr>
              <w:jc w:val="center"/>
              <w:rPr>
                <w:rFonts w:eastAsiaTheme="minorHAnsi" w:cs="Arial"/>
                <w:sz w:val="20"/>
                <w:szCs w:val="20"/>
              </w:rPr>
            </w:pPr>
          </w:p>
        </w:tc>
        <w:tc>
          <w:tcPr>
            <w:tcW w:w="1701" w:type="dxa"/>
          </w:tcPr>
          <w:p w14:paraId="79DD0195" w14:textId="77777777" w:rsidR="00D11A1D" w:rsidRPr="000147A8" w:rsidRDefault="00D11A1D" w:rsidP="00D11A1D">
            <w:pPr>
              <w:jc w:val="center"/>
              <w:rPr>
                <w:rFonts w:eastAsiaTheme="minorHAnsi" w:cs="Arial"/>
                <w:sz w:val="20"/>
                <w:szCs w:val="20"/>
              </w:rPr>
            </w:pPr>
          </w:p>
        </w:tc>
        <w:tc>
          <w:tcPr>
            <w:tcW w:w="1701" w:type="dxa"/>
          </w:tcPr>
          <w:p w14:paraId="2E92B993" w14:textId="77777777" w:rsidR="00D11A1D" w:rsidRPr="000147A8" w:rsidRDefault="00D11A1D" w:rsidP="00D11A1D">
            <w:pPr>
              <w:jc w:val="center"/>
              <w:rPr>
                <w:rFonts w:eastAsiaTheme="minorHAnsi" w:cs="Arial"/>
                <w:sz w:val="20"/>
                <w:szCs w:val="20"/>
              </w:rPr>
            </w:pPr>
          </w:p>
        </w:tc>
        <w:tc>
          <w:tcPr>
            <w:tcW w:w="1701" w:type="dxa"/>
          </w:tcPr>
          <w:p w14:paraId="4DE60D66" w14:textId="77777777" w:rsidR="00D11A1D" w:rsidRPr="000147A8" w:rsidRDefault="00D11A1D" w:rsidP="00D11A1D">
            <w:pPr>
              <w:jc w:val="center"/>
              <w:rPr>
                <w:rFonts w:eastAsiaTheme="minorHAnsi" w:cs="Arial"/>
                <w:sz w:val="20"/>
                <w:szCs w:val="20"/>
              </w:rPr>
            </w:pPr>
          </w:p>
        </w:tc>
      </w:tr>
      <w:tr w:rsidR="00D11A1D" w:rsidRPr="000147A8" w14:paraId="11420539" w14:textId="77777777" w:rsidTr="00D11A1D">
        <w:tc>
          <w:tcPr>
            <w:tcW w:w="3746" w:type="dxa"/>
          </w:tcPr>
          <w:p w14:paraId="57B4FA74"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Excellent</w:t>
            </w:r>
          </w:p>
        </w:tc>
        <w:tc>
          <w:tcPr>
            <w:tcW w:w="1701" w:type="dxa"/>
            <w:vAlign w:val="center"/>
          </w:tcPr>
          <w:p w14:paraId="54F922E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74BC23C5"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(19)</w:t>
            </w:r>
          </w:p>
        </w:tc>
        <w:tc>
          <w:tcPr>
            <w:tcW w:w="1701" w:type="dxa"/>
            <w:vAlign w:val="center"/>
          </w:tcPr>
          <w:p w14:paraId="70B53D7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6 (11)</w:t>
            </w:r>
          </w:p>
        </w:tc>
        <w:tc>
          <w:tcPr>
            <w:tcW w:w="1701" w:type="dxa"/>
            <w:vAlign w:val="center"/>
          </w:tcPr>
          <w:p w14:paraId="7403021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 (2)</w:t>
            </w:r>
          </w:p>
        </w:tc>
        <w:tc>
          <w:tcPr>
            <w:tcW w:w="1701" w:type="dxa"/>
            <w:vAlign w:val="center"/>
          </w:tcPr>
          <w:p w14:paraId="32736DA4"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16 (9.5)</w:t>
            </w:r>
          </w:p>
        </w:tc>
      </w:tr>
      <w:tr w:rsidR="00D11A1D" w:rsidRPr="000147A8" w14:paraId="4BDAEA6A" w14:textId="77777777" w:rsidTr="00D11A1D">
        <w:tc>
          <w:tcPr>
            <w:tcW w:w="3746" w:type="dxa"/>
          </w:tcPr>
          <w:p w14:paraId="2CCF0A9D"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Very good</w:t>
            </w:r>
          </w:p>
        </w:tc>
        <w:tc>
          <w:tcPr>
            <w:tcW w:w="1701" w:type="dxa"/>
            <w:vAlign w:val="center"/>
          </w:tcPr>
          <w:p w14:paraId="1DD6F7A3"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0 (0)</w:t>
            </w:r>
          </w:p>
        </w:tc>
        <w:tc>
          <w:tcPr>
            <w:tcW w:w="1701" w:type="dxa"/>
            <w:vAlign w:val="center"/>
          </w:tcPr>
          <w:p w14:paraId="5AE6F07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 (17)</w:t>
            </w:r>
          </w:p>
        </w:tc>
        <w:tc>
          <w:tcPr>
            <w:tcW w:w="1701" w:type="dxa"/>
            <w:vAlign w:val="center"/>
          </w:tcPr>
          <w:p w14:paraId="68A32326"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10 (18)</w:t>
            </w:r>
          </w:p>
        </w:tc>
        <w:tc>
          <w:tcPr>
            <w:tcW w:w="1701" w:type="dxa"/>
            <w:vAlign w:val="center"/>
          </w:tcPr>
          <w:p w14:paraId="55884B8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7 (13)</w:t>
            </w:r>
          </w:p>
        </w:tc>
        <w:tc>
          <w:tcPr>
            <w:tcW w:w="1701" w:type="dxa"/>
            <w:vAlign w:val="center"/>
          </w:tcPr>
          <w:p w14:paraId="68C79639"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25 (14.8)</w:t>
            </w:r>
          </w:p>
        </w:tc>
      </w:tr>
      <w:tr w:rsidR="00D11A1D" w:rsidRPr="000147A8" w14:paraId="0BCE9DEA" w14:textId="77777777" w:rsidTr="00D11A1D">
        <w:tc>
          <w:tcPr>
            <w:tcW w:w="3746" w:type="dxa"/>
          </w:tcPr>
          <w:p w14:paraId="285FB8F4"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Good</w:t>
            </w:r>
          </w:p>
        </w:tc>
        <w:tc>
          <w:tcPr>
            <w:tcW w:w="1701" w:type="dxa"/>
            <w:vAlign w:val="center"/>
          </w:tcPr>
          <w:p w14:paraId="7B473750"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(25)</w:t>
            </w:r>
          </w:p>
        </w:tc>
        <w:tc>
          <w:tcPr>
            <w:tcW w:w="1701" w:type="dxa"/>
            <w:vAlign w:val="center"/>
          </w:tcPr>
          <w:p w14:paraId="7621ED9F"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14 (29)</w:t>
            </w:r>
          </w:p>
        </w:tc>
        <w:tc>
          <w:tcPr>
            <w:tcW w:w="1701" w:type="dxa"/>
            <w:vAlign w:val="center"/>
          </w:tcPr>
          <w:p w14:paraId="0EA5ECD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17 (31)</w:t>
            </w:r>
          </w:p>
        </w:tc>
        <w:tc>
          <w:tcPr>
            <w:tcW w:w="1701" w:type="dxa"/>
            <w:vAlign w:val="center"/>
          </w:tcPr>
          <w:p w14:paraId="0E7AD1BD"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25 (46)</w:t>
            </w:r>
          </w:p>
        </w:tc>
        <w:tc>
          <w:tcPr>
            <w:tcW w:w="1701" w:type="dxa"/>
            <w:vAlign w:val="center"/>
          </w:tcPr>
          <w:p w14:paraId="18CD01E6"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59 (34.9)</w:t>
            </w:r>
          </w:p>
        </w:tc>
      </w:tr>
      <w:tr w:rsidR="00D11A1D" w:rsidRPr="000147A8" w14:paraId="77BD0B9B" w14:textId="77777777" w:rsidTr="00D11A1D">
        <w:tc>
          <w:tcPr>
            <w:tcW w:w="3746" w:type="dxa"/>
          </w:tcPr>
          <w:p w14:paraId="108CC6D1" w14:textId="77777777" w:rsidR="00D11A1D" w:rsidRPr="000147A8" w:rsidRDefault="00D11A1D" w:rsidP="00D11A1D">
            <w:pPr>
              <w:ind w:left="357"/>
              <w:jc w:val="left"/>
              <w:rPr>
                <w:rFonts w:eastAsiaTheme="minorHAnsi" w:cs="Arial"/>
                <w:sz w:val="20"/>
                <w:szCs w:val="20"/>
              </w:rPr>
            </w:pPr>
            <w:r w:rsidRPr="000147A8">
              <w:rPr>
                <w:rFonts w:eastAsiaTheme="minorHAnsi" w:cs="Arial"/>
                <w:sz w:val="20"/>
                <w:szCs w:val="20"/>
              </w:rPr>
              <w:t>Fair</w:t>
            </w:r>
          </w:p>
        </w:tc>
        <w:tc>
          <w:tcPr>
            <w:tcW w:w="1701" w:type="dxa"/>
            <w:vAlign w:val="center"/>
          </w:tcPr>
          <w:p w14:paraId="03B40B3C"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4 (33)</w:t>
            </w:r>
          </w:p>
        </w:tc>
        <w:tc>
          <w:tcPr>
            <w:tcW w:w="1701" w:type="dxa"/>
            <w:vAlign w:val="center"/>
          </w:tcPr>
          <w:p w14:paraId="2D1F9EF7"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9 (19)</w:t>
            </w:r>
          </w:p>
        </w:tc>
        <w:tc>
          <w:tcPr>
            <w:tcW w:w="1701" w:type="dxa"/>
            <w:vAlign w:val="center"/>
          </w:tcPr>
          <w:p w14:paraId="31223CF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(35)</w:t>
            </w:r>
          </w:p>
        </w:tc>
        <w:tc>
          <w:tcPr>
            <w:tcW w:w="1701" w:type="dxa"/>
            <w:vAlign w:val="center"/>
          </w:tcPr>
          <w:p w14:paraId="098A1518"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18 (33)</w:t>
            </w:r>
          </w:p>
        </w:tc>
        <w:tc>
          <w:tcPr>
            <w:tcW w:w="1701" w:type="dxa"/>
            <w:vAlign w:val="center"/>
          </w:tcPr>
          <w:p w14:paraId="1157FE22"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50 (29.6)</w:t>
            </w:r>
          </w:p>
        </w:tc>
      </w:tr>
      <w:tr w:rsidR="00D11A1D" w:rsidRPr="000147A8" w14:paraId="39F469E4" w14:textId="77777777" w:rsidTr="00D11A1D">
        <w:tc>
          <w:tcPr>
            <w:tcW w:w="3746" w:type="dxa"/>
            <w:tcBorders>
              <w:bottom w:val="single" w:sz="4" w:space="0" w:color="auto"/>
            </w:tcBorders>
          </w:tcPr>
          <w:p w14:paraId="1FC8BB7B" w14:textId="0A3AC012" w:rsidR="00D11A1D" w:rsidRPr="000147A8" w:rsidRDefault="00D11A1D" w:rsidP="00023E41">
            <w:pPr>
              <w:ind w:left="357"/>
              <w:jc w:val="left"/>
              <w:rPr>
                <w:rFonts w:eastAsiaTheme="minorHAnsi" w:cs="Arial"/>
                <w:sz w:val="20"/>
                <w:szCs w:val="20"/>
              </w:rPr>
            </w:pPr>
            <w:r w:rsidRPr="000147A8">
              <w:rPr>
                <w:rFonts w:eastAsiaTheme="minorHAnsi" w:cs="Arial"/>
                <w:sz w:val="20"/>
                <w:szCs w:val="20"/>
              </w:rPr>
              <w:t>Poor</w:t>
            </w:r>
          </w:p>
        </w:tc>
        <w:tc>
          <w:tcPr>
            <w:tcW w:w="1701" w:type="dxa"/>
            <w:tcBorders>
              <w:bottom w:val="single" w:sz="4" w:space="0" w:color="auto"/>
            </w:tcBorders>
          </w:tcPr>
          <w:p w14:paraId="72CD13C7"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5 (42)</w:t>
            </w:r>
          </w:p>
        </w:tc>
        <w:tc>
          <w:tcPr>
            <w:tcW w:w="1701" w:type="dxa"/>
            <w:tcBorders>
              <w:bottom w:val="single" w:sz="4" w:space="0" w:color="auto"/>
            </w:tcBorders>
          </w:tcPr>
          <w:p w14:paraId="407CBF0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8 (17)</w:t>
            </w:r>
          </w:p>
        </w:tc>
        <w:tc>
          <w:tcPr>
            <w:tcW w:w="1701" w:type="dxa"/>
            <w:tcBorders>
              <w:bottom w:val="single" w:sz="4" w:space="0" w:color="auto"/>
            </w:tcBorders>
          </w:tcPr>
          <w:p w14:paraId="0CB9C551"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(5)</w:t>
            </w:r>
          </w:p>
        </w:tc>
        <w:tc>
          <w:tcPr>
            <w:tcW w:w="1701" w:type="dxa"/>
            <w:tcBorders>
              <w:bottom w:val="single" w:sz="4" w:space="0" w:color="auto"/>
            </w:tcBorders>
          </w:tcPr>
          <w:p w14:paraId="4DD3705E"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3 (6)</w:t>
            </w:r>
          </w:p>
        </w:tc>
        <w:tc>
          <w:tcPr>
            <w:tcW w:w="1701" w:type="dxa"/>
            <w:tcBorders>
              <w:bottom w:val="single" w:sz="4" w:space="0" w:color="auto"/>
            </w:tcBorders>
          </w:tcPr>
          <w:p w14:paraId="438AABFA" w14:textId="77777777" w:rsidR="00D11A1D" w:rsidRPr="000147A8" w:rsidRDefault="00D11A1D" w:rsidP="00D11A1D">
            <w:pPr>
              <w:jc w:val="center"/>
              <w:rPr>
                <w:rFonts w:eastAsiaTheme="minorHAnsi" w:cs="Arial"/>
                <w:sz w:val="20"/>
                <w:szCs w:val="20"/>
              </w:rPr>
            </w:pPr>
            <w:r w:rsidRPr="000147A8">
              <w:rPr>
                <w:rFonts w:eastAsiaTheme="minorHAnsi" w:cs="Arial"/>
                <w:sz w:val="20"/>
                <w:szCs w:val="20"/>
              </w:rPr>
              <w:t>19 (11.2)</w:t>
            </w:r>
          </w:p>
        </w:tc>
      </w:tr>
    </w:tbl>
    <w:p w14:paraId="708F2206" w14:textId="77777777" w:rsidR="00D11A1D" w:rsidRPr="00D11A1D" w:rsidRDefault="00D11A1D" w:rsidP="00D11A1D">
      <w:pPr>
        <w:tabs>
          <w:tab w:val="left" w:pos="780"/>
        </w:tabs>
        <w:spacing w:after="160" w:line="259" w:lineRule="auto"/>
        <w:jc w:val="left"/>
        <w:rPr>
          <w:rFonts w:eastAsiaTheme="minorHAnsi" w:cs="Arial"/>
          <w:szCs w:val="22"/>
        </w:rPr>
      </w:pPr>
      <w:r w:rsidRPr="00D11A1D">
        <w:rPr>
          <w:rFonts w:eastAsiaTheme="minorHAnsi" w:cs="Arial"/>
          <w:szCs w:val="22"/>
        </w:rPr>
        <w:tab/>
      </w:r>
    </w:p>
    <w:p w14:paraId="6D0FAF41" w14:textId="77777777" w:rsidR="00D11A1D" w:rsidRPr="00D11A1D" w:rsidRDefault="00D11A1D" w:rsidP="000147A8">
      <w:pPr>
        <w:rPr>
          <w:rFonts w:eastAsiaTheme="minorHAnsi"/>
        </w:rPr>
      </w:pPr>
      <w:r w:rsidRPr="00D11A1D">
        <w:rPr>
          <w:rFonts w:eastAsiaTheme="minorHAnsi"/>
        </w:rPr>
        <w:t xml:space="preserve">When exploring the experiences of women with multimorbidity in relation to disease management and health service use, three main themes were identified in the data: </w:t>
      </w:r>
    </w:p>
    <w:p w14:paraId="0DC350AB" w14:textId="77777777" w:rsidR="00D11A1D" w:rsidRPr="000147A8" w:rsidRDefault="00D11A1D" w:rsidP="00585915">
      <w:pPr>
        <w:pStyle w:val="ListParagraph"/>
        <w:numPr>
          <w:ilvl w:val="0"/>
          <w:numId w:val="14"/>
        </w:numPr>
        <w:rPr>
          <w:rFonts w:cs="Arial"/>
          <w:szCs w:val="22"/>
        </w:rPr>
      </w:pPr>
      <w:r w:rsidRPr="000147A8">
        <w:rPr>
          <w:rFonts w:cs="Arial"/>
          <w:szCs w:val="22"/>
        </w:rPr>
        <w:t>Experiences of the health system</w:t>
      </w:r>
    </w:p>
    <w:p w14:paraId="18FA73EF" w14:textId="77777777" w:rsidR="00D11A1D" w:rsidRPr="000147A8" w:rsidRDefault="00D11A1D" w:rsidP="00585915">
      <w:pPr>
        <w:pStyle w:val="ListParagraph"/>
        <w:numPr>
          <w:ilvl w:val="0"/>
          <w:numId w:val="14"/>
        </w:numPr>
        <w:rPr>
          <w:rFonts w:cs="Arial"/>
          <w:szCs w:val="22"/>
        </w:rPr>
      </w:pPr>
      <w:r w:rsidRPr="000147A8">
        <w:rPr>
          <w:rFonts w:cs="Arial"/>
          <w:szCs w:val="22"/>
        </w:rPr>
        <w:t>Personal impacts of disease management</w:t>
      </w:r>
    </w:p>
    <w:p w14:paraId="5B3E5A0F" w14:textId="77777777" w:rsidR="00D11A1D" w:rsidRPr="000147A8" w:rsidRDefault="00D11A1D" w:rsidP="00585915">
      <w:pPr>
        <w:pStyle w:val="ListParagraph"/>
        <w:numPr>
          <w:ilvl w:val="0"/>
          <w:numId w:val="14"/>
        </w:numPr>
        <w:rPr>
          <w:rFonts w:cs="Arial"/>
          <w:szCs w:val="22"/>
        </w:rPr>
      </w:pPr>
      <w:r w:rsidRPr="000147A8">
        <w:rPr>
          <w:rFonts w:cs="Arial"/>
          <w:szCs w:val="22"/>
        </w:rPr>
        <w:t>Additional support, or lack thereof, in disease management.</w:t>
      </w:r>
    </w:p>
    <w:p w14:paraId="0211E12C" w14:textId="77777777" w:rsidR="00D11A1D" w:rsidRPr="00D11A1D" w:rsidRDefault="00D11A1D" w:rsidP="00D11A1D">
      <w:pPr>
        <w:rPr>
          <w:rFonts w:eastAsiaTheme="minorHAnsi" w:cs="Arial"/>
          <w:szCs w:val="22"/>
        </w:rPr>
      </w:pPr>
      <w:r w:rsidRPr="00D11A1D">
        <w:rPr>
          <w:rFonts w:eastAsiaTheme="minorHAnsi" w:cs="Arial"/>
          <w:szCs w:val="22"/>
        </w:rPr>
        <w:t xml:space="preserve">It is important to note that although these themes are described as individual entities, they are intricately intertwined in varying ways to form each woman’s unique experience. </w:t>
      </w:r>
    </w:p>
    <w:p w14:paraId="7F69940C" w14:textId="77777777" w:rsidR="00D11A1D" w:rsidRPr="00D11A1D" w:rsidRDefault="00D11A1D" w:rsidP="000147A8">
      <w:pPr>
        <w:pStyle w:val="Heading3"/>
      </w:pPr>
      <w:bookmarkStart w:id="1143" w:name="_Toc32910092"/>
      <w:bookmarkStart w:id="1144" w:name="_Toc39174592"/>
      <w:r w:rsidRPr="00D11A1D">
        <w:lastRenderedPageBreak/>
        <w:t>Experiences of the health system</w:t>
      </w:r>
      <w:bookmarkEnd w:id="1143"/>
      <w:bookmarkEnd w:id="1144"/>
    </w:p>
    <w:p w14:paraId="10619641" w14:textId="77777777" w:rsidR="00D11A1D" w:rsidRPr="00D11A1D" w:rsidRDefault="00D11A1D" w:rsidP="00D11A1D">
      <w:pPr>
        <w:rPr>
          <w:rFonts w:eastAsiaTheme="majorEastAsia"/>
        </w:rPr>
      </w:pPr>
    </w:p>
    <w:p w14:paraId="0ACDFE3A" w14:textId="77777777" w:rsidR="00D11A1D" w:rsidRPr="00D11A1D" w:rsidRDefault="00D11A1D" w:rsidP="00D11A1D">
      <w:pPr>
        <w:rPr>
          <w:rFonts w:eastAsiaTheme="minorHAnsi"/>
        </w:rPr>
      </w:pPr>
      <w:r w:rsidRPr="00D11A1D">
        <w:rPr>
          <w:rFonts w:eastAsiaTheme="minorHAnsi"/>
        </w:rPr>
        <w:t>One of the most prominent themes that was drawn from the free-text comments was women’s experiences of the health system. This theme captured women’s interactions with the health system, their attitudes towards the system, and their adherence to recommendations made by health service providers for managing the diseases with which they live.</w:t>
      </w:r>
    </w:p>
    <w:p w14:paraId="1B9EBCE8" w14:textId="77777777" w:rsidR="00D11A1D" w:rsidRPr="00D11A1D" w:rsidRDefault="00D11A1D" w:rsidP="00D11A1D">
      <w:pPr>
        <w:rPr>
          <w:rFonts w:eastAsiaTheme="minorHAnsi"/>
        </w:rPr>
      </w:pPr>
    </w:p>
    <w:p w14:paraId="33C1CED9" w14:textId="77777777" w:rsidR="00D11A1D" w:rsidRPr="00D11A1D" w:rsidRDefault="00D11A1D" w:rsidP="000147A8">
      <w:pPr>
        <w:pStyle w:val="Heading4"/>
      </w:pPr>
      <w:r w:rsidRPr="00D11A1D">
        <w:t>Interactions with health services</w:t>
      </w:r>
    </w:p>
    <w:p w14:paraId="2D292802" w14:textId="77777777" w:rsidR="00D11A1D" w:rsidRPr="00D11A1D" w:rsidRDefault="00D11A1D" w:rsidP="00D11A1D">
      <w:pPr>
        <w:rPr>
          <w:rFonts w:eastAsiaTheme="majorEastAsia"/>
        </w:rPr>
      </w:pPr>
    </w:p>
    <w:p w14:paraId="1EF0B204" w14:textId="4CB8B080" w:rsidR="00D11A1D" w:rsidRDefault="00D11A1D" w:rsidP="00D11A1D">
      <w:pPr>
        <w:rPr>
          <w:rFonts w:eastAsiaTheme="minorHAnsi"/>
        </w:rPr>
      </w:pPr>
      <w:bookmarkStart w:id="1145" w:name="_Hlk31276163"/>
      <w:r w:rsidRPr="00D11A1D">
        <w:rPr>
          <w:rFonts w:eastAsiaTheme="minorHAnsi"/>
        </w:rPr>
        <w:t>A multitude of comments focussed on women’s interactions with health services, highlighting both positive and negative experiences women had with general practitioners, medical specialists, hospitals, and allied or alternative health care providers. Starting with women’s positive experiences, women commented on what they valued from their health service interaction. An appreciation for good rapport with health care providers was often highlighted. For example, women mentioned:</w:t>
      </w:r>
    </w:p>
    <w:p w14:paraId="6457FC89" w14:textId="77777777" w:rsidR="00BD6069" w:rsidRPr="00D11A1D" w:rsidRDefault="00BD6069" w:rsidP="00D11A1D">
      <w:pPr>
        <w:rPr>
          <w:rFonts w:eastAsiaTheme="minorHAnsi"/>
        </w:rPr>
      </w:pPr>
    </w:p>
    <w:p w14:paraId="12E9FC67"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 “</w:t>
      </w:r>
      <w:r w:rsidRPr="00D11A1D">
        <w:rPr>
          <w:rFonts w:eastAsiaTheme="minorHAnsi" w:cs="Arial"/>
          <w:i/>
          <w:iCs/>
          <w:szCs w:val="22"/>
        </w:rPr>
        <w:t>I am now going to a third doctor who is fantastic and receiving excellent care from her and regular psychologist visits (also excellent!).”</w:t>
      </w:r>
      <w:r w:rsidRPr="00D11A1D">
        <w:rPr>
          <w:rFonts w:eastAsiaTheme="minorHAnsi" w:cs="Arial"/>
          <w:szCs w:val="22"/>
        </w:rPr>
        <w:t xml:space="preserve"> (1973-78 cohort participant)</w:t>
      </w:r>
    </w:p>
    <w:p w14:paraId="3584B0B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have a good GP who helps me through the bad times</w:t>
      </w:r>
      <w:r w:rsidRPr="00D11A1D">
        <w:rPr>
          <w:rFonts w:eastAsiaTheme="minorHAnsi" w:cs="Arial"/>
          <w:szCs w:val="22"/>
        </w:rPr>
        <w:t>” (1946-51 cohort participant)</w:t>
      </w:r>
    </w:p>
    <w:p w14:paraId="3E7B55C3" w14:textId="77777777" w:rsidR="00D11A1D" w:rsidRPr="00D11A1D" w:rsidRDefault="00D11A1D" w:rsidP="00D11A1D">
      <w:pPr>
        <w:spacing w:after="160"/>
        <w:ind w:left="357"/>
        <w:jc w:val="left"/>
        <w:rPr>
          <w:rFonts w:eastAsiaTheme="minorHAnsi" w:cs="Arial"/>
          <w:szCs w:val="22"/>
        </w:rPr>
      </w:pPr>
    </w:p>
    <w:p w14:paraId="1C95DD0E" w14:textId="77777777" w:rsidR="00D11A1D" w:rsidRPr="00D11A1D" w:rsidRDefault="00D11A1D" w:rsidP="00D11A1D">
      <w:pPr>
        <w:rPr>
          <w:rFonts w:eastAsiaTheme="minorHAnsi" w:cs="Arial"/>
          <w:szCs w:val="22"/>
        </w:rPr>
      </w:pPr>
      <w:r w:rsidRPr="00D11A1D">
        <w:rPr>
          <w:rFonts w:eastAsiaTheme="minorHAnsi"/>
        </w:rPr>
        <w:t>Additionally, the importance of health care providers’ continuity of care in managing the women’s conditions was stressed. Continuity of care was considered a benefit to managing chronic conditions, as it was focussed on a long-term, person-centred approach rather than a one-off, short-term solution. As women explained</w:t>
      </w:r>
      <w:r w:rsidRPr="00D11A1D">
        <w:rPr>
          <w:rFonts w:eastAsiaTheme="minorHAnsi" w:cs="Arial"/>
          <w:szCs w:val="22"/>
        </w:rPr>
        <w:t>:</w:t>
      </w:r>
    </w:p>
    <w:p w14:paraId="3C4E12F1" w14:textId="77777777" w:rsidR="00D11A1D" w:rsidRPr="00D11A1D" w:rsidRDefault="00D11A1D" w:rsidP="00D11A1D">
      <w:pPr>
        <w:rPr>
          <w:rFonts w:eastAsiaTheme="minorHAnsi" w:cs="Arial"/>
          <w:szCs w:val="22"/>
        </w:rPr>
      </w:pPr>
    </w:p>
    <w:p w14:paraId="1A396B83"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Life has dramatically changed for the better with the help of an exceptional team of physiotherapists who've helped me firstly in the post-op period and now through an extensive physio supervised Pilates program and home exercises. I have greatly reduced the pain and stiffness from osteo-arthritis of the spine and many joints and am now able to take part in activities I never thought possible again</w:t>
      </w:r>
      <w:r w:rsidRPr="00D11A1D">
        <w:rPr>
          <w:rFonts w:eastAsiaTheme="minorHAnsi" w:cs="Arial"/>
          <w:szCs w:val="22"/>
        </w:rPr>
        <w:t>” (1946-51 cohort participant)</w:t>
      </w:r>
    </w:p>
    <w:p w14:paraId="27DE50C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 was diagnosed with bowel cancer and had a bowel resection, followed by six months of chemotherapy. Since that time I have had check-ups at regular intervals as advised by the surgeon…I have been grateful and amazed at the scrupulous care the surgeon gives </w:t>
      </w:r>
      <w:r w:rsidRPr="00D11A1D">
        <w:rPr>
          <w:rFonts w:eastAsiaTheme="minorHAnsi" w:cs="Arial"/>
          <w:i/>
          <w:iCs/>
          <w:szCs w:val="22"/>
        </w:rPr>
        <w:lastRenderedPageBreak/>
        <w:t>to my health. At no time have I felt 'on the scrap heap' because of my age.</w:t>
      </w:r>
      <w:r w:rsidRPr="00D11A1D">
        <w:rPr>
          <w:rFonts w:eastAsiaTheme="minorHAnsi" w:cs="Arial"/>
          <w:szCs w:val="22"/>
        </w:rPr>
        <w:t>” (1921-26 cohort participant)</w:t>
      </w:r>
    </w:p>
    <w:p w14:paraId="16CD3052" w14:textId="77777777" w:rsidR="00D11A1D" w:rsidRPr="00D11A1D" w:rsidRDefault="00D11A1D" w:rsidP="00D11A1D">
      <w:pPr>
        <w:spacing w:after="160"/>
        <w:ind w:left="357"/>
        <w:jc w:val="left"/>
        <w:rPr>
          <w:rFonts w:eastAsiaTheme="minorHAnsi" w:cs="Arial"/>
          <w:szCs w:val="22"/>
        </w:rPr>
      </w:pPr>
    </w:p>
    <w:p w14:paraId="58C36758" w14:textId="7B5977DC" w:rsidR="00D11A1D" w:rsidRDefault="00D11A1D" w:rsidP="00D11A1D">
      <w:pPr>
        <w:rPr>
          <w:rFonts w:eastAsiaTheme="minorHAnsi"/>
        </w:rPr>
      </w:pPr>
      <w:r w:rsidRPr="00D11A1D">
        <w:rPr>
          <w:rFonts w:eastAsiaTheme="minorHAnsi"/>
        </w:rPr>
        <w:t>Interactions with health care providers that were perceived as having expert knowledge or extensive experience were also reflected upon as being advantageous. This was particularly true when those interactions led to resolving previously unanswered questions or to mitigating the negative impacts of the condition. Expertise came from medical, allied or alternative health care providers. For example:</w:t>
      </w:r>
    </w:p>
    <w:p w14:paraId="3258268A" w14:textId="77777777" w:rsidR="00BD6069" w:rsidRPr="00D11A1D" w:rsidRDefault="00BD6069" w:rsidP="00D11A1D">
      <w:pPr>
        <w:rPr>
          <w:rFonts w:eastAsiaTheme="minorHAnsi"/>
        </w:rPr>
      </w:pPr>
    </w:p>
    <w:p w14:paraId="5B608597"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Approx 3 years ago I changed to a different GP. As a result of her testing it has been revealed that I have a genetic blood condition which makes me at high risk of stroke and heart attack…</w:t>
      </w:r>
      <w:r w:rsidRPr="00D11A1D">
        <w:rPr>
          <w:rFonts w:eastAsiaTheme="minorHAnsi" w:cs="Arial"/>
          <w:szCs w:val="22"/>
        </w:rPr>
        <w:t xml:space="preserve"> </w:t>
      </w:r>
      <w:r w:rsidRPr="00D11A1D">
        <w:rPr>
          <w:rFonts w:eastAsiaTheme="minorHAnsi" w:cs="Arial"/>
          <w:i/>
          <w:iCs/>
          <w:szCs w:val="22"/>
        </w:rPr>
        <w:t>This condition was probably a contributing factor to the angina TIA's I experienced previously.”</w:t>
      </w:r>
      <w:r w:rsidRPr="00D11A1D">
        <w:rPr>
          <w:rFonts w:eastAsiaTheme="minorHAnsi" w:cs="Arial"/>
          <w:szCs w:val="22"/>
        </w:rPr>
        <w:t xml:space="preserve"> (1946-51 cohort participant)</w:t>
      </w:r>
    </w:p>
    <w:p w14:paraId="20F1DDE7" w14:textId="77777777" w:rsidR="00D11A1D" w:rsidRPr="00D11A1D" w:rsidRDefault="00D11A1D" w:rsidP="00D11A1D">
      <w:pPr>
        <w:rPr>
          <w:rFonts w:eastAsiaTheme="minorHAnsi"/>
        </w:rPr>
      </w:pPr>
    </w:p>
    <w:p w14:paraId="79DABDE8" w14:textId="642B121A" w:rsidR="00D11A1D" w:rsidRDefault="00D11A1D" w:rsidP="00D11A1D">
      <w:pPr>
        <w:rPr>
          <w:rFonts w:eastAsiaTheme="minorHAnsi" w:cs="Arial"/>
          <w:szCs w:val="22"/>
        </w:rPr>
      </w:pPr>
      <w:r w:rsidRPr="00D11A1D">
        <w:rPr>
          <w:rFonts w:eastAsiaTheme="minorHAnsi"/>
        </w:rPr>
        <w:t xml:space="preserve">Ease of access to health services was mentioned by a few participants. </w:t>
      </w:r>
      <w:bookmarkStart w:id="1146" w:name="_Hlk31281580"/>
      <w:r w:rsidRPr="00D11A1D">
        <w:rPr>
          <w:rFonts w:eastAsiaTheme="minorHAnsi"/>
        </w:rPr>
        <w:t>Accessibility of a service was seen in a good light if the service was located close by. This was reflected by women in the 1921-26 cohort</w:t>
      </w:r>
      <w:r w:rsidRPr="00D11A1D">
        <w:rPr>
          <w:rFonts w:eastAsiaTheme="minorHAnsi" w:cs="Arial"/>
          <w:szCs w:val="22"/>
        </w:rPr>
        <w:t>:</w:t>
      </w:r>
    </w:p>
    <w:p w14:paraId="63626B4D" w14:textId="77777777" w:rsidR="00BD6069" w:rsidRPr="00D11A1D" w:rsidRDefault="00BD6069" w:rsidP="00D11A1D">
      <w:pPr>
        <w:rPr>
          <w:rFonts w:eastAsiaTheme="minorHAnsi" w:cs="Arial"/>
          <w:szCs w:val="22"/>
        </w:rPr>
      </w:pPr>
    </w:p>
    <w:p w14:paraId="57B46910" w14:textId="77777777" w:rsidR="00D11A1D" w:rsidRPr="00D11A1D" w:rsidRDefault="00D11A1D" w:rsidP="00D11A1D">
      <w:pPr>
        <w:spacing w:after="160"/>
        <w:ind w:left="357"/>
        <w:jc w:val="left"/>
        <w:rPr>
          <w:rFonts w:eastAsiaTheme="minorHAnsi" w:cs="Arial"/>
          <w:szCs w:val="22"/>
        </w:rPr>
      </w:pPr>
      <w:r w:rsidRPr="00D11A1D" w:rsidDel="008A396B">
        <w:rPr>
          <w:rFonts w:eastAsiaTheme="minorHAnsi" w:cs="Arial"/>
          <w:szCs w:val="22"/>
        </w:rPr>
        <w:t xml:space="preserve"> </w:t>
      </w:r>
      <w:r w:rsidRPr="00D11A1D">
        <w:rPr>
          <w:rFonts w:eastAsiaTheme="minorHAnsi" w:cs="Arial"/>
          <w:szCs w:val="22"/>
        </w:rPr>
        <w:t>“</w:t>
      </w:r>
      <w:r w:rsidRPr="00D11A1D">
        <w:rPr>
          <w:rFonts w:eastAsiaTheme="minorHAnsi" w:cs="Arial"/>
          <w:i/>
          <w:iCs/>
          <w:szCs w:val="22"/>
        </w:rPr>
        <w:t>We have a very good medical service here with two hospitals and several specialists in the area.”</w:t>
      </w:r>
      <w:r w:rsidRPr="00D11A1D">
        <w:rPr>
          <w:rFonts w:eastAsiaTheme="minorHAnsi" w:cs="Arial"/>
          <w:szCs w:val="22"/>
        </w:rPr>
        <w:t xml:space="preserve"> (1921-26 cohort participant)</w:t>
      </w:r>
    </w:p>
    <w:p w14:paraId="3F2F6759"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 xml:space="preserve">“I live in a small shopping centre that has mostly what I need and doctor around the corner.” </w:t>
      </w:r>
      <w:r w:rsidRPr="00D11A1D">
        <w:rPr>
          <w:rFonts w:eastAsiaTheme="minorHAnsi" w:cs="Arial"/>
          <w:szCs w:val="22"/>
        </w:rPr>
        <w:t xml:space="preserve"> (1921-26 cohort participant)</w:t>
      </w:r>
    </w:p>
    <w:bookmarkEnd w:id="1146"/>
    <w:p w14:paraId="189CA7B0" w14:textId="77777777" w:rsidR="00D11A1D" w:rsidRPr="00D11A1D" w:rsidRDefault="00D11A1D" w:rsidP="00D11A1D">
      <w:pPr>
        <w:rPr>
          <w:rFonts w:eastAsiaTheme="minorHAnsi"/>
        </w:rPr>
      </w:pPr>
    </w:p>
    <w:p w14:paraId="4CD9C30F" w14:textId="5A8F592A" w:rsidR="00D11A1D" w:rsidRDefault="00D11A1D" w:rsidP="00D11A1D">
      <w:pPr>
        <w:rPr>
          <w:rFonts w:eastAsiaTheme="minorHAnsi"/>
        </w:rPr>
      </w:pPr>
      <w:r w:rsidRPr="00D11A1D">
        <w:rPr>
          <w:rFonts w:eastAsiaTheme="minorHAnsi"/>
        </w:rPr>
        <w:t>Unfortunately, women reported many more negative experiences than positive ones in their interactions with health services. Several women wrote about the potentially avoidable, negative impacts of treatment, such as infection, clinical error, or temporary or permanent disability:</w:t>
      </w:r>
    </w:p>
    <w:p w14:paraId="485C8F4D" w14:textId="77777777" w:rsidR="00BD6069" w:rsidRPr="00D11A1D" w:rsidRDefault="00BD6069" w:rsidP="00D11A1D">
      <w:pPr>
        <w:rPr>
          <w:rFonts w:eastAsiaTheme="minorHAnsi"/>
        </w:rPr>
      </w:pPr>
    </w:p>
    <w:p w14:paraId="591CF229"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
          <w:iCs/>
          <w:szCs w:val="22"/>
        </w:rPr>
        <w:t xml:space="preserve">“I am on a disability pension due to my illnesses. I have a live-in carer and have had since an incident in hospital sent me into anaphylaxis and had me unconscious and receiving constant opiates - I cannot take these in any form as they aggravate a previously stable condition which leads to pancreatitis. I have subsequently gone drastically downhill. My endometriosis spread from being a small cyst on one ovary (and having stayed that way for years) to being 3 5cm cysts and spread all through my </w:t>
      </w:r>
      <w:r w:rsidRPr="00D11A1D">
        <w:rPr>
          <w:rFonts w:eastAsiaTheme="minorHAnsi" w:cs="Arial"/>
          <w:i/>
          <w:iCs/>
          <w:szCs w:val="22"/>
        </w:rPr>
        <w:lastRenderedPageBreak/>
        <w:t>abdomen right up to my diaphragm. This required removal and the PTSD from the hospital situation made this agonisingly traumatic in itself</w:t>
      </w:r>
      <w:r w:rsidRPr="00D11A1D">
        <w:rPr>
          <w:rFonts w:eastAsiaTheme="minorHAnsi" w:cs="Arial"/>
          <w:iCs/>
          <w:szCs w:val="22"/>
        </w:rPr>
        <w:t>.” (1989-95 cohort participant)</w:t>
      </w:r>
    </w:p>
    <w:p w14:paraId="4682F552"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“I received an operation to correct the prolapse. I had a lot of complications following the operation which cause me to return to hospital 3 times.” (1973-78 cohort participant)</w:t>
      </w:r>
      <w:r w:rsidRPr="00D11A1D">
        <w:rPr>
          <w:rFonts w:eastAsiaTheme="minorHAnsi" w:cs="Arial"/>
          <w:szCs w:val="22"/>
        </w:rPr>
        <w:t>”</w:t>
      </w:r>
    </w:p>
    <w:p w14:paraId="290A303E"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Have recently found out that my family doctor has not been adequately monitoring my thyroid levels - I may be hyperthyroid (sic) from too much medication.</w:t>
      </w:r>
      <w:r w:rsidRPr="00D11A1D">
        <w:rPr>
          <w:rFonts w:eastAsiaTheme="minorHAnsi" w:cs="Arial"/>
          <w:szCs w:val="22"/>
        </w:rPr>
        <w:t xml:space="preserve">” </w:t>
      </w:r>
      <w:bookmarkStart w:id="1147" w:name="_Hlk31280465"/>
      <w:r w:rsidRPr="00D11A1D">
        <w:rPr>
          <w:rFonts w:eastAsiaTheme="minorHAnsi" w:cs="Arial"/>
          <w:szCs w:val="22"/>
        </w:rPr>
        <w:t>(1946-51 cohort participant)</w:t>
      </w:r>
    </w:p>
    <w:bookmarkEnd w:id="1147"/>
    <w:p w14:paraId="06E9921E" w14:textId="77777777" w:rsidR="00D11A1D" w:rsidRPr="00D11A1D" w:rsidRDefault="00D11A1D" w:rsidP="00D11A1D">
      <w:pPr>
        <w:rPr>
          <w:rFonts w:eastAsiaTheme="minorHAnsi"/>
        </w:rPr>
      </w:pPr>
    </w:p>
    <w:p w14:paraId="49974956" w14:textId="246B2370" w:rsidR="00D11A1D" w:rsidRDefault="00D11A1D" w:rsidP="00D11A1D">
      <w:pPr>
        <w:rPr>
          <w:rFonts w:eastAsiaTheme="minorHAnsi"/>
        </w:rPr>
      </w:pPr>
      <w:r w:rsidRPr="00D11A1D">
        <w:rPr>
          <w:rFonts w:eastAsiaTheme="minorHAnsi"/>
        </w:rPr>
        <w:t>Not surprisingly, certain attributes of health care providers were perceived more negatively, such as poor communication, lack of rapport or insufficient knowledge. Some women described their experiences of not being respected as an autonomous, participating individual in managing their own health, for example:</w:t>
      </w:r>
    </w:p>
    <w:p w14:paraId="3D3B575B" w14:textId="77777777" w:rsidR="00BD6069" w:rsidRPr="00D11A1D" w:rsidRDefault="00BD6069" w:rsidP="00D11A1D">
      <w:pPr>
        <w:rPr>
          <w:rFonts w:eastAsiaTheme="minorHAnsi"/>
        </w:rPr>
      </w:pPr>
    </w:p>
    <w:p w14:paraId="4BE54A2C"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Regarding doctors (GPs) I have given up. I have never [been] one to visit a doctor regularly but the last few times I have been horrified at the service. One doctor did not look at me but typed on his computer as I explained my symptoms, another prescribed antibiotics for symptoms I did not have. When I explained to another that I have been feeling suicidal she suggested I stop drinking coffee. I don't drink coffee.” </w:t>
      </w:r>
      <w:r w:rsidRPr="00D11A1D">
        <w:rPr>
          <w:rFonts w:eastAsiaTheme="minorHAnsi" w:cs="Arial"/>
          <w:szCs w:val="22"/>
        </w:rPr>
        <w:t>(1973-78 cohort participant)</w:t>
      </w:r>
    </w:p>
    <w:p w14:paraId="365B6356"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 was diagnosed as being severely thyrotoxic. This was the result of hyperthyroidism being undiagnosed by my then GP, a number of specialists including a consultant physician in [first town] and a specialist in [second town]. These doctors, all of whom were male, clearly thought I was a neurotic woman, who apparently invented symptoms for the drama of visiting doctors.” </w:t>
      </w:r>
      <w:r w:rsidRPr="00D11A1D">
        <w:rPr>
          <w:rFonts w:eastAsiaTheme="minorHAnsi" w:cs="Arial"/>
          <w:szCs w:val="22"/>
        </w:rPr>
        <w:t>(1946-51 cohort participant)</w:t>
      </w:r>
    </w:p>
    <w:p w14:paraId="6AFE9C8D" w14:textId="77777777" w:rsidR="00D11A1D" w:rsidRPr="00D11A1D" w:rsidRDefault="00D11A1D" w:rsidP="00D11A1D">
      <w:pPr>
        <w:rPr>
          <w:rFonts w:eastAsiaTheme="minorHAnsi"/>
        </w:rPr>
      </w:pPr>
    </w:p>
    <w:p w14:paraId="44C8C3E9" w14:textId="1B94666A" w:rsidR="00D11A1D" w:rsidRDefault="00D11A1D" w:rsidP="00D11A1D">
      <w:pPr>
        <w:rPr>
          <w:rFonts w:eastAsiaTheme="minorHAnsi"/>
        </w:rPr>
      </w:pPr>
      <w:r w:rsidRPr="00D11A1D">
        <w:rPr>
          <w:rFonts w:eastAsiaTheme="minorHAnsi"/>
        </w:rPr>
        <w:t>Multiple women also expressed dissatisfaction where their health needs were not met. One of the unmet needs that some women described was a lack of answers regarding their diagnosis or prognosis despite multiple investigations by health care providers, such as:</w:t>
      </w:r>
    </w:p>
    <w:p w14:paraId="2729BF8F" w14:textId="77777777" w:rsidR="00BD6069" w:rsidRPr="00D11A1D" w:rsidRDefault="00BD6069" w:rsidP="00D11A1D">
      <w:pPr>
        <w:rPr>
          <w:rFonts w:eastAsiaTheme="minorHAnsi"/>
        </w:rPr>
      </w:pPr>
    </w:p>
    <w:p w14:paraId="651090B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Constant pain in neck and shoulder, had x-rays and physio, massage and acupuncture and anti-inflammatory tablets, it makes me feel fed up and limits my daily exercise. I wish I could find some help!”</w:t>
      </w:r>
      <w:r w:rsidRPr="00D11A1D">
        <w:rPr>
          <w:rFonts w:eastAsiaTheme="minorHAnsi" w:cs="Arial"/>
          <w:szCs w:val="22"/>
        </w:rPr>
        <w:t xml:space="preserve"> (1946-51 cohort participant)”</w:t>
      </w:r>
    </w:p>
    <w:p w14:paraId="478BC857" w14:textId="77777777" w:rsidR="00D11A1D" w:rsidRPr="00D11A1D" w:rsidRDefault="00D11A1D" w:rsidP="00D11A1D">
      <w:pPr>
        <w:spacing w:after="160"/>
        <w:jc w:val="left"/>
        <w:rPr>
          <w:rFonts w:eastAsiaTheme="minorHAnsi" w:cs="Arial"/>
          <w:szCs w:val="22"/>
        </w:rPr>
      </w:pPr>
    </w:p>
    <w:p w14:paraId="58919CFA" w14:textId="77777777" w:rsidR="00D11A1D" w:rsidRPr="00D11A1D" w:rsidRDefault="00D11A1D" w:rsidP="00D11A1D">
      <w:pPr>
        <w:spacing w:after="160"/>
        <w:jc w:val="left"/>
        <w:rPr>
          <w:rFonts w:eastAsiaTheme="minorHAnsi" w:cs="Arial"/>
          <w:szCs w:val="22"/>
          <w:highlight w:val="yellow"/>
        </w:rPr>
      </w:pPr>
      <w:r w:rsidRPr="00D11A1D">
        <w:rPr>
          <w:rFonts w:eastAsiaTheme="minorHAnsi" w:cs="Arial"/>
          <w:szCs w:val="22"/>
        </w:rPr>
        <w:lastRenderedPageBreak/>
        <w:t>Additional unmet needs of women included needing a treatment, such as surgery, but not being able to have it due to potential complications from age or other chronic conditions (e.g. heart disease). For example, one woman stated, “</w:t>
      </w:r>
      <w:r w:rsidRPr="00D11A1D">
        <w:rPr>
          <w:rFonts w:eastAsiaTheme="minorHAnsi" w:cs="Arial"/>
          <w:i/>
          <w:iCs/>
          <w:szCs w:val="22"/>
        </w:rPr>
        <w:t>I need 2 stents above and 1 below my heart, but too much radiation makes this impossible.”</w:t>
      </w:r>
      <w:r w:rsidRPr="00D11A1D">
        <w:rPr>
          <w:rFonts w:eastAsiaTheme="minorHAnsi" w:cs="Arial"/>
          <w:szCs w:val="22"/>
        </w:rPr>
        <w:t xml:space="preserve"> </w:t>
      </w:r>
      <w:bookmarkStart w:id="1148" w:name="_Hlk31286820"/>
      <w:r w:rsidRPr="00D11A1D">
        <w:rPr>
          <w:rFonts w:eastAsiaTheme="minorHAnsi" w:cs="Arial"/>
          <w:szCs w:val="22"/>
        </w:rPr>
        <w:t>(1921-26 cohort participant)</w:t>
      </w:r>
      <w:bookmarkEnd w:id="1148"/>
      <w:r w:rsidRPr="00D11A1D">
        <w:rPr>
          <w:rFonts w:eastAsiaTheme="minorHAnsi" w:cs="Arial"/>
          <w:szCs w:val="22"/>
        </w:rPr>
        <w:t xml:space="preserve">. A few women also were left unfulfilled by the </w:t>
      </w:r>
      <w:bookmarkStart w:id="1149" w:name="_Hlk31353005"/>
      <w:r w:rsidRPr="00D11A1D">
        <w:rPr>
          <w:rFonts w:eastAsiaTheme="minorHAnsi" w:cs="Arial"/>
          <w:szCs w:val="22"/>
        </w:rPr>
        <w:t>limit on the number of follow-ups with particular health services or the types of services that were not available to them at low or no cost, such as:</w:t>
      </w:r>
    </w:p>
    <w:bookmarkEnd w:id="1149"/>
    <w:p w14:paraId="654007D2"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szCs w:val="22"/>
        </w:rPr>
        <w:t>Needing more government assist osteopath physiology. Is there any more than the five allotments for me?”</w:t>
      </w:r>
      <w:r w:rsidRPr="00D11A1D">
        <w:rPr>
          <w:rFonts w:eastAsiaTheme="minorHAnsi" w:cs="Arial"/>
          <w:szCs w:val="22"/>
        </w:rPr>
        <w:t xml:space="preserve"> (1921-26 cohort participant)</w:t>
      </w:r>
    </w:p>
    <w:p w14:paraId="6478FDCB" w14:textId="77777777" w:rsidR="00D11A1D" w:rsidRPr="00D11A1D" w:rsidRDefault="00D11A1D" w:rsidP="00D11A1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160"/>
        <w:ind w:left="357"/>
        <w:jc w:val="left"/>
        <w:rPr>
          <w:rFonts w:ascii="Calibri" w:eastAsiaTheme="minorHAnsi" w:hAnsi="Calibri" w:cs="Calibri"/>
          <w:szCs w:val="22"/>
        </w:rPr>
      </w:pPr>
      <w:r w:rsidRPr="00D11A1D">
        <w:rPr>
          <w:rFonts w:eastAsiaTheme="minorHAnsi" w:cs="Arial"/>
          <w:szCs w:val="22"/>
        </w:rPr>
        <w:t>“</w:t>
      </w:r>
      <w:r w:rsidRPr="00D11A1D">
        <w:rPr>
          <w:rFonts w:eastAsiaTheme="minorHAnsi" w:cs="Arial"/>
          <w:i/>
          <w:iCs/>
          <w:szCs w:val="22"/>
        </w:rPr>
        <w:t xml:space="preserve">I went onto a new treatment called Forteo*… is not on the pharmaceutical benefits, so if you cant (sic) pay, too bad.” </w:t>
      </w:r>
      <w:r w:rsidRPr="00D11A1D">
        <w:rPr>
          <w:rFonts w:eastAsiaTheme="minorHAnsi" w:cs="Arial"/>
          <w:szCs w:val="22"/>
        </w:rPr>
        <w:t>(1921-26 cohort participant, *2008 survey – one year prior to Forteo being added to the PBS)</w:t>
      </w:r>
    </w:p>
    <w:p w14:paraId="10AD5447" w14:textId="77777777" w:rsidR="00D11A1D" w:rsidRPr="00D11A1D" w:rsidRDefault="00D11A1D" w:rsidP="00D11A1D">
      <w:pPr>
        <w:rPr>
          <w:rFonts w:eastAsiaTheme="minorHAnsi"/>
        </w:rPr>
      </w:pPr>
    </w:p>
    <w:p w14:paraId="6486E11C" w14:textId="0B593F6F" w:rsidR="00D11A1D" w:rsidRDefault="00D11A1D" w:rsidP="00D11A1D">
      <w:pPr>
        <w:rPr>
          <w:rFonts w:eastAsiaTheme="minorHAnsi"/>
        </w:rPr>
      </w:pPr>
      <w:r w:rsidRPr="00D11A1D">
        <w:rPr>
          <w:rFonts w:eastAsiaTheme="minorHAnsi"/>
        </w:rPr>
        <w:t>Limited accessibility was also mentioned as a negative aspect of health system interactions. Getting an appointment, seeing their preferred doctor, or extent of travel need</w:t>
      </w:r>
      <w:r w:rsidR="00E53FF2">
        <w:rPr>
          <w:rFonts w:eastAsiaTheme="minorHAnsi"/>
        </w:rPr>
        <w:t>ed</w:t>
      </w:r>
      <w:r w:rsidRPr="00D11A1D">
        <w:rPr>
          <w:rFonts w:eastAsiaTheme="minorHAnsi"/>
        </w:rPr>
        <w:t xml:space="preserve"> to obtain the service were all reported as barriers:</w:t>
      </w:r>
    </w:p>
    <w:p w14:paraId="79E346BC" w14:textId="77777777" w:rsidR="00BD6069" w:rsidRPr="00D11A1D" w:rsidRDefault="00BD6069" w:rsidP="00D11A1D">
      <w:pPr>
        <w:rPr>
          <w:rFonts w:eastAsiaTheme="minorHAnsi"/>
        </w:rPr>
      </w:pPr>
    </w:p>
    <w:p w14:paraId="2576EDA7"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“It took close to 1 year to see a specialist as I was on a waiting list through the hospital then 3 months more until I received an operation to correct the prolapse.”</w:t>
      </w:r>
      <w:r w:rsidRPr="00D11A1D">
        <w:rPr>
          <w:rFonts w:eastAsiaTheme="minorHAnsi" w:cs="Arial"/>
          <w:szCs w:val="22"/>
        </w:rPr>
        <w:t xml:space="preserve"> (1973-78 cohort participant)</w:t>
      </w:r>
    </w:p>
    <w:p w14:paraId="5E87EA85" w14:textId="77777777" w:rsidR="00D11A1D" w:rsidRPr="00D11A1D" w:rsidRDefault="00D11A1D" w:rsidP="00D11A1D">
      <w:pPr>
        <w:spacing w:after="160"/>
        <w:ind w:left="357"/>
        <w:jc w:val="left"/>
        <w:rPr>
          <w:rFonts w:eastAsiaTheme="minorHAnsi" w:cs="Arial"/>
          <w:i/>
          <w:iCs/>
          <w:szCs w:val="22"/>
        </w:rPr>
      </w:pPr>
      <w:r w:rsidRPr="00D11A1D">
        <w:rPr>
          <w:rFonts w:eastAsiaTheme="minorHAnsi" w:cs="Arial"/>
          <w:i/>
          <w:iCs/>
          <w:szCs w:val="22"/>
        </w:rPr>
        <w:t>“My nearest health centre is 83km away. Alternatively the visits 6 weekly by the F.D.S. who occasionally supply a specialist.” (1921-26 cohort participant)</w:t>
      </w:r>
    </w:p>
    <w:p w14:paraId="1F3CDBC4" w14:textId="77777777" w:rsidR="00D11A1D" w:rsidRPr="00D11A1D" w:rsidRDefault="00D11A1D" w:rsidP="00D11A1D">
      <w:pPr>
        <w:spacing w:after="160"/>
        <w:ind w:left="357"/>
        <w:jc w:val="left"/>
        <w:rPr>
          <w:rFonts w:eastAsiaTheme="minorHAnsi" w:cs="Arial"/>
          <w:i/>
          <w:iCs/>
          <w:szCs w:val="22"/>
        </w:rPr>
      </w:pPr>
    </w:p>
    <w:p w14:paraId="7CC7B3CF" w14:textId="77777777" w:rsidR="00D11A1D" w:rsidRPr="00D11A1D" w:rsidRDefault="00D11A1D" w:rsidP="000147A8">
      <w:pPr>
        <w:pStyle w:val="Heading4"/>
      </w:pPr>
      <w:r w:rsidRPr="00D11A1D">
        <w:t>Attitudes towards the health system</w:t>
      </w:r>
    </w:p>
    <w:p w14:paraId="144A0297" w14:textId="77777777" w:rsidR="00D11A1D" w:rsidRPr="00D11A1D" w:rsidRDefault="00D11A1D" w:rsidP="00D11A1D">
      <w:pPr>
        <w:rPr>
          <w:i/>
        </w:rPr>
      </w:pPr>
    </w:p>
    <w:p w14:paraId="76520E07" w14:textId="521D323B" w:rsidR="00D11A1D" w:rsidRDefault="00D11A1D" w:rsidP="00D11A1D">
      <w:pPr>
        <w:rPr>
          <w:rFonts w:eastAsiaTheme="minorHAnsi"/>
        </w:rPr>
      </w:pPr>
      <w:bookmarkStart w:id="1150" w:name="_Hlk31278647"/>
      <w:bookmarkEnd w:id="1145"/>
      <w:r w:rsidRPr="00D11A1D">
        <w:rPr>
          <w:rFonts w:eastAsiaTheme="minorHAnsi"/>
        </w:rPr>
        <w:t>Women expressed particular attitudes they had towards the Australian health system, including health policies and entitlements. A few women highlighted the benefits of certain government health entitlements, particularly those from the Department of Veterans Affairs as mentioned by women in the 1921-26 cohort:</w:t>
      </w:r>
    </w:p>
    <w:p w14:paraId="451CE7B6" w14:textId="77777777" w:rsidR="00BD6069" w:rsidRPr="00D11A1D" w:rsidRDefault="00BD6069" w:rsidP="00D11A1D">
      <w:pPr>
        <w:rPr>
          <w:rFonts w:eastAsiaTheme="minorHAnsi"/>
        </w:rPr>
      </w:pPr>
    </w:p>
    <w:p w14:paraId="44F1251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 “</w:t>
      </w:r>
      <w:r w:rsidRPr="00D11A1D">
        <w:rPr>
          <w:rFonts w:eastAsiaTheme="minorHAnsi" w:cs="Arial"/>
          <w:i/>
          <w:iCs/>
          <w:szCs w:val="22"/>
        </w:rPr>
        <w:t>For anything medical receive help and housework am helped by D.V.A</w:t>
      </w:r>
      <w:r w:rsidRPr="00D11A1D">
        <w:rPr>
          <w:rFonts w:eastAsiaTheme="minorHAnsi" w:cs="Arial"/>
          <w:szCs w:val="22"/>
        </w:rPr>
        <w:t>.” (1921-26 cohort participant)</w:t>
      </w:r>
    </w:p>
    <w:p w14:paraId="7227E732"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am on a white card which means the Dept of Veterans Affairs look after my specific illness. I am therefore able to have someone come in once a fortnight for 1 1/2 hrs for a token payment by me of $10 a month</w:t>
      </w:r>
      <w:r w:rsidRPr="00D11A1D">
        <w:rPr>
          <w:rFonts w:eastAsiaTheme="minorHAnsi" w:cs="Arial"/>
          <w:szCs w:val="22"/>
        </w:rPr>
        <w:t xml:space="preserve">.” </w:t>
      </w:r>
      <w:bookmarkStart w:id="1151" w:name="_Hlk31293816"/>
      <w:r w:rsidRPr="00D11A1D">
        <w:rPr>
          <w:rFonts w:eastAsiaTheme="minorHAnsi" w:cs="Arial"/>
          <w:szCs w:val="22"/>
        </w:rPr>
        <w:t>(1921-26 cohort participant)</w:t>
      </w:r>
      <w:bookmarkEnd w:id="1151"/>
    </w:p>
    <w:p w14:paraId="7FDD6A30"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lastRenderedPageBreak/>
        <w:t>“</w:t>
      </w:r>
      <w:r w:rsidRPr="00D11A1D">
        <w:rPr>
          <w:rFonts w:eastAsiaTheme="minorHAnsi" w:cs="Arial"/>
          <w:i/>
          <w:szCs w:val="22"/>
        </w:rPr>
        <w:t>I have seen many doctors and specialists for D.V.A. regarding a gold card.”</w:t>
      </w:r>
      <w:r w:rsidRPr="00D11A1D">
        <w:rPr>
          <w:rFonts w:eastAsiaTheme="minorHAnsi" w:cs="Arial"/>
          <w:szCs w:val="22"/>
        </w:rPr>
        <w:t xml:space="preserve"> (1921-26 cohort participant)</w:t>
      </w:r>
    </w:p>
    <w:p w14:paraId="6C3FAB8C" w14:textId="77777777" w:rsidR="00D11A1D" w:rsidRPr="00D11A1D" w:rsidRDefault="00D11A1D" w:rsidP="00D11A1D">
      <w:pPr>
        <w:rPr>
          <w:rFonts w:eastAsiaTheme="minorHAnsi"/>
        </w:rPr>
      </w:pPr>
    </w:p>
    <w:p w14:paraId="61A4FA4A" w14:textId="0D930499" w:rsidR="00D11A1D" w:rsidRDefault="00D11A1D" w:rsidP="00D11A1D">
      <w:pPr>
        <w:rPr>
          <w:rFonts w:eastAsiaTheme="minorHAnsi"/>
        </w:rPr>
      </w:pPr>
      <w:r w:rsidRPr="00D11A1D">
        <w:rPr>
          <w:rFonts w:eastAsiaTheme="minorHAnsi"/>
        </w:rPr>
        <w:t xml:space="preserve">Some women wrote about the benefits of having private health insurance, believing they were able to </w:t>
      </w:r>
      <w:bookmarkStart w:id="1152" w:name="_Hlk31353317"/>
      <w:r w:rsidRPr="00D11A1D">
        <w:rPr>
          <w:rFonts w:eastAsiaTheme="minorHAnsi"/>
        </w:rPr>
        <w:t xml:space="preserve">access better or more timely care than they would without private health insurance. </w:t>
      </w:r>
      <w:bookmarkEnd w:id="1152"/>
      <w:r w:rsidRPr="00D11A1D">
        <w:rPr>
          <w:rFonts w:eastAsiaTheme="minorHAnsi"/>
        </w:rPr>
        <w:t>There was also a shared frustration among some women regarding the divide and perceived inequities between the public and private health sectors, as well as the financial costs of private health insurance and the Medicare levy surcharge. Some women believed that certain health services were only available to those who could afford to pay for them.</w:t>
      </w:r>
    </w:p>
    <w:p w14:paraId="5C2424F1" w14:textId="77777777" w:rsidR="00BD6069" w:rsidRPr="00D11A1D" w:rsidRDefault="00BD6069" w:rsidP="00D11A1D">
      <w:pPr>
        <w:rPr>
          <w:rFonts w:eastAsiaTheme="minorHAnsi"/>
        </w:rPr>
      </w:pPr>
    </w:p>
    <w:p w14:paraId="1122E066"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szCs w:val="22"/>
        </w:rPr>
        <w:t>My GP is also a naturopath…she is excellent and I can access her but I only see her when I have booked 3 months in advance. I also get great 'bedside manner' but pay $120 per visit plus supplements. I am entitled to norm rebate only via Medicare and can't claim on private health as naturopath as she is a GP.</w:t>
      </w:r>
      <w:r w:rsidRPr="00D11A1D">
        <w:rPr>
          <w:rFonts w:eastAsiaTheme="minorHAnsi" w:cs="Arial"/>
          <w:szCs w:val="22"/>
        </w:rPr>
        <w:t xml:space="preserve">” (1973-78 cohort) </w:t>
      </w:r>
    </w:p>
    <w:p w14:paraId="020751AC"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szCs w:val="22"/>
        </w:rPr>
        <w:t>I hate having health insurance as it’s a waste of money but the government has made it unavoidable, unfortunately.”</w:t>
      </w:r>
      <w:r w:rsidRPr="00D11A1D">
        <w:rPr>
          <w:rFonts w:eastAsiaTheme="minorHAnsi" w:cs="Arial"/>
          <w:szCs w:val="22"/>
        </w:rPr>
        <w:t xml:space="preserve"> (1973-78 cohort participant)</w:t>
      </w:r>
    </w:p>
    <w:p w14:paraId="6DD4D1D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work bloody hard and choose to have health insurance but soon my rebate is lower as I earn more.</w:t>
      </w:r>
      <w:r w:rsidRPr="00D11A1D">
        <w:rPr>
          <w:rFonts w:eastAsiaTheme="minorHAnsi" w:cs="Arial"/>
          <w:szCs w:val="22"/>
        </w:rPr>
        <w:t>” (1973-78 cohort)</w:t>
      </w:r>
    </w:p>
    <w:p w14:paraId="1882A18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Both my husband and myself have been in private health insurance since the age of 16 (34 and 32 years respectively) up until six months ago when we could no longer afford to pay the $1800 a year required for fees. I feel the government needs to look at this and abolish the Medicare levy for those willing to pay for private health care or similarly the private health funds reduce their fees or have some incentive for people who have not made a claim for say three or four years.”</w:t>
      </w:r>
      <w:r w:rsidRPr="00D11A1D">
        <w:rPr>
          <w:rFonts w:eastAsiaTheme="minorHAnsi" w:cs="Arial"/>
          <w:szCs w:val="22"/>
        </w:rPr>
        <w:t xml:space="preserve"> (1946-51 cohort participant)</w:t>
      </w:r>
    </w:p>
    <w:p w14:paraId="667AF3EE"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am a 70 year old widow, ever since private health insurance came into being my family belonged to [named] Health fund, but as now I am an old age person had to give it up as on pension I found it too expensive to keep up so now have to wait if needing operation.  I think this very worrying and after having been in scheme for so long I find it a little hard.</w:t>
      </w:r>
      <w:r w:rsidRPr="00D11A1D">
        <w:rPr>
          <w:rFonts w:eastAsiaTheme="minorHAnsi" w:cs="Arial"/>
          <w:szCs w:val="22"/>
        </w:rPr>
        <w:t>” (1921-26 cohort participant)</w:t>
      </w:r>
    </w:p>
    <w:p w14:paraId="15ECED65" w14:textId="451750F5" w:rsidR="00BD6069" w:rsidRDefault="00BD6069">
      <w:pPr>
        <w:spacing w:after="160" w:line="259" w:lineRule="auto"/>
        <w:jc w:val="left"/>
        <w:rPr>
          <w:rFonts w:eastAsiaTheme="minorHAnsi" w:cs="Arial"/>
          <w:szCs w:val="22"/>
        </w:rPr>
      </w:pPr>
      <w:r>
        <w:rPr>
          <w:rFonts w:eastAsiaTheme="minorHAnsi" w:cs="Arial"/>
          <w:szCs w:val="22"/>
        </w:rPr>
        <w:br w:type="page"/>
      </w:r>
    </w:p>
    <w:p w14:paraId="3D5BFFCD" w14:textId="77777777" w:rsidR="00D11A1D" w:rsidRPr="00D11A1D" w:rsidRDefault="00D11A1D" w:rsidP="000147A8">
      <w:pPr>
        <w:pStyle w:val="Heading4"/>
      </w:pPr>
      <w:r w:rsidRPr="00D11A1D">
        <w:lastRenderedPageBreak/>
        <w:t>Adherence to disease management</w:t>
      </w:r>
    </w:p>
    <w:bookmarkEnd w:id="1150"/>
    <w:p w14:paraId="0D713996" w14:textId="77777777" w:rsidR="00D11A1D" w:rsidRPr="00D11A1D" w:rsidRDefault="00D11A1D" w:rsidP="00D11A1D">
      <w:pPr>
        <w:rPr>
          <w:rFonts w:eastAsiaTheme="minorHAnsi"/>
        </w:rPr>
      </w:pPr>
    </w:p>
    <w:p w14:paraId="4BBAE85D" w14:textId="77777777" w:rsidR="00D11A1D" w:rsidRPr="00D11A1D" w:rsidRDefault="00D11A1D" w:rsidP="00D11A1D">
      <w:pPr>
        <w:rPr>
          <w:rFonts w:eastAsiaTheme="minorHAnsi"/>
        </w:rPr>
      </w:pPr>
      <w:r w:rsidRPr="00D11A1D">
        <w:rPr>
          <w:rFonts w:eastAsiaTheme="minorHAnsi"/>
        </w:rPr>
        <w:t>Women often mentioned how they managed their chronic conditions within the health system. There were many types of adherence that women described, such as adhering to medical appointments and treatments provided at a health service:</w:t>
      </w:r>
    </w:p>
    <w:p w14:paraId="5C710C74" w14:textId="2E680347" w:rsidR="00D11A1D" w:rsidRDefault="00D11A1D" w:rsidP="00D11A1D">
      <w:pPr>
        <w:rPr>
          <w:rFonts w:eastAsiaTheme="minorHAnsi"/>
        </w:rPr>
      </w:pPr>
      <w:r w:rsidRPr="00D11A1D">
        <w:rPr>
          <w:rFonts w:eastAsiaTheme="minorHAnsi"/>
        </w:rPr>
        <w:t>Women also wrote about managing disease by adhering to the prescribed treatment from broader allied and alternative health services:</w:t>
      </w:r>
    </w:p>
    <w:p w14:paraId="675285DE" w14:textId="77777777" w:rsidR="00BD6069" w:rsidRPr="00D11A1D" w:rsidRDefault="00BD6069" w:rsidP="00D11A1D">
      <w:pPr>
        <w:rPr>
          <w:rFonts w:eastAsiaTheme="minorHAnsi"/>
        </w:rPr>
      </w:pPr>
    </w:p>
    <w:p w14:paraId="77F7A1B8"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“I have seen a mental health professional in the past 12 months to assist me in working through psychological issues I have experienced and improve my resilience to cope with these situations.</w:t>
      </w:r>
      <w:r w:rsidRPr="00D11A1D">
        <w:rPr>
          <w:rFonts w:eastAsiaTheme="minorHAnsi" w:cs="Arial"/>
          <w:szCs w:val="22"/>
        </w:rPr>
        <w:t xml:space="preserve">” </w:t>
      </w:r>
      <w:bookmarkStart w:id="1153" w:name="_Hlk31358034"/>
      <w:r w:rsidRPr="00D11A1D">
        <w:rPr>
          <w:rFonts w:eastAsiaTheme="minorHAnsi" w:cs="Arial"/>
          <w:szCs w:val="22"/>
        </w:rPr>
        <w:t>(1989-95 cohort participant)</w:t>
      </w:r>
      <w:bookmarkEnd w:id="1153"/>
    </w:p>
    <w:p w14:paraId="7203F90A"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“I'm currently on treatment for endometriosis under a Naturopath, and it is very effective.”</w:t>
      </w:r>
      <w:r w:rsidRPr="00D11A1D">
        <w:rPr>
          <w:rFonts w:eastAsiaTheme="minorHAnsi" w:cs="Arial"/>
          <w:szCs w:val="22"/>
        </w:rPr>
        <w:t xml:space="preserve">” </w:t>
      </w:r>
      <w:bookmarkStart w:id="1154" w:name="_Hlk31357385"/>
      <w:r w:rsidRPr="00D11A1D">
        <w:rPr>
          <w:rFonts w:eastAsiaTheme="minorHAnsi" w:cs="Arial"/>
          <w:szCs w:val="22"/>
        </w:rPr>
        <w:t>(1973-78 cohort participant)</w:t>
      </w:r>
      <w:bookmarkEnd w:id="1154"/>
    </w:p>
    <w:p w14:paraId="1D75F5BD"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was referred to an exercise physiologist. I have been attending twice a week since beginning of year &amp; can notice an improvement.”</w:t>
      </w:r>
      <w:r w:rsidRPr="00D11A1D">
        <w:rPr>
          <w:rFonts w:eastAsiaTheme="minorHAnsi" w:cs="Arial"/>
          <w:szCs w:val="22"/>
        </w:rPr>
        <w:t xml:space="preserve"> (1921-26 cohort participant)</w:t>
      </w:r>
    </w:p>
    <w:p w14:paraId="516105F0" w14:textId="77777777" w:rsidR="00D11A1D" w:rsidRPr="00D11A1D" w:rsidRDefault="00D11A1D" w:rsidP="00D11A1D">
      <w:pPr>
        <w:rPr>
          <w:rFonts w:eastAsiaTheme="minorHAnsi"/>
        </w:rPr>
      </w:pPr>
    </w:p>
    <w:p w14:paraId="122D9D76" w14:textId="038292F9" w:rsidR="00D11A1D" w:rsidRDefault="00D11A1D" w:rsidP="00D11A1D">
      <w:pPr>
        <w:rPr>
          <w:rFonts w:eastAsiaTheme="minorHAnsi"/>
        </w:rPr>
      </w:pPr>
      <w:r w:rsidRPr="00D11A1D">
        <w:rPr>
          <w:rFonts w:eastAsiaTheme="minorHAnsi"/>
        </w:rPr>
        <w:t xml:space="preserve">Medications and at home-treatments, such as oxygen or walking aids, were also covered: </w:t>
      </w:r>
    </w:p>
    <w:p w14:paraId="434D022B" w14:textId="77777777" w:rsidR="00BD6069" w:rsidRPr="00D11A1D" w:rsidRDefault="00BD6069" w:rsidP="00D11A1D">
      <w:pPr>
        <w:rPr>
          <w:rFonts w:eastAsiaTheme="minorHAnsi"/>
        </w:rPr>
      </w:pPr>
    </w:p>
    <w:p w14:paraId="7AFE601A"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Osteoporosis... After one year on Fosomax medication this has returned to normal bone density range. Continuing to take Fosomax weekly.”</w:t>
      </w:r>
      <w:r w:rsidRPr="00D11A1D">
        <w:rPr>
          <w:rFonts w:eastAsiaTheme="minorHAnsi" w:cs="Arial"/>
          <w:szCs w:val="22"/>
        </w:rPr>
        <w:t xml:space="preserve"> </w:t>
      </w:r>
      <w:r w:rsidRPr="00D11A1D">
        <w:rPr>
          <w:rFonts w:eastAsiaTheme="minorHAnsi" w:cs="Arial"/>
          <w:i/>
          <w:iCs/>
          <w:szCs w:val="22"/>
        </w:rPr>
        <w:t>(1946-51 cohort participant)</w:t>
      </w:r>
    </w:p>
    <w:p w14:paraId="0BB9B40B"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In the last 6 months I have definitely slowed down, the old legs need the compression stockings (yuk!) and I get very short of breath when walking. I use a puffer.” </w:t>
      </w:r>
      <w:r w:rsidRPr="00D11A1D">
        <w:rPr>
          <w:rFonts w:eastAsiaTheme="minorHAnsi" w:cs="Arial"/>
          <w:szCs w:val="22"/>
        </w:rPr>
        <w:t>(1921-26 cohort participant)</w:t>
      </w:r>
    </w:p>
    <w:p w14:paraId="6E3CC15E" w14:textId="77777777" w:rsidR="00D11A1D" w:rsidRPr="00D11A1D" w:rsidRDefault="00D11A1D" w:rsidP="00D11A1D">
      <w:pPr>
        <w:rPr>
          <w:rFonts w:eastAsiaTheme="minorHAnsi"/>
        </w:rPr>
      </w:pPr>
    </w:p>
    <w:p w14:paraId="2BD315E8" w14:textId="12245D38" w:rsidR="00D11A1D" w:rsidRDefault="00D11A1D" w:rsidP="00D11A1D">
      <w:pPr>
        <w:rPr>
          <w:rFonts w:eastAsiaTheme="minorHAnsi"/>
        </w:rPr>
      </w:pPr>
      <w:r w:rsidRPr="00D11A1D">
        <w:rPr>
          <w:rFonts w:eastAsiaTheme="minorHAnsi"/>
        </w:rPr>
        <w:t>However, for some women, a reluctance to adhere to recommended disease management was reported. For example, with regard to prescribed medication or recommended treatments:</w:t>
      </w:r>
    </w:p>
    <w:p w14:paraId="1818E5B1" w14:textId="77777777" w:rsidR="00BD6069" w:rsidRPr="00D11A1D" w:rsidRDefault="00BD6069" w:rsidP="00D11A1D">
      <w:pPr>
        <w:rPr>
          <w:rFonts w:eastAsiaTheme="minorHAnsi"/>
        </w:rPr>
      </w:pPr>
    </w:p>
    <w:p w14:paraId="5BFC2857" w14:textId="77777777" w:rsidR="00D11A1D" w:rsidRPr="00D11A1D" w:rsidRDefault="00D11A1D" w:rsidP="00D11A1D">
      <w:pPr>
        <w:spacing w:after="160"/>
        <w:ind w:left="357"/>
        <w:jc w:val="left"/>
        <w:rPr>
          <w:rFonts w:eastAsiaTheme="minorHAnsi" w:cs="Arial"/>
          <w:i/>
          <w:iCs/>
          <w:szCs w:val="22"/>
        </w:rPr>
      </w:pPr>
      <w:r w:rsidRPr="00D11A1D">
        <w:rPr>
          <w:rFonts w:eastAsiaTheme="minorHAnsi" w:cs="Arial"/>
          <w:i/>
          <w:iCs/>
          <w:szCs w:val="22"/>
        </w:rPr>
        <w:t>“Do not want to use strong drugs which doctor prescribes.”</w:t>
      </w:r>
      <w:r w:rsidRPr="00D11A1D">
        <w:rPr>
          <w:rFonts w:eastAsiaTheme="minorHAnsi" w:cs="Arial"/>
          <w:szCs w:val="22"/>
        </w:rPr>
        <w:t xml:space="preserve"> (1946-51 cohort participant)</w:t>
      </w:r>
    </w:p>
    <w:p w14:paraId="73A4813F"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iCs/>
          <w:szCs w:val="22"/>
        </w:rPr>
        <w:t>“Hyperparathyroidism for about 2 years. Do not want investigation or surgery.”</w:t>
      </w:r>
      <w:r w:rsidRPr="00D11A1D">
        <w:rPr>
          <w:rFonts w:eastAsiaTheme="minorHAnsi" w:cs="Arial"/>
          <w:szCs w:val="22"/>
        </w:rPr>
        <w:t xml:space="preserve"> (1921-26 cohort participant)</w:t>
      </w:r>
    </w:p>
    <w:p w14:paraId="08FF4075" w14:textId="77777777" w:rsidR="00D11A1D" w:rsidRPr="00D11A1D" w:rsidRDefault="00D11A1D" w:rsidP="00D11A1D">
      <w:pPr>
        <w:rPr>
          <w:rFonts w:eastAsiaTheme="minorHAnsi"/>
        </w:rPr>
      </w:pPr>
      <w:r w:rsidRPr="00D11A1D">
        <w:rPr>
          <w:rFonts w:eastAsiaTheme="minorHAnsi"/>
        </w:rPr>
        <w:t>Other women with multimorbidity limit or avoid health service use altogether. This behaviour appeared to be caused by fear, trust issues, past negative experiences, and cost among other reasons:</w:t>
      </w:r>
    </w:p>
    <w:p w14:paraId="435871A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lastRenderedPageBreak/>
        <w:t>“</w:t>
      </w:r>
      <w:r w:rsidRPr="00D11A1D">
        <w:rPr>
          <w:rFonts w:eastAsiaTheme="minorHAnsi" w:cs="Arial"/>
          <w:i/>
          <w:iCs/>
          <w:szCs w:val="22"/>
        </w:rPr>
        <w:t>I don't have a car so it is difficult to get to doctors clinics because they are usually out of the way…I would like to see a lot more information available about where doctors are, names, gender etc, because I'd rather die of a disease than go to somebody I don't trust.”</w:t>
      </w:r>
      <w:r w:rsidRPr="00D11A1D">
        <w:rPr>
          <w:rFonts w:eastAsiaTheme="minorHAnsi" w:cs="Arial"/>
          <w:szCs w:val="22"/>
        </w:rPr>
        <w:t xml:space="preserve"> (1973-78 cohort participant)</w:t>
      </w:r>
    </w:p>
    <w:p w14:paraId="330C6FB4"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I'm not having any more mammograms. The last two tests hurt so much. I'm sure they do more harm than good.” </w:t>
      </w:r>
      <w:r w:rsidRPr="00D11A1D">
        <w:rPr>
          <w:rFonts w:eastAsiaTheme="minorHAnsi" w:cs="Arial"/>
          <w:szCs w:val="22"/>
        </w:rPr>
        <w:t>(1921-26 cohort participant)</w:t>
      </w:r>
    </w:p>
    <w:p w14:paraId="7F261F08" w14:textId="77777777" w:rsidR="00D11A1D" w:rsidRPr="00D11A1D" w:rsidRDefault="00D11A1D" w:rsidP="00D11A1D">
      <w:pPr>
        <w:spacing w:after="160"/>
        <w:ind w:left="357"/>
        <w:jc w:val="left"/>
        <w:rPr>
          <w:rFonts w:eastAsiaTheme="minorHAnsi" w:cs="Arial"/>
          <w:szCs w:val="22"/>
        </w:rPr>
      </w:pPr>
    </w:p>
    <w:p w14:paraId="74818385" w14:textId="77777777" w:rsidR="00D11A1D" w:rsidRPr="00D11A1D" w:rsidRDefault="00D11A1D" w:rsidP="000147A8">
      <w:pPr>
        <w:pStyle w:val="Heading3"/>
      </w:pPr>
      <w:bookmarkStart w:id="1155" w:name="_Toc32910093"/>
      <w:bookmarkStart w:id="1156" w:name="_Toc39174593"/>
      <w:bookmarkStart w:id="1157" w:name="_Hlk31280551"/>
      <w:r w:rsidRPr="00D11A1D">
        <w:t>Personal impacts of disease management</w:t>
      </w:r>
      <w:bookmarkEnd w:id="1155"/>
      <w:bookmarkEnd w:id="1156"/>
    </w:p>
    <w:p w14:paraId="279F6AD9" w14:textId="77777777" w:rsidR="00D11A1D" w:rsidRPr="00D11A1D" w:rsidRDefault="00D11A1D" w:rsidP="00D11A1D"/>
    <w:p w14:paraId="14FA3219" w14:textId="52ADDFD4" w:rsidR="00023E41" w:rsidRDefault="00D11A1D" w:rsidP="00595AF6">
      <w:pPr>
        <w:rPr>
          <w:rFonts w:eastAsia="Calibri"/>
        </w:rPr>
      </w:pPr>
      <w:r w:rsidRPr="00D11A1D">
        <w:rPr>
          <w:rFonts w:eastAsia="Calibri"/>
        </w:rPr>
        <w:t xml:space="preserve">Personal impacts of disease management encompassed subthemes that reflected how managing multimorbidity impacted many areas of women’s lives.  </w:t>
      </w:r>
    </w:p>
    <w:p w14:paraId="7059606A" w14:textId="77777777" w:rsidR="00BD6069" w:rsidRDefault="00BD6069" w:rsidP="00595AF6">
      <w:pPr>
        <w:rPr>
          <w:rFonts w:eastAsia="Calibri"/>
        </w:rPr>
      </w:pPr>
    </w:p>
    <w:p w14:paraId="5D60A0E7" w14:textId="77777777" w:rsidR="00D11A1D" w:rsidRPr="00D11A1D" w:rsidRDefault="00D11A1D" w:rsidP="000147A8">
      <w:pPr>
        <w:pStyle w:val="Heading4"/>
      </w:pPr>
      <w:r w:rsidRPr="00D11A1D">
        <w:t>Lifestyle changes</w:t>
      </w:r>
    </w:p>
    <w:p w14:paraId="5F09A41E" w14:textId="77777777" w:rsidR="00D11A1D" w:rsidRPr="00D11A1D" w:rsidRDefault="00D11A1D" w:rsidP="00D11A1D">
      <w:pPr>
        <w:rPr>
          <w:i/>
        </w:rPr>
      </w:pPr>
    </w:p>
    <w:p w14:paraId="0FEA09D0" w14:textId="2429E9EA" w:rsidR="00D11A1D" w:rsidRDefault="00D11A1D" w:rsidP="00D11A1D">
      <w:pPr>
        <w:rPr>
          <w:rFonts w:eastAsia="Calibri"/>
        </w:rPr>
      </w:pPr>
      <w:r w:rsidRPr="00D11A1D">
        <w:rPr>
          <w:rFonts w:eastAsia="Calibri"/>
        </w:rPr>
        <w:t>Many women discussed the changes they had to make to their overall lifestyle in order to manage chronic conditions. For some women this was seen to be empowering, offering them some control in their disease management.</w:t>
      </w:r>
    </w:p>
    <w:p w14:paraId="76FF8488" w14:textId="77777777" w:rsidR="00BD6069" w:rsidRPr="00D11A1D" w:rsidRDefault="00BD6069" w:rsidP="00D11A1D">
      <w:pPr>
        <w:rPr>
          <w:rFonts w:eastAsia="Calibri"/>
        </w:rPr>
      </w:pPr>
    </w:p>
    <w:p w14:paraId="20872E28" w14:textId="77777777" w:rsidR="00D11A1D" w:rsidRPr="00D11A1D" w:rsidRDefault="00D11A1D" w:rsidP="00D11A1D">
      <w:pPr>
        <w:autoSpaceDE w:val="0"/>
        <w:autoSpaceDN w:val="0"/>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The other important thing is that I actively manage my health and actively control what I do and what I eat (this is important because I have several food related difficulties, including coeliac disease). My wellbeing doesn't just happen - if I left it to chance I would either be dead or very unwell. Instead, I am as well as I can be in my particular circumstances because I make choices [to] maintain and improve my wellbeing</w:t>
      </w:r>
      <w:r w:rsidRPr="00D11A1D">
        <w:rPr>
          <w:rFonts w:eastAsia="Calibri" w:cs="Arial"/>
          <w:szCs w:val="22"/>
        </w:rPr>
        <w:t>.” (1973-78 cohort participant)</w:t>
      </w:r>
    </w:p>
    <w:p w14:paraId="7D0273D8"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Sudden attacks of Angina are still a problem and so I have done a lifestyle change programme (6 week course) late last year. This course educated me enormously about heart conditions and what impacts on our heart by our lifestyle choices. I now exercise regularly, eat healthier, drink alcohol less, and removed myself from a stressful work environment. I am currently trying differing hobbies and interests to fill the void my mind is experiencing.”</w:t>
      </w:r>
      <w:r w:rsidRPr="00D11A1D">
        <w:rPr>
          <w:rFonts w:eastAsiaTheme="minorHAnsi" w:cs="Arial"/>
          <w:szCs w:val="22"/>
        </w:rPr>
        <w:t xml:space="preserve"> </w:t>
      </w:r>
      <w:r w:rsidRPr="00D11A1D">
        <w:rPr>
          <w:rFonts w:eastAsia="Calibri" w:cs="Arial"/>
          <w:szCs w:val="22"/>
        </w:rPr>
        <w:t>(1946-51 cohort participant)</w:t>
      </w:r>
    </w:p>
    <w:p w14:paraId="622311F7" w14:textId="77777777" w:rsidR="00D11A1D" w:rsidRPr="00D11A1D" w:rsidRDefault="00D11A1D" w:rsidP="00D11A1D">
      <w:pPr>
        <w:rPr>
          <w:rFonts w:eastAsia="Calibri"/>
        </w:rPr>
      </w:pPr>
    </w:p>
    <w:p w14:paraId="76750B2A" w14:textId="77777777" w:rsidR="00D11A1D" w:rsidRPr="00D11A1D" w:rsidRDefault="00D11A1D" w:rsidP="00D11A1D">
      <w:pPr>
        <w:rPr>
          <w:rFonts w:eastAsia="Calibri"/>
        </w:rPr>
      </w:pPr>
      <w:r w:rsidRPr="00D11A1D">
        <w:rPr>
          <w:rFonts w:eastAsia="Calibri"/>
        </w:rPr>
        <w:t>Common lifestyle changes that women made to manage multimorbidity included dietary alterations (including supplements and vitamins), weight maintenance, and limiting or increasing physical activity:</w:t>
      </w:r>
    </w:p>
    <w:p w14:paraId="033A53AE" w14:textId="77777777" w:rsidR="00D11A1D" w:rsidRPr="00D11A1D" w:rsidRDefault="00D11A1D" w:rsidP="00D11A1D">
      <w:pPr>
        <w:spacing w:after="160"/>
        <w:ind w:left="357"/>
        <w:jc w:val="left"/>
        <w:rPr>
          <w:rFonts w:eastAsia="Calibri" w:cs="Arial"/>
          <w:szCs w:val="22"/>
        </w:rPr>
      </w:pPr>
      <w:r w:rsidRPr="00D11A1D">
        <w:rPr>
          <w:rFonts w:eastAsia="Calibri" w:cs="Arial"/>
          <w:i/>
          <w:iCs/>
          <w:szCs w:val="22"/>
        </w:rPr>
        <w:lastRenderedPageBreak/>
        <w:t xml:space="preserve">“Due to a serious eating disorder which lasted 9 years, I began intense long distance running at the age of 14. At 15 I began going to the gym and at 15 I was the youngest [fitness] instructor in Australia. I gave up the gym when I was 24, after a realisation in my psychology session that I could finally give it up. For the past 3 years I have been gentle walking, doing yoga and Pilates only.” </w:t>
      </w:r>
      <w:r w:rsidRPr="00D11A1D">
        <w:rPr>
          <w:rFonts w:eastAsia="Calibri" w:cs="Arial"/>
          <w:szCs w:val="22"/>
        </w:rPr>
        <w:t>(1989-95 cohort participant)</w:t>
      </w:r>
    </w:p>
    <w:p w14:paraId="6FA8F2C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Had a gastric bypass have lost 44kgs. No longer type 2 diabetic, off cholesterol meds.”</w:t>
      </w:r>
      <w:r w:rsidRPr="00D11A1D">
        <w:rPr>
          <w:rFonts w:eastAsiaTheme="minorHAnsi" w:cs="Arial"/>
          <w:szCs w:val="22"/>
        </w:rPr>
        <w:t xml:space="preserve"> </w:t>
      </w:r>
      <w:r w:rsidRPr="00D11A1D">
        <w:rPr>
          <w:rFonts w:eastAsia="Calibri" w:cs="Arial"/>
          <w:szCs w:val="22"/>
        </w:rPr>
        <w:t>(1946-51 cohort participant)</w:t>
      </w:r>
    </w:p>
    <w:p w14:paraId="3F76C1D1" w14:textId="27D73148" w:rsidR="00D11A1D" w:rsidRPr="00D11A1D" w:rsidRDefault="00D11A1D" w:rsidP="00D11A1D">
      <w:pPr>
        <w:spacing w:after="160"/>
        <w:ind w:left="357"/>
        <w:jc w:val="left"/>
        <w:rPr>
          <w:rFonts w:eastAsia="Calibri" w:cs="Arial"/>
          <w:szCs w:val="22"/>
        </w:rPr>
      </w:pPr>
      <w:r w:rsidRPr="00D11A1D">
        <w:rPr>
          <w:rFonts w:eastAsia="Calibri" w:cs="Arial"/>
          <w:i/>
          <w:iCs/>
          <w:szCs w:val="22"/>
        </w:rPr>
        <w:t xml:space="preserve">“Green Ripped </w:t>
      </w:r>
      <w:r w:rsidR="00077F83">
        <w:rPr>
          <w:rFonts w:eastAsia="Calibri" w:cs="Arial"/>
          <w:i/>
          <w:iCs/>
          <w:szCs w:val="22"/>
        </w:rPr>
        <w:t xml:space="preserve">[sic] </w:t>
      </w:r>
      <w:r w:rsidRPr="00D11A1D">
        <w:rPr>
          <w:rFonts w:eastAsia="Calibri" w:cs="Arial"/>
          <w:i/>
          <w:iCs/>
          <w:szCs w:val="22"/>
        </w:rPr>
        <w:t xml:space="preserve">Mussel Extract seems to be helping arthritis which has recently started in knees.” </w:t>
      </w:r>
      <w:r w:rsidRPr="00D11A1D">
        <w:rPr>
          <w:rFonts w:eastAsia="Calibri" w:cs="Arial"/>
          <w:szCs w:val="22"/>
        </w:rPr>
        <w:t>(1921-26 cohort participant)</w:t>
      </w:r>
    </w:p>
    <w:p w14:paraId="49F653B4" w14:textId="77777777" w:rsidR="00D11A1D" w:rsidRPr="00D11A1D" w:rsidRDefault="00D11A1D" w:rsidP="00D11A1D">
      <w:pPr>
        <w:rPr>
          <w:rFonts w:eastAsia="Calibri"/>
        </w:rPr>
      </w:pPr>
    </w:p>
    <w:p w14:paraId="09F605FF" w14:textId="43C7572D" w:rsidR="00D11A1D" w:rsidRDefault="00077F83" w:rsidP="00D11A1D">
      <w:pPr>
        <w:rPr>
          <w:rFonts w:eastAsia="Calibri"/>
        </w:rPr>
      </w:pPr>
      <w:r>
        <w:rPr>
          <w:rFonts w:eastAsia="Calibri"/>
        </w:rPr>
        <w:t>Further</w:t>
      </w:r>
      <w:r w:rsidR="00D11A1D" w:rsidRPr="00D11A1D">
        <w:rPr>
          <w:rFonts w:eastAsia="Calibri"/>
        </w:rPr>
        <w:t xml:space="preserve">, some women displayed independent help-seeking behaviours such as sourcing </w:t>
      </w:r>
      <w:r>
        <w:rPr>
          <w:rFonts w:eastAsia="Calibri"/>
        </w:rPr>
        <w:t>additional</w:t>
      </w:r>
      <w:r w:rsidRPr="00D11A1D">
        <w:rPr>
          <w:rFonts w:eastAsia="Calibri"/>
        </w:rPr>
        <w:t xml:space="preserve"> </w:t>
      </w:r>
      <w:r w:rsidR="00D11A1D" w:rsidRPr="00D11A1D">
        <w:rPr>
          <w:rFonts w:eastAsia="Calibri"/>
        </w:rPr>
        <w:t>types of health information or strategies to assist them in managing their condition:</w:t>
      </w:r>
    </w:p>
    <w:p w14:paraId="33672C96" w14:textId="77777777" w:rsidR="00BD6069" w:rsidRPr="00D11A1D" w:rsidRDefault="00BD6069" w:rsidP="00D11A1D">
      <w:pPr>
        <w:rPr>
          <w:rFonts w:eastAsia="Calibri"/>
        </w:rPr>
      </w:pPr>
    </w:p>
    <w:p w14:paraId="3E50C6CD"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Last year [date] I had a procedure to kill the tissues in my fibroids (I had 3 similar to a 16 week pregnancy). Its a new technique that is only performed in [major city] in a couple of private medical clinics and the [named] Hospital. It uses ultra sound technology. I found out about it over the internet my gyno didn't give it to me as an option but suggested surgery.”</w:t>
      </w:r>
      <w:r w:rsidRPr="00D11A1D">
        <w:rPr>
          <w:rFonts w:eastAsiaTheme="minorHAnsi" w:cs="Arial"/>
          <w:szCs w:val="22"/>
        </w:rPr>
        <w:t xml:space="preserve"> </w:t>
      </w:r>
      <w:r w:rsidRPr="00D11A1D">
        <w:rPr>
          <w:rFonts w:eastAsia="Calibri" w:cs="Arial"/>
          <w:szCs w:val="22"/>
        </w:rPr>
        <w:t>(1973-78 cohort participant</w:t>
      </w:r>
      <w:r w:rsidRPr="00D11A1D">
        <w:rPr>
          <w:rFonts w:eastAsia="Calibri" w:cs="Arial"/>
          <w:i/>
          <w:iCs/>
          <w:szCs w:val="22"/>
        </w:rPr>
        <w:t>)</w:t>
      </w:r>
      <w:r w:rsidRPr="00D11A1D">
        <w:rPr>
          <w:rFonts w:eastAsia="Calibri" w:cs="Arial"/>
          <w:szCs w:val="22"/>
        </w:rPr>
        <w:t xml:space="preserve">” </w:t>
      </w:r>
    </w:p>
    <w:p w14:paraId="3BE78508" w14:textId="77777777" w:rsidR="00D11A1D" w:rsidRPr="00D11A1D" w:rsidRDefault="00D11A1D" w:rsidP="00D11A1D">
      <w:pPr>
        <w:spacing w:after="160"/>
        <w:ind w:left="357"/>
        <w:jc w:val="left"/>
        <w:rPr>
          <w:rFonts w:eastAsiaTheme="minorHAnsi" w:cs="Arial"/>
          <w:szCs w:val="22"/>
        </w:rPr>
      </w:pPr>
      <w:r w:rsidRPr="00D11A1D">
        <w:rPr>
          <w:rFonts w:eastAsia="Calibri" w:cs="Arial"/>
          <w:szCs w:val="22"/>
        </w:rPr>
        <w:t>“</w:t>
      </w:r>
      <w:r w:rsidRPr="00D11A1D">
        <w:rPr>
          <w:rFonts w:eastAsia="Calibri" w:cs="Arial"/>
          <w:i/>
          <w:iCs/>
          <w:szCs w:val="22"/>
        </w:rPr>
        <w:t xml:space="preserve">I have been diagnosed with postnatal depression…so to try and get myself back on track and enjoying motherhood again, I have made a few changes. </w:t>
      </w:r>
      <w:r w:rsidRPr="00D11A1D">
        <w:rPr>
          <w:rFonts w:eastAsia="Calibri" w:cs="Arial"/>
          <w:iCs/>
          <w:szCs w:val="22"/>
        </w:rPr>
        <w:t>(</w:t>
      </w:r>
      <w:r w:rsidRPr="00D11A1D">
        <w:rPr>
          <w:rFonts w:eastAsia="Calibri" w:cs="Arial"/>
          <w:szCs w:val="22"/>
        </w:rPr>
        <w:t>1973-78 cohort participant)</w:t>
      </w:r>
      <w:r w:rsidRPr="00D11A1D" w:rsidDel="003D14E5">
        <w:rPr>
          <w:rFonts w:eastAsia="Calibri" w:cs="Arial"/>
          <w:i/>
          <w:iCs/>
          <w:szCs w:val="22"/>
        </w:rPr>
        <w:t xml:space="preserve"> </w:t>
      </w:r>
    </w:p>
    <w:p w14:paraId="3BE76696" w14:textId="77777777" w:rsidR="00D11A1D" w:rsidRPr="00D11A1D" w:rsidRDefault="00D11A1D" w:rsidP="00D11A1D">
      <w:pPr>
        <w:spacing w:after="160"/>
        <w:ind w:left="357"/>
        <w:jc w:val="left"/>
        <w:rPr>
          <w:rFonts w:eastAsia="Calibri" w:cs="Arial"/>
          <w:szCs w:val="22"/>
        </w:rPr>
      </w:pPr>
      <w:r w:rsidRPr="00D11A1D">
        <w:rPr>
          <w:rFonts w:eastAsia="Calibri" w:cs="Arial"/>
          <w:i/>
          <w:szCs w:val="22"/>
        </w:rPr>
        <w:t>“I was not medically diagnosed - it was self-diagnosis and help”</w:t>
      </w:r>
      <w:r w:rsidRPr="00D11A1D">
        <w:rPr>
          <w:rFonts w:eastAsia="Calibri" w:cs="Arial"/>
          <w:szCs w:val="22"/>
        </w:rPr>
        <w:t xml:space="preserve"> (1946-51 cohort participant)</w:t>
      </w:r>
    </w:p>
    <w:p w14:paraId="37576ACD" w14:textId="77777777" w:rsidR="00D11A1D" w:rsidRPr="00D11A1D" w:rsidRDefault="00D11A1D" w:rsidP="00D11A1D">
      <w:pPr>
        <w:spacing w:after="160"/>
        <w:ind w:left="357"/>
        <w:jc w:val="left"/>
        <w:rPr>
          <w:rFonts w:eastAsia="Calibri" w:cs="Arial"/>
          <w:szCs w:val="22"/>
        </w:rPr>
      </w:pPr>
    </w:p>
    <w:bookmarkEnd w:id="1157"/>
    <w:p w14:paraId="2FA8F9F0" w14:textId="77777777" w:rsidR="00D11A1D" w:rsidRPr="00D11A1D" w:rsidRDefault="00D11A1D" w:rsidP="000147A8">
      <w:pPr>
        <w:pStyle w:val="Heading4"/>
      </w:pPr>
      <w:r w:rsidRPr="00D11A1D">
        <w:t>Challenges in managing the negative impacts</w:t>
      </w:r>
    </w:p>
    <w:p w14:paraId="00894043" w14:textId="77777777" w:rsidR="00D11A1D" w:rsidRPr="00D11A1D" w:rsidRDefault="00D11A1D" w:rsidP="00D11A1D">
      <w:pPr>
        <w:rPr>
          <w:i/>
        </w:rPr>
      </w:pPr>
    </w:p>
    <w:p w14:paraId="2C72F62D" w14:textId="6F3A95F5" w:rsidR="00D11A1D" w:rsidRDefault="00D11A1D" w:rsidP="00D11A1D">
      <w:pPr>
        <w:rPr>
          <w:rFonts w:eastAsia="Calibri" w:cs="Arial"/>
          <w:szCs w:val="22"/>
        </w:rPr>
      </w:pPr>
      <w:r w:rsidRPr="00D11A1D">
        <w:rPr>
          <w:rFonts w:eastAsia="Calibri"/>
        </w:rPr>
        <w:t>There were also negative impacts of multimorbidity which made disease management difficult. Many women’s lifestyles were impaired by chronic conditions. For some this meant not being able to undertake paid work, study, socialise or enjoy hobbies</w:t>
      </w:r>
      <w:r w:rsidRPr="00D11A1D">
        <w:rPr>
          <w:rFonts w:eastAsia="Calibri" w:cs="Arial"/>
          <w:szCs w:val="22"/>
        </w:rPr>
        <w:t>.</w:t>
      </w:r>
    </w:p>
    <w:p w14:paraId="3597CA6C" w14:textId="77777777" w:rsidR="00BD6069" w:rsidRPr="00D11A1D" w:rsidRDefault="00BD6069" w:rsidP="00D11A1D">
      <w:pPr>
        <w:rPr>
          <w:rFonts w:eastAsia="Calibri" w:cs="Arial"/>
          <w:szCs w:val="22"/>
        </w:rPr>
      </w:pPr>
    </w:p>
    <w:p w14:paraId="515AD9CA" w14:textId="77777777" w:rsidR="00D11A1D" w:rsidRPr="00D11A1D" w:rsidRDefault="00D11A1D" w:rsidP="00D11A1D">
      <w:pPr>
        <w:spacing w:after="160"/>
        <w:ind w:left="357"/>
        <w:jc w:val="left"/>
        <w:rPr>
          <w:rFonts w:eastAsia="Calibri" w:cs="Arial"/>
          <w:szCs w:val="22"/>
        </w:rPr>
      </w:pPr>
      <w:r w:rsidRPr="00D11A1D">
        <w:rPr>
          <w:rFonts w:eastAsia="Calibri" w:cs="Arial"/>
          <w:i/>
          <w:iCs/>
          <w:szCs w:val="22"/>
        </w:rPr>
        <w:t>“I am embarrassed about how little activity I do but my chronic illness really limits me. I hate not being able to work or study.”</w:t>
      </w:r>
      <w:r w:rsidRPr="00D11A1D">
        <w:rPr>
          <w:rFonts w:eastAsiaTheme="minorHAnsi" w:cs="Arial"/>
          <w:szCs w:val="22"/>
        </w:rPr>
        <w:t xml:space="preserve"> (1989-95 cohort participant)</w:t>
      </w:r>
    </w:p>
    <w:p w14:paraId="2561FDA1" w14:textId="77777777" w:rsidR="00D11A1D" w:rsidRPr="00D11A1D" w:rsidRDefault="00D11A1D" w:rsidP="00D11A1D">
      <w:pPr>
        <w:spacing w:after="160"/>
        <w:ind w:left="357"/>
        <w:jc w:val="left"/>
        <w:rPr>
          <w:rFonts w:eastAsiaTheme="minorHAnsi" w:cs="Arial"/>
          <w:szCs w:val="22"/>
        </w:rPr>
      </w:pPr>
      <w:r w:rsidRPr="00D11A1D">
        <w:rPr>
          <w:rFonts w:eastAsia="Calibri" w:cs="Arial"/>
          <w:szCs w:val="22"/>
        </w:rPr>
        <w:lastRenderedPageBreak/>
        <w:t>“</w:t>
      </w:r>
      <w:r w:rsidRPr="00D11A1D">
        <w:rPr>
          <w:rFonts w:eastAsia="Calibri" w:cs="Arial"/>
          <w:i/>
          <w:iCs/>
          <w:szCs w:val="22"/>
        </w:rPr>
        <w:t>Now cannot travel on public transport. I had to move as my place of residence was unsuitable for my state of health and my landlord required me to leave. I have nothing and due to my health I have no one. No friends. No chances of romantic relationships or a sex life…Life is hopeless because I have to watch it pass me at the most crucial ages of my life and wave as it does so.”</w:t>
      </w:r>
      <w:r w:rsidRPr="00D11A1D">
        <w:rPr>
          <w:rFonts w:eastAsiaTheme="minorHAnsi" w:cs="Arial"/>
          <w:szCs w:val="22"/>
        </w:rPr>
        <w:t xml:space="preserve"> (1989-95 cohort participant) </w:t>
      </w:r>
    </w:p>
    <w:p w14:paraId="3B4BC030"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was forced to retire as a registered nurse because of my limitation. I have had to accept early retirement plus have to pace my activities to be able to control my pain and mobility</w:t>
      </w:r>
      <w:r w:rsidRPr="00D11A1D">
        <w:rPr>
          <w:rFonts w:eastAsiaTheme="minorHAnsi" w:cs="Arial"/>
          <w:szCs w:val="22"/>
        </w:rPr>
        <w:t>.” (1946-51 cohort participant)</w:t>
      </w:r>
    </w:p>
    <w:p w14:paraId="6418BBD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In the last 4 months my physical health has dropped. Where I now need a walker and can no longer do my own shopping.” </w:t>
      </w:r>
      <w:r w:rsidRPr="00D11A1D">
        <w:rPr>
          <w:rFonts w:eastAsia="Calibri" w:cs="Arial"/>
          <w:szCs w:val="22"/>
        </w:rPr>
        <w:t>(1921-26 cohort participant)</w:t>
      </w:r>
    </w:p>
    <w:p w14:paraId="23EB0F1C" w14:textId="77777777" w:rsidR="00D11A1D" w:rsidRPr="00D11A1D" w:rsidRDefault="00D11A1D" w:rsidP="00D11A1D">
      <w:pPr>
        <w:spacing w:after="160"/>
        <w:ind w:left="357"/>
        <w:jc w:val="left"/>
        <w:rPr>
          <w:rFonts w:eastAsia="Calibri" w:cs="Arial"/>
          <w:szCs w:val="22"/>
        </w:rPr>
      </w:pPr>
      <w:r w:rsidRPr="00D11A1D">
        <w:rPr>
          <w:rFonts w:eastAsiaTheme="minorHAnsi" w:cs="Arial"/>
          <w:szCs w:val="22"/>
        </w:rPr>
        <w:t>“</w:t>
      </w:r>
      <w:r w:rsidRPr="00D11A1D">
        <w:rPr>
          <w:rFonts w:eastAsiaTheme="minorHAnsi" w:cs="Arial"/>
          <w:i/>
          <w:iCs/>
          <w:szCs w:val="22"/>
        </w:rPr>
        <w:t>After my last surgery the Dr said that I should give up driving my car - this I agreed to but find my independence has gone.”</w:t>
      </w:r>
      <w:r w:rsidRPr="00D11A1D">
        <w:rPr>
          <w:rFonts w:eastAsiaTheme="minorHAnsi" w:cs="Arial"/>
          <w:szCs w:val="22"/>
        </w:rPr>
        <w:t xml:space="preserve"> </w:t>
      </w:r>
      <w:r w:rsidRPr="00D11A1D">
        <w:rPr>
          <w:rFonts w:eastAsia="Calibri" w:cs="Arial"/>
          <w:szCs w:val="22"/>
        </w:rPr>
        <w:t xml:space="preserve">(1921-26 cohort participant) </w:t>
      </w:r>
    </w:p>
    <w:p w14:paraId="0BAF5D26" w14:textId="77777777" w:rsidR="00D11A1D" w:rsidRPr="00D11A1D" w:rsidRDefault="00D11A1D" w:rsidP="00D11A1D">
      <w:pPr>
        <w:rPr>
          <w:rFonts w:eastAsia="Calibri"/>
        </w:rPr>
      </w:pPr>
    </w:p>
    <w:p w14:paraId="61952237" w14:textId="4A7C43BC" w:rsidR="00D11A1D" w:rsidRDefault="00D11A1D" w:rsidP="00D11A1D">
      <w:pPr>
        <w:rPr>
          <w:rFonts w:eastAsia="Calibri"/>
        </w:rPr>
      </w:pPr>
      <w:r w:rsidRPr="00D11A1D">
        <w:rPr>
          <w:rFonts w:eastAsia="Calibri"/>
        </w:rPr>
        <w:t>For others, multimorbidity meant certain usual activities became more challenging due to the disease management strategies they were using (e.g. needing a walking aid).</w:t>
      </w:r>
    </w:p>
    <w:p w14:paraId="1C3F57D2" w14:textId="77777777" w:rsidR="00BD6069" w:rsidRPr="00D11A1D" w:rsidRDefault="00BD6069" w:rsidP="00D11A1D">
      <w:pPr>
        <w:rPr>
          <w:rFonts w:eastAsia="Calibri"/>
        </w:rPr>
      </w:pPr>
    </w:p>
    <w:p w14:paraId="314E86A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Because of spinal disability I am unable to walk in and out of house without aid of walking frame or crutches which makes it hard to exercise or socially mix.</w:t>
      </w:r>
      <w:r w:rsidRPr="00D11A1D">
        <w:rPr>
          <w:rFonts w:eastAsia="Calibri" w:cs="Arial"/>
          <w:szCs w:val="22"/>
        </w:rPr>
        <w:t>” (1921-26 cohort participant)</w:t>
      </w:r>
    </w:p>
    <w:p w14:paraId="2C907303" w14:textId="77777777" w:rsidR="00D11A1D" w:rsidRPr="00D11A1D" w:rsidRDefault="00D11A1D" w:rsidP="00D11A1D">
      <w:pPr>
        <w:rPr>
          <w:rFonts w:eastAsia="Calibri"/>
        </w:rPr>
      </w:pPr>
    </w:p>
    <w:p w14:paraId="3C98F25D" w14:textId="7A8F78D2" w:rsidR="00D11A1D" w:rsidRDefault="00D11A1D" w:rsidP="00D11A1D">
      <w:pPr>
        <w:rPr>
          <w:rFonts w:eastAsia="Calibri"/>
        </w:rPr>
      </w:pPr>
      <w:r w:rsidRPr="00D11A1D">
        <w:rPr>
          <w:rFonts w:eastAsia="Calibri"/>
        </w:rPr>
        <w:t xml:space="preserve">There were many cases where women explained how their diet, nutrition, weight, and physical activity had been severely impacted by chronic disease, by the condition itself, by treatment, or an unmet need for treatment: </w:t>
      </w:r>
    </w:p>
    <w:p w14:paraId="6D1AF91C" w14:textId="77777777" w:rsidR="00BD6069" w:rsidRPr="00D11A1D" w:rsidRDefault="00BD6069" w:rsidP="00D11A1D">
      <w:pPr>
        <w:rPr>
          <w:rFonts w:eastAsia="Calibri"/>
        </w:rPr>
      </w:pPr>
    </w:p>
    <w:p w14:paraId="52969D12"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Now 1 year has passed since my operation and I’m now on a waiting list for surgery once again as I have a bladder /uterus prolapse. Because of this and not being as active as before I’ve put on 10 kg and my mental state isn’t the best emotionally.” </w:t>
      </w:r>
      <w:r w:rsidRPr="00D11A1D">
        <w:rPr>
          <w:rFonts w:eastAsia="Calibri" w:cs="Arial"/>
          <w:szCs w:val="22"/>
        </w:rPr>
        <w:t>(1973-78 cohort participant</w:t>
      </w:r>
      <w:r w:rsidRPr="00D11A1D">
        <w:rPr>
          <w:rFonts w:eastAsia="Calibri" w:cs="Arial"/>
          <w:i/>
          <w:iCs/>
          <w:szCs w:val="22"/>
        </w:rPr>
        <w:t>)</w:t>
      </w:r>
    </w:p>
    <w:p w14:paraId="771499B9" w14:textId="77777777" w:rsidR="00D11A1D" w:rsidRPr="00D11A1D" w:rsidRDefault="00D11A1D" w:rsidP="00D11A1D">
      <w:pPr>
        <w:spacing w:after="160"/>
        <w:ind w:left="357"/>
        <w:jc w:val="left"/>
        <w:rPr>
          <w:rFonts w:eastAsia="Calibri" w:cs="Arial"/>
          <w:szCs w:val="22"/>
        </w:rPr>
      </w:pPr>
      <w:r w:rsidRPr="00D11A1D">
        <w:rPr>
          <w:rFonts w:eastAsia="Calibri" w:cs="Arial"/>
          <w:i/>
          <w:iCs/>
          <w:szCs w:val="22"/>
        </w:rPr>
        <w:t>“Regular feelings of unhappiness at weight and shape due to inability to vigorously exercise (gym and swim x 5 wks) since back injury.”</w:t>
      </w:r>
      <w:r w:rsidRPr="00D11A1D" w:rsidDel="001066C8">
        <w:rPr>
          <w:rFonts w:eastAsia="Calibri" w:cs="Arial"/>
          <w:i/>
          <w:iCs/>
          <w:szCs w:val="22"/>
        </w:rPr>
        <w:t xml:space="preserve"> </w:t>
      </w:r>
      <w:r w:rsidRPr="00D11A1D">
        <w:rPr>
          <w:rFonts w:eastAsia="Calibri" w:cs="Arial"/>
          <w:iCs/>
          <w:szCs w:val="22"/>
        </w:rPr>
        <w:t>(</w:t>
      </w:r>
      <w:r w:rsidRPr="00D11A1D">
        <w:rPr>
          <w:rFonts w:eastAsia="Calibri" w:cs="Arial"/>
          <w:szCs w:val="22"/>
        </w:rPr>
        <w:t>1973-78 cohort participant</w:t>
      </w:r>
      <w:r w:rsidRPr="00D11A1D">
        <w:rPr>
          <w:rFonts w:eastAsia="Calibri" w:cs="Arial"/>
          <w:iCs/>
          <w:szCs w:val="22"/>
        </w:rPr>
        <w:t>)</w:t>
      </w:r>
      <w:r w:rsidRPr="00D11A1D">
        <w:rPr>
          <w:rFonts w:eastAsia="Calibri" w:cs="Arial"/>
          <w:i/>
          <w:iCs/>
          <w:szCs w:val="22"/>
        </w:rPr>
        <w:t xml:space="preserve"> </w:t>
      </w:r>
    </w:p>
    <w:p w14:paraId="6C5A3468" w14:textId="281A52CC"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Diagnosed with fructose metabsorption</w:t>
      </w:r>
      <w:r w:rsidR="0076618A">
        <w:rPr>
          <w:rFonts w:eastAsia="Calibri" w:cs="Arial"/>
          <w:i/>
          <w:iCs/>
          <w:szCs w:val="22"/>
        </w:rPr>
        <w:t xml:space="preserve"> [sic]</w:t>
      </w:r>
      <w:r w:rsidRPr="00D11A1D">
        <w:rPr>
          <w:rFonts w:eastAsia="Calibri" w:cs="Arial"/>
          <w:i/>
          <w:iCs/>
          <w:szCs w:val="22"/>
        </w:rPr>
        <w:t xml:space="preserve"> causing I.B.S. in [Year]. This effects my diet esp in the fruits and vegetables I am able to eat.”</w:t>
      </w:r>
      <w:r w:rsidRPr="00D11A1D">
        <w:rPr>
          <w:rFonts w:eastAsia="Calibri" w:cs="Arial"/>
          <w:szCs w:val="22"/>
        </w:rPr>
        <w:t xml:space="preserve"> (1946-51 cohort participant)</w:t>
      </w:r>
      <w:r w:rsidRPr="00D11A1D">
        <w:rPr>
          <w:rFonts w:eastAsia="Calibri" w:cs="Arial"/>
          <w:i/>
          <w:iCs/>
          <w:szCs w:val="22"/>
        </w:rPr>
        <w:t xml:space="preserve"> </w:t>
      </w:r>
    </w:p>
    <w:p w14:paraId="5B9970B1" w14:textId="77777777" w:rsidR="00D11A1D" w:rsidRPr="00D11A1D" w:rsidRDefault="00D11A1D" w:rsidP="00D11A1D">
      <w:pPr>
        <w:spacing w:after="160"/>
        <w:ind w:left="357"/>
        <w:jc w:val="left"/>
        <w:rPr>
          <w:rFonts w:eastAsia="Calibri" w:cs="Arial"/>
          <w:i/>
          <w:iCs/>
          <w:szCs w:val="22"/>
        </w:rPr>
      </w:pPr>
      <w:r w:rsidRPr="00D11A1D">
        <w:rPr>
          <w:rFonts w:eastAsia="Calibri" w:cs="Arial"/>
          <w:szCs w:val="22"/>
        </w:rPr>
        <w:t>“</w:t>
      </w:r>
      <w:r w:rsidRPr="00D11A1D">
        <w:rPr>
          <w:rFonts w:eastAsia="Calibri" w:cs="Arial"/>
          <w:i/>
          <w:iCs/>
          <w:szCs w:val="22"/>
        </w:rPr>
        <w:t xml:space="preserve">Am diabetic as tablets and insulin so can't diet.” </w:t>
      </w:r>
      <w:r w:rsidRPr="00D11A1D">
        <w:rPr>
          <w:rFonts w:eastAsia="Calibri" w:cs="Arial"/>
          <w:szCs w:val="22"/>
        </w:rPr>
        <w:t>(1946-51 cohort participant)</w:t>
      </w:r>
      <w:r w:rsidRPr="00D11A1D">
        <w:rPr>
          <w:rFonts w:eastAsia="Calibri" w:cs="Arial"/>
          <w:i/>
          <w:iCs/>
          <w:szCs w:val="22"/>
        </w:rPr>
        <w:t xml:space="preserve"> </w:t>
      </w:r>
    </w:p>
    <w:p w14:paraId="28851A55" w14:textId="77777777"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 xml:space="preserve"> “</w:t>
      </w:r>
      <w:r w:rsidRPr="00D11A1D">
        <w:rPr>
          <w:rFonts w:eastAsia="Calibri" w:cs="Arial"/>
          <w:i/>
          <w:iCs/>
          <w:szCs w:val="22"/>
        </w:rPr>
        <w:t>I have had cancer of the throat tongue &amp; lymph gland but have made a great recovery after 7 weeks of radiation &amp; chemo. I have difficulty swallowing meat or dry foods &amp; very little taste, so gravy, sauces &amp; fluid in my diet is important.”</w:t>
      </w:r>
      <w:r w:rsidRPr="00D11A1D">
        <w:rPr>
          <w:rFonts w:eastAsia="Calibri" w:cs="Arial"/>
          <w:szCs w:val="22"/>
        </w:rPr>
        <w:t xml:space="preserve"> (1921-26 cohort participant)”</w:t>
      </w:r>
    </w:p>
    <w:p w14:paraId="154FF52A" w14:textId="77E0F8E4" w:rsidR="00D11A1D" w:rsidRDefault="00D11A1D" w:rsidP="00D11A1D">
      <w:pPr>
        <w:rPr>
          <w:rFonts w:eastAsia="Calibri"/>
        </w:rPr>
      </w:pPr>
      <w:r w:rsidRPr="00D11A1D">
        <w:rPr>
          <w:rFonts w:eastAsia="Calibri"/>
        </w:rPr>
        <w:t>A few women described how they were unable to take recommended medication to manage their disease due to unwanted side effects, contraindications from multiple conditions and medications, or allergies.</w:t>
      </w:r>
    </w:p>
    <w:p w14:paraId="0CB92C8E" w14:textId="77777777" w:rsidR="00BD6069" w:rsidRPr="00D11A1D" w:rsidRDefault="00BD6069" w:rsidP="00D11A1D">
      <w:pPr>
        <w:rPr>
          <w:rFonts w:eastAsia="Calibri"/>
        </w:rPr>
      </w:pPr>
    </w:p>
    <w:p w14:paraId="377D0E45"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I have begun to take Nagestic osteo acute in an attempt to not having to take Panadeine for osteoarthritis pain daily as I had an anaphylactic reaction to Naproxen recently but I still find I have to take panadeine sometimes as I now can't take any anti-inflammatory tablets.” </w:t>
      </w:r>
      <w:r w:rsidRPr="00D11A1D">
        <w:rPr>
          <w:rFonts w:eastAsia="Calibri" w:cs="Arial"/>
          <w:szCs w:val="22"/>
        </w:rPr>
        <w:t>(1946-51 cohort participant)</w:t>
      </w:r>
    </w:p>
    <w:p w14:paraId="539947E1"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Major change has been severe chest pains. I have many allergies to chemicals and cannot take medication, if it is angina. Allergies can cause the problem. Also high blood pressure, unable to take prescription drugs, cure is worse than complaint.”</w:t>
      </w:r>
      <w:r w:rsidRPr="00D11A1D">
        <w:rPr>
          <w:rFonts w:eastAsia="Calibri" w:cs="Arial"/>
          <w:szCs w:val="22"/>
        </w:rPr>
        <w:t xml:space="preserve"> (1921-26 cohort participant)</w:t>
      </w:r>
    </w:p>
    <w:p w14:paraId="3A676246" w14:textId="77777777" w:rsidR="00D11A1D" w:rsidRPr="00D11A1D" w:rsidRDefault="00D11A1D" w:rsidP="00D11A1D">
      <w:pPr>
        <w:rPr>
          <w:rFonts w:eastAsia="Calibri"/>
        </w:rPr>
      </w:pPr>
    </w:p>
    <w:p w14:paraId="2B31E19C" w14:textId="22EBA3E5" w:rsidR="00D11A1D" w:rsidRDefault="00D11A1D" w:rsidP="00D11A1D">
      <w:pPr>
        <w:rPr>
          <w:rFonts w:eastAsia="Calibri"/>
        </w:rPr>
      </w:pPr>
      <w:r w:rsidRPr="00D11A1D">
        <w:rPr>
          <w:rFonts w:eastAsia="Calibri"/>
        </w:rPr>
        <w:t>Two of the most frequent unmanageable burdens identified during the analysis were the negative impacts on women’s physical and mental wellbeing. Regarding their physical wellbeing, women described the difficulty they had in managing their pain or physical discomfort, limited physical ability, and overall physical health.</w:t>
      </w:r>
    </w:p>
    <w:p w14:paraId="44FB56A4" w14:textId="77777777" w:rsidR="00BD6069" w:rsidRPr="00D11A1D" w:rsidRDefault="00BD6069" w:rsidP="00D11A1D">
      <w:pPr>
        <w:rPr>
          <w:rFonts w:eastAsia="Calibri"/>
        </w:rPr>
      </w:pPr>
    </w:p>
    <w:p w14:paraId="33A8F0C5"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constant night terrors and have ground my teeth to stubs. My jaw dislocates because of this and I have referred pain from my diaphragm and my pancreas that hurts and causes lack of sensation all over my shoulders and ribs. I am bloated and painfully uncomfortable. My muscles have wasted and I lost a huge amount of weight, which is negated/hidden by hormonal fits that cause severe bloating and fluid retention.”</w:t>
      </w:r>
      <w:r w:rsidRPr="00D11A1D">
        <w:rPr>
          <w:rFonts w:eastAsiaTheme="minorHAnsi" w:cs="Arial"/>
          <w:szCs w:val="22"/>
        </w:rPr>
        <w:t xml:space="preserve"> (1989-95 cohort participant)</w:t>
      </w:r>
    </w:p>
    <w:p w14:paraId="732979E6"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Diagnosed with Fibro Myalgia in [Year] - constant body aches and pains especially in mornings - body stiffness - no other reason found for symptoms.”</w:t>
      </w:r>
      <w:r w:rsidRPr="00D11A1D" w:rsidDel="001066C8">
        <w:rPr>
          <w:rFonts w:eastAsia="Calibri" w:cs="Arial"/>
          <w:i/>
          <w:iCs/>
          <w:szCs w:val="22"/>
        </w:rPr>
        <w:t xml:space="preserve"> </w:t>
      </w:r>
      <w:r w:rsidRPr="00D11A1D">
        <w:rPr>
          <w:rFonts w:eastAsia="Calibri" w:cs="Arial"/>
          <w:iCs/>
          <w:szCs w:val="22"/>
        </w:rPr>
        <w:t>(</w:t>
      </w:r>
      <w:r w:rsidRPr="00D11A1D">
        <w:rPr>
          <w:rFonts w:eastAsia="Calibri" w:cs="Arial"/>
          <w:szCs w:val="22"/>
        </w:rPr>
        <w:t>1973-78 cohort participant</w:t>
      </w:r>
      <w:r w:rsidRPr="00D11A1D">
        <w:rPr>
          <w:rFonts w:eastAsia="Calibri" w:cs="Arial"/>
          <w:iCs/>
          <w:szCs w:val="22"/>
        </w:rPr>
        <w:t>)</w:t>
      </w:r>
    </w:p>
    <w:p w14:paraId="19365F93"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been diagnosed with Bronchiectasis, which is very debilitating at times.  I therefore have a lot of chest infections.  I can never feel well enough to do all the things I would like, which can be frustrating and depressing.”</w:t>
      </w:r>
      <w:r w:rsidRPr="00D11A1D">
        <w:rPr>
          <w:rFonts w:eastAsia="Calibri" w:cs="Arial"/>
          <w:szCs w:val="22"/>
        </w:rPr>
        <w:t xml:space="preserve"> (1946-51 cohort participant)</w:t>
      </w:r>
      <w:r w:rsidRPr="00D11A1D">
        <w:rPr>
          <w:rFonts w:eastAsia="Calibri" w:cs="Arial"/>
          <w:i/>
          <w:iCs/>
          <w:szCs w:val="22"/>
        </w:rPr>
        <w:t xml:space="preserve"> </w:t>
      </w:r>
    </w:p>
    <w:p w14:paraId="55FD36FC" w14:textId="77777777" w:rsidR="00D11A1D" w:rsidRPr="00D11A1D" w:rsidRDefault="00D11A1D" w:rsidP="00D11A1D">
      <w:pPr>
        <w:rPr>
          <w:rFonts w:eastAsia="Calibri"/>
        </w:rPr>
      </w:pPr>
      <w:bookmarkStart w:id="1158" w:name="_Hlk31354246"/>
    </w:p>
    <w:p w14:paraId="6E333E4E" w14:textId="4548F8F2" w:rsidR="00D11A1D" w:rsidRDefault="00D11A1D" w:rsidP="00D11A1D">
      <w:pPr>
        <w:rPr>
          <w:rFonts w:eastAsia="Calibri"/>
        </w:rPr>
      </w:pPr>
      <w:r w:rsidRPr="00D11A1D">
        <w:rPr>
          <w:rFonts w:eastAsia="Calibri"/>
        </w:rPr>
        <w:lastRenderedPageBreak/>
        <w:t>Emotional distress was often a consequence that women struggled with and went hand in hand with other unmanageable negative impacts of their conditions. Although depression and anxiety were more commonly mentioned, some women also discussed other negative impacts multimorbidity had on their emotional wellbeing, such as shame, embarrassment and a sense of hopelessness.</w:t>
      </w:r>
    </w:p>
    <w:p w14:paraId="1B834890" w14:textId="77777777" w:rsidR="00BD6069" w:rsidRPr="00D11A1D" w:rsidRDefault="00BD6069" w:rsidP="00D11A1D">
      <w:pPr>
        <w:rPr>
          <w:rFonts w:eastAsia="Calibri"/>
        </w:rPr>
      </w:pPr>
    </w:p>
    <w:bookmarkEnd w:id="1158"/>
    <w:p w14:paraId="3EEA3198"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suffer from fibromyalgia and am currently going through a severe flare which has mostly left me bed bound.  When I am not flaring, I still suffer greatly.  I am finding it very difficult to treat and am not getting much benefit from any treatment I have had.  The doctors treating me are no help and any help I have gotten I have had to push for or seek out myself.  They are happy to let me suffer with severe pain that, at some moments, leaves me screaming or in tears.  It has impacted my mental health a lot, which wasn't great previously.”</w:t>
      </w:r>
      <w:r w:rsidRPr="00D11A1D">
        <w:rPr>
          <w:rFonts w:eastAsiaTheme="minorHAnsi" w:cs="Arial"/>
          <w:szCs w:val="22"/>
        </w:rPr>
        <w:t xml:space="preserve"> (1989-95 cohort participant)</w:t>
      </w:r>
    </w:p>
    <w:p w14:paraId="397D666A"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eventually was diagnosed last year with under active thyroid which causes me to experience exhaustion and then a real emotional 'not coping'.”</w:t>
      </w:r>
      <w:r w:rsidRPr="00D11A1D" w:rsidDel="001066C8">
        <w:rPr>
          <w:rFonts w:eastAsia="Calibri" w:cs="Arial"/>
          <w:i/>
          <w:iCs/>
          <w:szCs w:val="22"/>
        </w:rPr>
        <w:t xml:space="preserve"> </w:t>
      </w:r>
      <w:r w:rsidRPr="00D11A1D">
        <w:rPr>
          <w:rFonts w:eastAsia="Calibri" w:cs="Arial"/>
          <w:iCs/>
          <w:szCs w:val="22"/>
        </w:rPr>
        <w:t>(</w:t>
      </w:r>
      <w:r w:rsidRPr="00D11A1D">
        <w:rPr>
          <w:rFonts w:eastAsia="Calibri" w:cs="Arial"/>
          <w:szCs w:val="22"/>
        </w:rPr>
        <w:t>1973-78 cohort participant</w:t>
      </w:r>
      <w:r w:rsidRPr="00D11A1D">
        <w:rPr>
          <w:rFonts w:eastAsia="Calibri" w:cs="Arial"/>
          <w:iCs/>
          <w:szCs w:val="22"/>
        </w:rPr>
        <w:t>)</w:t>
      </w:r>
    </w:p>
    <w:p w14:paraId="1ACED451"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The frustration of being disabled and not being able to do things that you once could do. Loss of independence and having to ask people for help - extremely difficult.” </w:t>
      </w:r>
      <w:r w:rsidRPr="00D11A1D">
        <w:rPr>
          <w:rFonts w:eastAsia="Calibri" w:cs="Arial"/>
          <w:szCs w:val="22"/>
        </w:rPr>
        <w:t>(1946-51 cohort participant)</w:t>
      </w:r>
    </w:p>
    <w:p w14:paraId="0BB3D8CF"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szCs w:val="22"/>
        </w:rPr>
        <w:t>But the arthritic joints started to slow me down -- first knees, one of which has been totally replaced three times, the other once. Then 3 1/2 years ago the right hip was totally replaced, eight weeks ago the prosthesis was removed and totally replaced with a new one, hence my lack of activity during the last few weeks and my feelings of frustration and even depression.”</w:t>
      </w:r>
      <w:r w:rsidRPr="00D11A1D">
        <w:rPr>
          <w:rFonts w:eastAsia="Calibri" w:cs="Arial"/>
          <w:szCs w:val="22"/>
        </w:rPr>
        <w:t xml:space="preserve"> (1921-26 cohort participant)</w:t>
      </w:r>
    </w:p>
    <w:p w14:paraId="0D912537" w14:textId="77777777" w:rsidR="00D11A1D" w:rsidRPr="00D11A1D" w:rsidRDefault="00D11A1D" w:rsidP="00D11A1D">
      <w:pPr>
        <w:spacing w:after="160"/>
        <w:ind w:left="357"/>
        <w:jc w:val="left"/>
        <w:rPr>
          <w:rFonts w:eastAsia="Calibri" w:cs="Arial"/>
          <w:szCs w:val="22"/>
        </w:rPr>
      </w:pPr>
    </w:p>
    <w:p w14:paraId="144D624F" w14:textId="77777777" w:rsidR="00D11A1D" w:rsidRPr="00D11A1D" w:rsidRDefault="00D11A1D" w:rsidP="000147A8">
      <w:pPr>
        <w:pStyle w:val="Heading4"/>
      </w:pPr>
      <w:r w:rsidRPr="00D11A1D">
        <w:t>Financial burden</w:t>
      </w:r>
    </w:p>
    <w:p w14:paraId="77C1346E" w14:textId="77777777" w:rsidR="00D11A1D" w:rsidRPr="00D11A1D" w:rsidRDefault="00D11A1D" w:rsidP="00D11A1D">
      <w:pPr>
        <w:rPr>
          <w:i/>
        </w:rPr>
      </w:pPr>
    </w:p>
    <w:p w14:paraId="4A0567F5" w14:textId="46E9B7A2" w:rsidR="00D11A1D" w:rsidRDefault="00D11A1D" w:rsidP="00D11A1D">
      <w:pPr>
        <w:rPr>
          <w:rFonts w:eastAsia="Calibri"/>
        </w:rPr>
      </w:pPr>
      <w:r w:rsidRPr="00D11A1D">
        <w:rPr>
          <w:rFonts w:eastAsia="Calibri"/>
        </w:rPr>
        <w:t>A large personal implication of women managing their multimorbidity was the associated financial burden. The financial burdens were experienced in many forms, with some being specific to certain life stages. For example, many women who were still in the paid workforce underwent changes to their employment status or working conditions in order to manage chronic diseases.</w:t>
      </w:r>
    </w:p>
    <w:p w14:paraId="0F369BD8" w14:textId="77777777" w:rsidR="00BD6069" w:rsidRPr="00D11A1D" w:rsidRDefault="00BD6069" w:rsidP="00D11A1D">
      <w:pPr>
        <w:rPr>
          <w:rFonts w:eastAsia="Calibri"/>
        </w:rPr>
      </w:pPr>
    </w:p>
    <w:p w14:paraId="4C71EF8E"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no energy and am unable to be employed because my illnesses are severe and chronic.”</w:t>
      </w:r>
      <w:r w:rsidRPr="00D11A1D">
        <w:rPr>
          <w:rFonts w:eastAsiaTheme="minorHAnsi" w:cs="Arial"/>
          <w:szCs w:val="22"/>
        </w:rPr>
        <w:t xml:space="preserve"> (1989-95 cohort participant)</w:t>
      </w:r>
    </w:p>
    <w:p w14:paraId="49FFF45A" w14:textId="77777777"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w:t>
      </w:r>
      <w:r w:rsidRPr="00D11A1D">
        <w:rPr>
          <w:rFonts w:eastAsia="Calibri" w:cs="Arial"/>
          <w:i/>
          <w:iCs/>
          <w:szCs w:val="22"/>
        </w:rPr>
        <w:t>I would normally work full-time but I have been on leave since June last year due to my weakness, tremor, poor eyesight, fatigue etc.”</w:t>
      </w:r>
      <w:r w:rsidRPr="00D11A1D">
        <w:rPr>
          <w:rFonts w:eastAsia="Calibri" w:cs="Arial"/>
          <w:szCs w:val="22"/>
        </w:rPr>
        <w:t>”</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r w:rsidRPr="00D11A1D">
        <w:rPr>
          <w:rFonts w:eastAsia="Calibri" w:cs="Arial"/>
          <w:szCs w:val="22"/>
        </w:rPr>
        <w:t xml:space="preserve"> </w:t>
      </w:r>
    </w:p>
    <w:p w14:paraId="7B4DEB65"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Due to burn-out (stress and health problems) I have ceased working.”</w:t>
      </w:r>
      <w:r w:rsidRPr="00D11A1D">
        <w:rPr>
          <w:rFonts w:eastAsia="Calibri" w:cs="Arial"/>
          <w:szCs w:val="22"/>
        </w:rPr>
        <w:t>” (1946-51 cohort participant)</w:t>
      </w:r>
    </w:p>
    <w:p w14:paraId="774C8590" w14:textId="77777777" w:rsidR="00D11A1D" w:rsidRPr="00D11A1D" w:rsidRDefault="00D11A1D" w:rsidP="00D11A1D">
      <w:pPr>
        <w:spacing w:after="160"/>
        <w:ind w:left="357"/>
        <w:jc w:val="left"/>
        <w:rPr>
          <w:rFonts w:eastAsia="Calibri" w:cs="Arial"/>
          <w:szCs w:val="22"/>
        </w:rPr>
      </w:pPr>
      <w:r w:rsidRPr="00D11A1D">
        <w:rPr>
          <w:rFonts w:eastAsia="Calibri" w:cs="Arial"/>
          <w:iCs/>
          <w:szCs w:val="22"/>
        </w:rPr>
        <w:t>“</w:t>
      </w:r>
      <w:r w:rsidRPr="00D11A1D">
        <w:rPr>
          <w:rFonts w:eastAsia="Calibri" w:cs="Arial"/>
          <w:i/>
          <w:iCs/>
          <w:szCs w:val="22"/>
        </w:rPr>
        <w:t>I have been very concerned because I am finding my work aggravates the injury, but because it is casual home help I don't get any sick leave etc, so I have kept working out of financial need. I think I will need to get a loan from my parents so that I can have the arthroscopy as a private patient.”</w:t>
      </w:r>
      <w:r w:rsidRPr="00D11A1D">
        <w:rPr>
          <w:rFonts w:eastAsia="Calibri" w:cs="Arial"/>
          <w:iCs/>
          <w:szCs w:val="22"/>
        </w:rPr>
        <w:t xml:space="preserve"> (</w:t>
      </w:r>
      <w:r w:rsidRPr="00D11A1D">
        <w:rPr>
          <w:rFonts w:eastAsia="Calibri" w:cs="Arial"/>
          <w:szCs w:val="22"/>
        </w:rPr>
        <w:t>1946-51 cohort participant)</w:t>
      </w:r>
    </w:p>
    <w:p w14:paraId="4DACD987" w14:textId="77777777" w:rsidR="00D11A1D" w:rsidRPr="00D11A1D" w:rsidRDefault="00D11A1D" w:rsidP="00D11A1D">
      <w:pPr>
        <w:rPr>
          <w:rFonts w:eastAsia="Calibri"/>
        </w:rPr>
      </w:pPr>
    </w:p>
    <w:p w14:paraId="7B21DF64" w14:textId="5168452B" w:rsidR="00D11A1D" w:rsidRDefault="00D11A1D" w:rsidP="00D11A1D">
      <w:pPr>
        <w:rPr>
          <w:rFonts w:eastAsia="Calibri"/>
        </w:rPr>
      </w:pPr>
      <w:r w:rsidRPr="00D11A1D">
        <w:rPr>
          <w:rFonts w:eastAsia="Calibri"/>
        </w:rPr>
        <w:t xml:space="preserve">Women also </w:t>
      </w:r>
      <w:r w:rsidR="00AE3DFA">
        <w:rPr>
          <w:rFonts w:eastAsia="Calibri"/>
        </w:rPr>
        <w:t>wrote</w:t>
      </w:r>
      <w:r w:rsidR="00AE3DFA" w:rsidRPr="00D11A1D">
        <w:rPr>
          <w:rFonts w:eastAsia="Calibri"/>
        </w:rPr>
        <w:t xml:space="preserve"> </w:t>
      </w:r>
      <w:r w:rsidRPr="00D11A1D">
        <w:rPr>
          <w:rFonts w:eastAsia="Calibri"/>
        </w:rPr>
        <w:t>about the actual financial costs associated with managing multimorbidity. These ranged from costs of prescriptions, travel, specialist appointments, private health insurance premiums, and other treatment related expenses.</w:t>
      </w:r>
    </w:p>
    <w:p w14:paraId="4E7FFE3C" w14:textId="77777777" w:rsidR="00BD6069" w:rsidRPr="00D11A1D" w:rsidRDefault="00BD6069" w:rsidP="00D11A1D">
      <w:pPr>
        <w:rPr>
          <w:rFonts w:eastAsia="Calibri"/>
        </w:rPr>
      </w:pPr>
    </w:p>
    <w:p w14:paraId="5D83E6E1"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have fibroids and had them treated with a scanning procedure (using heat to kill the cells) in [major city]…I had to have it done privately, it costed $7000. (Plus airfares &amp; accommodation) It was [non-invasive]. I did not want to have surgery, as I still wanted to keep my options open in case I wanted to have a baby. I was only offered a surgical option, through the public health system.  I was fairly disappointed with the outcome.”</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p>
    <w:p w14:paraId="283D20C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 xml:space="preserve">The specialist thinks well of this 18 month treatment and it seems to be working, but it is expensive (total cost over 18 months $15,000).” </w:t>
      </w:r>
      <w:r w:rsidRPr="00D11A1D">
        <w:rPr>
          <w:rFonts w:eastAsia="Calibri" w:cs="Arial"/>
          <w:szCs w:val="22"/>
        </w:rPr>
        <w:t>(1921-26 cohort participant)</w:t>
      </w:r>
    </w:p>
    <w:p w14:paraId="4C1F405E"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 xml:space="preserve"> “</w:t>
      </w:r>
      <w:r w:rsidRPr="00D11A1D">
        <w:rPr>
          <w:rFonts w:eastAsia="Calibri" w:cs="Arial"/>
          <w:i/>
          <w:iCs/>
          <w:szCs w:val="22"/>
        </w:rPr>
        <w:t>I have many food allergies and sensitive to many prescribed drugs, the medical doctors are not very well educated equipped to be helpful. This leaves me to report to alternative health carers. This can be costly.”</w:t>
      </w:r>
      <w:r w:rsidRPr="00D11A1D">
        <w:rPr>
          <w:rFonts w:eastAsia="Calibri" w:cs="Arial"/>
          <w:szCs w:val="22"/>
        </w:rPr>
        <w:t xml:space="preserve"> (1921-26 cohort participant)</w:t>
      </w:r>
    </w:p>
    <w:p w14:paraId="65F53A53" w14:textId="77777777" w:rsidR="00D11A1D" w:rsidRPr="00D11A1D" w:rsidRDefault="00D11A1D" w:rsidP="00D11A1D">
      <w:pPr>
        <w:rPr>
          <w:rFonts w:eastAsia="Calibri"/>
        </w:rPr>
      </w:pPr>
    </w:p>
    <w:p w14:paraId="0BCB7CBD" w14:textId="2BD097D3" w:rsidR="00D11A1D" w:rsidRDefault="00D11A1D" w:rsidP="00D11A1D">
      <w:pPr>
        <w:rPr>
          <w:rFonts w:eastAsia="Calibri" w:cs="Arial"/>
          <w:szCs w:val="22"/>
        </w:rPr>
      </w:pPr>
      <w:r w:rsidRPr="00D11A1D">
        <w:rPr>
          <w:rFonts w:eastAsia="Calibri"/>
        </w:rPr>
        <w:t>There were also some women who could not afford the assistance they needed. Different life circumstances, such as being a student, retired or on a pension affected women’s ability to afford desired help. Women wrote about how their options were limited by financial concerns, for example, some women were unable to afford certain medications, and others noted an inability to afford private health cover or the cost of seeing a private health provider</w:t>
      </w:r>
      <w:r w:rsidRPr="00D11A1D">
        <w:rPr>
          <w:rFonts w:eastAsia="Calibri" w:cs="Arial"/>
          <w:szCs w:val="22"/>
        </w:rPr>
        <w:t>:</w:t>
      </w:r>
    </w:p>
    <w:p w14:paraId="7C5D4EEB" w14:textId="77777777" w:rsidR="00BD6069" w:rsidRPr="00D11A1D" w:rsidRDefault="00BD6069" w:rsidP="00D11A1D">
      <w:pPr>
        <w:rPr>
          <w:rFonts w:eastAsia="Calibri" w:cs="Arial"/>
          <w:szCs w:val="22"/>
        </w:rPr>
      </w:pPr>
    </w:p>
    <w:p w14:paraId="187D186F" w14:textId="77777777" w:rsidR="00D11A1D" w:rsidRPr="00D11A1D" w:rsidRDefault="00D11A1D" w:rsidP="00D11A1D">
      <w:pPr>
        <w:spacing w:after="160"/>
        <w:ind w:left="357"/>
        <w:jc w:val="left"/>
        <w:rPr>
          <w:rFonts w:eastAsia="Calibri" w:cs="Arial"/>
          <w:szCs w:val="22"/>
        </w:rPr>
      </w:pPr>
      <w:r w:rsidRPr="00D11A1D">
        <w:rPr>
          <w:rFonts w:eastAsia="Calibri" w:cs="Arial"/>
          <w:szCs w:val="22"/>
        </w:rPr>
        <w:t>“</w:t>
      </w:r>
      <w:r w:rsidRPr="00D11A1D">
        <w:rPr>
          <w:rFonts w:eastAsia="Calibri" w:cs="Arial"/>
          <w:i/>
          <w:iCs/>
          <w:szCs w:val="22"/>
        </w:rPr>
        <w:t>I am a student, taking a break from university because I have been diagnosed with several chronic conditions. I'm trying to get better and to get support but it is hard with no money.”</w:t>
      </w:r>
      <w:r w:rsidRPr="00D11A1D">
        <w:rPr>
          <w:rFonts w:eastAsiaTheme="minorHAnsi" w:cs="Arial"/>
          <w:szCs w:val="22"/>
        </w:rPr>
        <w:t xml:space="preserve"> (1989-95 cohort participant</w:t>
      </w:r>
      <w:r w:rsidRPr="00D11A1D">
        <w:rPr>
          <w:rFonts w:eastAsia="Calibri" w:cs="Arial"/>
          <w:iCs/>
          <w:szCs w:val="22"/>
        </w:rPr>
        <w:t>)</w:t>
      </w:r>
    </w:p>
    <w:p w14:paraId="121F0F87" w14:textId="77777777" w:rsidR="00D11A1D" w:rsidRPr="00D11A1D" w:rsidRDefault="00D11A1D" w:rsidP="00D11A1D">
      <w:pPr>
        <w:spacing w:after="160"/>
        <w:ind w:left="357"/>
        <w:jc w:val="left"/>
        <w:rPr>
          <w:rFonts w:eastAsia="Calibri" w:cs="Arial"/>
          <w:szCs w:val="22"/>
        </w:rPr>
      </w:pPr>
      <w:r w:rsidRPr="00D11A1D">
        <w:rPr>
          <w:rFonts w:eastAsia="Calibri" w:cs="Arial"/>
          <w:szCs w:val="22"/>
        </w:rPr>
        <w:lastRenderedPageBreak/>
        <w:t>“</w:t>
      </w:r>
      <w:r w:rsidRPr="00D11A1D">
        <w:rPr>
          <w:rFonts w:eastAsia="Calibri" w:cs="Arial"/>
          <w:i/>
          <w:szCs w:val="22"/>
        </w:rPr>
        <w:t>However I still have issues associated with the caesarean and have a hernia and muscle separation I need fixed. It causes me pain and limits my mobility. However, I had a quote of $9,000 to fix it ($7,000 out of pocket) to go private or 10yr public wait list. Can't afford it so have just put it to the side for now</w:t>
      </w:r>
      <w:r w:rsidRPr="00D11A1D">
        <w:rPr>
          <w:rFonts w:eastAsia="Calibri" w:cs="Arial"/>
          <w:szCs w:val="22"/>
        </w:rPr>
        <w:t>.”</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p>
    <w:p w14:paraId="4CA3602B" w14:textId="31E26A32" w:rsidR="00D11A1D" w:rsidRDefault="00D11A1D" w:rsidP="00D11A1D">
      <w:pPr>
        <w:spacing w:after="160"/>
        <w:ind w:left="357"/>
        <w:jc w:val="left"/>
        <w:rPr>
          <w:rFonts w:eastAsia="Calibri" w:cs="Arial"/>
          <w:iCs/>
          <w:szCs w:val="22"/>
        </w:rPr>
      </w:pPr>
      <w:r w:rsidRPr="00D11A1D">
        <w:rPr>
          <w:rFonts w:eastAsia="Calibri" w:cs="Arial"/>
          <w:szCs w:val="22"/>
        </w:rPr>
        <w:t>“</w:t>
      </w:r>
      <w:r w:rsidRPr="00D11A1D">
        <w:rPr>
          <w:rFonts w:eastAsia="Calibri" w:cs="Arial"/>
          <w:i/>
          <w:iCs/>
          <w:szCs w:val="22"/>
        </w:rPr>
        <w:t>I just needed someone to talk to and I still do.  At the moment I would like to see a counsellor but I don't have that kind of money.”</w:t>
      </w:r>
      <w:r w:rsidRPr="00D11A1D">
        <w:rPr>
          <w:rFonts w:eastAsia="Calibri" w:cs="Arial"/>
          <w:iCs/>
          <w:szCs w:val="22"/>
        </w:rPr>
        <w:t xml:space="preserve"> (</w:t>
      </w:r>
      <w:r w:rsidRPr="00D11A1D">
        <w:rPr>
          <w:rFonts w:eastAsia="Calibri" w:cs="Arial"/>
          <w:szCs w:val="22"/>
        </w:rPr>
        <w:t>1973-78 cohort participant</w:t>
      </w:r>
      <w:r w:rsidRPr="00D11A1D">
        <w:rPr>
          <w:rFonts w:eastAsia="Calibri" w:cs="Arial"/>
          <w:iCs/>
          <w:szCs w:val="22"/>
        </w:rPr>
        <w:t>)</w:t>
      </w:r>
    </w:p>
    <w:p w14:paraId="5610BF41" w14:textId="77777777" w:rsidR="00555A43" w:rsidRPr="00D11A1D" w:rsidRDefault="00555A43" w:rsidP="00D11A1D">
      <w:pPr>
        <w:spacing w:after="160"/>
        <w:ind w:left="357"/>
        <w:jc w:val="left"/>
        <w:rPr>
          <w:rFonts w:eastAsia="Calibri" w:cs="Arial"/>
          <w:szCs w:val="22"/>
        </w:rPr>
      </w:pPr>
    </w:p>
    <w:p w14:paraId="32AD3F51" w14:textId="77777777" w:rsidR="00D11A1D" w:rsidRPr="00D11A1D" w:rsidRDefault="00D11A1D" w:rsidP="000147A8">
      <w:pPr>
        <w:pStyle w:val="Heading3"/>
      </w:pPr>
      <w:bookmarkStart w:id="1159" w:name="_Toc32910094"/>
      <w:bookmarkStart w:id="1160" w:name="_Toc39174594"/>
      <w:r w:rsidRPr="00D11A1D">
        <w:t>Additional support, or lack thereof, in disease management</w:t>
      </w:r>
      <w:bookmarkEnd w:id="1159"/>
      <w:bookmarkEnd w:id="1160"/>
    </w:p>
    <w:p w14:paraId="3B62DD45" w14:textId="77777777" w:rsidR="00D11A1D" w:rsidRPr="00D11A1D" w:rsidRDefault="00D11A1D" w:rsidP="00D11A1D">
      <w:pPr>
        <w:rPr>
          <w:rFonts w:eastAsiaTheme="minorHAnsi"/>
        </w:rPr>
      </w:pPr>
    </w:p>
    <w:p w14:paraId="5ACF678C" w14:textId="77777777" w:rsidR="00D11A1D" w:rsidRPr="00D11A1D" w:rsidRDefault="00D11A1D" w:rsidP="00D11A1D">
      <w:pPr>
        <w:rPr>
          <w:rFonts w:eastAsiaTheme="minorHAnsi"/>
        </w:rPr>
      </w:pPr>
      <w:r w:rsidRPr="00D11A1D">
        <w:rPr>
          <w:rFonts w:eastAsiaTheme="minorHAnsi"/>
        </w:rPr>
        <w:t>A third major theme that was identified was the presence, or absence, of additional support to help them manage multimorbidity. Women wrote about the interpersonal support they received, or did not receive, from other people, including both formal (e.g. support services) and informal support (e.g. help from family or friends). Interestingly, a handful of women also displayed internal self-supporting characteristics, suggesting attributes of resilience, optimism or acceptance may have benefited some women in managing health and wellbeing.</w:t>
      </w:r>
    </w:p>
    <w:p w14:paraId="61C44AA3" w14:textId="77777777" w:rsidR="00D11A1D" w:rsidRPr="00D11A1D" w:rsidRDefault="00D11A1D" w:rsidP="00D11A1D">
      <w:pPr>
        <w:rPr>
          <w:rFonts w:eastAsiaTheme="minorHAnsi"/>
        </w:rPr>
      </w:pPr>
    </w:p>
    <w:p w14:paraId="427034D1" w14:textId="77777777" w:rsidR="00D11A1D" w:rsidRPr="00D11A1D" w:rsidRDefault="00D11A1D" w:rsidP="000147A8">
      <w:pPr>
        <w:pStyle w:val="Heading4"/>
      </w:pPr>
      <w:r w:rsidRPr="00D11A1D">
        <w:t>Interpersonal support</w:t>
      </w:r>
    </w:p>
    <w:p w14:paraId="65A71B74" w14:textId="77777777" w:rsidR="00D11A1D" w:rsidRPr="00D11A1D" w:rsidRDefault="00D11A1D" w:rsidP="00D11A1D">
      <w:pPr>
        <w:rPr>
          <w:rFonts w:eastAsiaTheme="minorHAnsi"/>
        </w:rPr>
      </w:pPr>
    </w:p>
    <w:p w14:paraId="56D50FB3" w14:textId="28326B13" w:rsidR="00D11A1D" w:rsidRDefault="00D11A1D" w:rsidP="00D11A1D">
      <w:pPr>
        <w:rPr>
          <w:rFonts w:eastAsiaTheme="minorHAnsi"/>
        </w:rPr>
      </w:pPr>
      <w:r w:rsidRPr="00D11A1D">
        <w:rPr>
          <w:rFonts w:eastAsiaTheme="minorHAnsi"/>
        </w:rPr>
        <w:t xml:space="preserve">Several women </w:t>
      </w:r>
      <w:r w:rsidR="00352D0D">
        <w:rPr>
          <w:rFonts w:eastAsiaTheme="minorHAnsi"/>
        </w:rPr>
        <w:t>wrote</w:t>
      </w:r>
      <w:r w:rsidR="00352D0D" w:rsidRPr="00D11A1D">
        <w:rPr>
          <w:rFonts w:eastAsiaTheme="minorHAnsi"/>
        </w:rPr>
        <w:t xml:space="preserve"> </w:t>
      </w:r>
      <w:r w:rsidRPr="00D11A1D">
        <w:rPr>
          <w:rFonts w:eastAsiaTheme="minorHAnsi"/>
        </w:rPr>
        <w:t xml:space="preserve">about formal supports that they were able to access. This came in many forms, including government support programs offered by Home and Community Care and the Department of Veterans Affairs, as well as from NGOs. For example, a participant from the 1989-95 cohort mentioned, </w:t>
      </w:r>
      <w:r w:rsidRPr="00D11A1D">
        <w:rPr>
          <w:rFonts w:eastAsiaTheme="minorHAnsi"/>
          <w:i/>
          <w:iCs/>
        </w:rPr>
        <w:t xml:space="preserve">“I am on a disability pension due to my illnesses. I have a live-in carer.” </w:t>
      </w:r>
      <w:r w:rsidRPr="00D11A1D">
        <w:rPr>
          <w:rFonts w:eastAsiaTheme="minorHAnsi"/>
        </w:rPr>
        <w:t>Although not all women required formal support to the degree of a live-in carer, they did access formal support to achieve other aspects of daily living that had become difficult for them to manage:</w:t>
      </w:r>
    </w:p>
    <w:p w14:paraId="25474FB8" w14:textId="77777777" w:rsidR="00BD6069" w:rsidRPr="00D11A1D" w:rsidRDefault="00BD6069" w:rsidP="00D11A1D">
      <w:pPr>
        <w:rPr>
          <w:rFonts w:eastAsiaTheme="minorHAnsi"/>
        </w:rPr>
      </w:pPr>
    </w:p>
    <w:p w14:paraId="46C828B5"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I made some lifestyle changes (increased exercise and employ a babysitter approx 25 hours/week) to try and reduce stress and exhaustion. With 3 small children and no family close by for additional support, I got to a point of sheer exhaustion.” </w:t>
      </w:r>
      <w:r w:rsidRPr="00D11A1D">
        <w:rPr>
          <w:rFonts w:eastAsiaTheme="minorHAnsi" w:cs="Arial"/>
          <w:szCs w:val="22"/>
        </w:rPr>
        <w:t>(1973-78 cohort participant)</w:t>
      </w:r>
    </w:p>
    <w:p w14:paraId="07CE8A10"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have needed help to stay in my own home and assistance with all the outside jobs I once did easily on my own, for the first 18 months I also had assisted showers</w:t>
      </w:r>
      <w:r w:rsidRPr="00D11A1D">
        <w:rPr>
          <w:rFonts w:eastAsiaTheme="minorHAnsi" w:cs="Arial"/>
          <w:szCs w:val="22"/>
        </w:rPr>
        <w:t>.” (1946-51 cohort participant)</w:t>
      </w:r>
    </w:p>
    <w:p w14:paraId="19934748"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lastRenderedPageBreak/>
        <w:t>“</w:t>
      </w:r>
      <w:r w:rsidRPr="00D11A1D">
        <w:rPr>
          <w:rFonts w:eastAsiaTheme="minorHAnsi" w:cs="Arial"/>
          <w:i/>
          <w:iCs/>
          <w:szCs w:val="22"/>
        </w:rPr>
        <w:t>While I can do personal things, I have paid help (not group) to do all the work that requires physical exertion e.g. vacuuming, sweeping, mopping, laundry etc</w:t>
      </w:r>
      <w:r w:rsidRPr="00D11A1D">
        <w:rPr>
          <w:rFonts w:eastAsiaTheme="minorHAnsi" w:cs="Arial"/>
          <w:szCs w:val="22"/>
        </w:rPr>
        <w:t>.” (1921-26 cohort participant)</w:t>
      </w:r>
    </w:p>
    <w:p w14:paraId="422242DD"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been home now for about one month and am coping very well with Meals on Wheels supplying food. I am no longer (able) to drive my car so am dependent on taxi services and assistance with my shopping.”</w:t>
      </w:r>
      <w:r w:rsidRPr="00D11A1D">
        <w:rPr>
          <w:rFonts w:eastAsiaTheme="minorHAnsi" w:cs="Arial"/>
          <w:szCs w:val="22"/>
        </w:rPr>
        <w:t xml:space="preserve"> (1921-26 cohort participant)</w:t>
      </w:r>
    </w:p>
    <w:p w14:paraId="376BEA7B" w14:textId="77777777" w:rsidR="00D11A1D" w:rsidRPr="00D11A1D" w:rsidRDefault="00D11A1D" w:rsidP="00D11A1D">
      <w:pPr>
        <w:rPr>
          <w:rFonts w:eastAsiaTheme="minorHAnsi"/>
        </w:rPr>
      </w:pPr>
    </w:p>
    <w:p w14:paraId="420F547D" w14:textId="58D515A4" w:rsidR="00D11A1D" w:rsidRDefault="00D11A1D" w:rsidP="00D11A1D">
      <w:pPr>
        <w:rPr>
          <w:rFonts w:eastAsiaTheme="minorHAnsi"/>
        </w:rPr>
      </w:pPr>
      <w:r w:rsidRPr="00D11A1D">
        <w:rPr>
          <w:rFonts w:eastAsiaTheme="minorHAnsi"/>
        </w:rPr>
        <w:t xml:space="preserve">Women from all cohorts made mention of the informal support, most frequently provided by family members, with some women also describing how their friends supported them. </w:t>
      </w:r>
    </w:p>
    <w:p w14:paraId="01AC16E4" w14:textId="77777777" w:rsidR="00BD6069" w:rsidRPr="00D11A1D" w:rsidRDefault="00BD6069" w:rsidP="00D11A1D">
      <w:pPr>
        <w:rPr>
          <w:rFonts w:eastAsiaTheme="minorHAnsi"/>
        </w:rPr>
      </w:pPr>
    </w:p>
    <w:p w14:paraId="61291726"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terminal metastatic breast cancer that went to the brain and has riddled all through my bones. My mum stays here 3 nights a week, sometimes 4 to help.”</w:t>
      </w:r>
      <w:r w:rsidRPr="00D11A1D">
        <w:rPr>
          <w:rFonts w:eastAsiaTheme="minorHAnsi" w:cs="Arial"/>
          <w:szCs w:val="22"/>
        </w:rPr>
        <w:t xml:space="preserve"> (1973-78 cohort participant)</w:t>
      </w:r>
    </w:p>
    <w:p w14:paraId="006A018C"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 “</w:t>
      </w:r>
      <w:r w:rsidRPr="00D11A1D">
        <w:rPr>
          <w:rFonts w:eastAsiaTheme="minorHAnsi" w:cs="Arial"/>
          <w:i/>
          <w:szCs w:val="22"/>
        </w:rPr>
        <w:t>After brain surgery my health has deteriorated and radio-therapy did not help my overall health. I am now living with my daughter and her family.”</w:t>
      </w:r>
      <w:r w:rsidRPr="00D11A1D">
        <w:rPr>
          <w:rFonts w:eastAsiaTheme="minorHAnsi" w:cs="Arial"/>
          <w:szCs w:val="22"/>
        </w:rPr>
        <w:t xml:space="preserve"> (1946-51 cohort participant)</w:t>
      </w:r>
    </w:p>
    <w:p w14:paraId="7DCA0B2F"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
          <w:szCs w:val="22"/>
        </w:rPr>
        <w:t>“My husband is doing all the shopping and helps with the housework too.”</w:t>
      </w:r>
      <w:r w:rsidRPr="00D11A1D">
        <w:rPr>
          <w:rFonts w:eastAsiaTheme="minorHAnsi" w:cs="Arial"/>
          <w:szCs w:val="22"/>
        </w:rPr>
        <w:t xml:space="preserve"> (1921-26 cohort participant)</w:t>
      </w:r>
    </w:p>
    <w:p w14:paraId="4B1BF42C"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a great group of young friends who visit me and go for a walk four days a week for an hour have a coffee and home.”</w:t>
      </w:r>
      <w:r w:rsidRPr="00D11A1D">
        <w:rPr>
          <w:rFonts w:eastAsiaTheme="minorHAnsi" w:cs="Arial"/>
          <w:szCs w:val="22"/>
        </w:rPr>
        <w:t xml:space="preserve"> (1921-26 cohort participant)</w:t>
      </w:r>
    </w:p>
    <w:p w14:paraId="0A732C01" w14:textId="77777777" w:rsidR="00D11A1D" w:rsidRPr="00D11A1D" w:rsidRDefault="00D11A1D" w:rsidP="00D11A1D">
      <w:pPr>
        <w:rPr>
          <w:rFonts w:eastAsiaTheme="minorHAnsi"/>
        </w:rPr>
      </w:pPr>
    </w:p>
    <w:p w14:paraId="7F6BEB0A" w14:textId="7B40F0CF" w:rsidR="00D11A1D" w:rsidRDefault="00D11A1D" w:rsidP="00D11A1D">
      <w:pPr>
        <w:rPr>
          <w:rFonts w:eastAsiaTheme="minorHAnsi"/>
        </w:rPr>
      </w:pPr>
      <w:r w:rsidRPr="00D11A1D">
        <w:rPr>
          <w:rFonts w:eastAsiaTheme="minorHAnsi"/>
        </w:rPr>
        <w:t>A few women also wrote about the benefit they received from participating in organised social groups, such as sporting clubs or veterans’ clubs. These clubs often kept women active physically and/or mentally and provided a regular means of socialising with others.</w:t>
      </w:r>
    </w:p>
    <w:p w14:paraId="056333AF" w14:textId="77777777" w:rsidR="00BD6069" w:rsidRPr="00D11A1D" w:rsidRDefault="00BD6069" w:rsidP="00D11A1D">
      <w:pPr>
        <w:rPr>
          <w:rFonts w:eastAsiaTheme="minorHAnsi"/>
        </w:rPr>
      </w:pPr>
    </w:p>
    <w:p w14:paraId="6A24E62D"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 xml:space="preserve">“[Survey 3] </w:t>
      </w:r>
      <w:r w:rsidRPr="00D11A1D">
        <w:rPr>
          <w:rFonts w:eastAsiaTheme="minorHAnsi" w:cs="Arial"/>
          <w:i/>
          <w:iCs/>
          <w:szCs w:val="22"/>
        </w:rPr>
        <w:t>Secretary to the local Legacy Widows Club since your last survey and bible classes twice a month, so with my volunteer job at the Church of Christ bookshop every week and my bridge club and card evening once a week.[Survey 4]] Being secretary and treasurer of our local Legacy Women's Widow's Club keeps me busy and alert</w:t>
      </w:r>
      <w:r w:rsidRPr="00D11A1D">
        <w:rPr>
          <w:rFonts w:eastAsiaTheme="minorHAnsi" w:cs="Arial"/>
          <w:szCs w:val="22"/>
        </w:rPr>
        <w:t>.</w:t>
      </w:r>
      <w:r w:rsidRPr="00D11A1D">
        <w:rPr>
          <w:rFonts w:eastAsiaTheme="minorHAnsi" w:cs="Arial"/>
          <w:i/>
          <w:iCs/>
          <w:szCs w:val="22"/>
        </w:rPr>
        <w:t>”</w:t>
      </w:r>
      <w:r w:rsidRPr="00D11A1D">
        <w:rPr>
          <w:rFonts w:eastAsiaTheme="minorHAnsi" w:cs="Arial"/>
          <w:szCs w:val="22"/>
        </w:rPr>
        <w:t xml:space="preserve"> (1921-26 cohort participant)</w:t>
      </w:r>
    </w:p>
    <w:p w14:paraId="249F3CD1"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 xml:space="preserve">Have joined two carers groups. Belong to Ex servicewomen and WAAAF groups. They all meet once a month so I get to see lots of people.” </w:t>
      </w:r>
      <w:r w:rsidRPr="00D11A1D">
        <w:rPr>
          <w:rFonts w:eastAsiaTheme="minorHAnsi" w:cs="Arial"/>
          <w:szCs w:val="22"/>
        </w:rPr>
        <w:t>(1921-26 cohort participant)</w:t>
      </w:r>
    </w:p>
    <w:p w14:paraId="0BECEA0E" w14:textId="77777777" w:rsidR="00D11A1D" w:rsidRPr="00D11A1D" w:rsidRDefault="00D11A1D" w:rsidP="00D11A1D">
      <w:pPr>
        <w:spacing w:after="160"/>
        <w:ind w:left="357"/>
        <w:jc w:val="left"/>
        <w:rPr>
          <w:rFonts w:eastAsiaTheme="minorHAnsi" w:cs="Arial"/>
          <w:szCs w:val="22"/>
        </w:rPr>
      </w:pPr>
      <w:r w:rsidRPr="00D11A1D">
        <w:rPr>
          <w:rFonts w:eastAsiaTheme="minorHAnsi" w:cs="Arial"/>
          <w:szCs w:val="22"/>
        </w:rPr>
        <w:t>“</w:t>
      </w:r>
      <w:r w:rsidRPr="00D11A1D">
        <w:rPr>
          <w:rFonts w:eastAsiaTheme="minorHAnsi" w:cs="Arial"/>
          <w:i/>
          <w:iCs/>
          <w:szCs w:val="22"/>
        </w:rPr>
        <w:t>I go to a hot water pool each Wednesday and each Thursday I go to a Social Connections Group I have friends there</w:t>
      </w:r>
      <w:r w:rsidRPr="00D11A1D">
        <w:rPr>
          <w:rFonts w:eastAsiaTheme="minorHAnsi" w:cs="Arial"/>
          <w:szCs w:val="22"/>
        </w:rPr>
        <w:t>.” (1921-26 cohort participant)</w:t>
      </w:r>
    </w:p>
    <w:p w14:paraId="1ADBE38B" w14:textId="77777777" w:rsidR="00D11A1D" w:rsidRPr="00D11A1D" w:rsidRDefault="00D11A1D" w:rsidP="00D11A1D">
      <w:pPr>
        <w:spacing w:after="160"/>
        <w:ind w:left="357"/>
        <w:jc w:val="left"/>
        <w:rPr>
          <w:rFonts w:eastAsiaTheme="minorHAnsi" w:cs="Arial"/>
          <w:szCs w:val="22"/>
        </w:rPr>
      </w:pPr>
    </w:p>
    <w:p w14:paraId="00B517C7" w14:textId="77777777" w:rsidR="00D11A1D" w:rsidRPr="00D11A1D" w:rsidRDefault="00D11A1D" w:rsidP="000147A8">
      <w:pPr>
        <w:pStyle w:val="Heading4"/>
      </w:pPr>
      <w:r w:rsidRPr="00D11A1D">
        <w:t>Lack of interpersonal support</w:t>
      </w:r>
    </w:p>
    <w:p w14:paraId="3E5DDD53" w14:textId="77777777" w:rsidR="00D11A1D" w:rsidRPr="00D11A1D" w:rsidRDefault="00D11A1D" w:rsidP="00D11A1D">
      <w:pPr>
        <w:rPr>
          <w:i/>
        </w:rPr>
      </w:pPr>
    </w:p>
    <w:p w14:paraId="32007D31" w14:textId="0E2E6F8A" w:rsidR="00D11A1D" w:rsidRDefault="00D11A1D" w:rsidP="00D11A1D">
      <w:pPr>
        <w:rPr>
          <w:rFonts w:eastAsiaTheme="minorHAnsi"/>
        </w:rPr>
      </w:pPr>
      <w:r w:rsidRPr="00D11A1D">
        <w:rPr>
          <w:rFonts w:eastAsiaTheme="minorHAnsi"/>
        </w:rPr>
        <w:t xml:space="preserve">Several women had very little support from others which greatly impaired their ability to cope with chronic conditions. Social isolation in managing chronic disease came in many forms, with a few women having no one to call on, others being separated from loved ones by distance, and a few women writing that they were simply unable to turn to family and friends for support. </w:t>
      </w:r>
    </w:p>
    <w:p w14:paraId="2679BB21" w14:textId="77777777" w:rsidR="00BD6069" w:rsidRPr="00D11A1D" w:rsidRDefault="00BD6069" w:rsidP="00D11A1D">
      <w:pPr>
        <w:rPr>
          <w:rFonts w:eastAsiaTheme="minorHAnsi"/>
        </w:rPr>
      </w:pPr>
    </w:p>
    <w:p w14:paraId="57CF7D0B"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 xml:space="preserve">“I have recently moved into a new area &amp; started a new job more than 1000kms from close friends &amp; family so this has had an effect on my health &amp; also disrupted my fitness routine.” </w:t>
      </w:r>
      <w:r w:rsidRPr="00D11A1D">
        <w:rPr>
          <w:rFonts w:eastAsiaTheme="minorHAnsi" w:cs="Arial"/>
          <w:szCs w:val="22"/>
        </w:rPr>
        <w:t>(1973-78 cohort participant)</w:t>
      </w:r>
    </w:p>
    <w:p w14:paraId="4DFCEA55"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
          <w:szCs w:val="22"/>
        </w:rPr>
        <w:t xml:space="preserve">“I wasn't coping I became sick I felt as though there was no one that I could talk to, that understood what I was going through.  I just needed someone to talk to and I still do.” (1973-78 cohort participant) </w:t>
      </w:r>
    </w:p>
    <w:p w14:paraId="7AB6A8D3"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have complex regional pain syndrome plus fibromyalgia. this causes a lot of my restriction with social activities and my partner has no understanding of the change in me following the second car accident that caused CRPS</w:t>
      </w:r>
      <w:r w:rsidRPr="00D11A1D">
        <w:rPr>
          <w:rFonts w:eastAsiaTheme="minorHAnsi" w:cs="Arial"/>
          <w:szCs w:val="22"/>
        </w:rPr>
        <w:t>.</w:t>
      </w:r>
      <w:r w:rsidRPr="00D11A1D">
        <w:rPr>
          <w:rFonts w:eastAsiaTheme="minorHAnsi" w:cs="Arial"/>
          <w:i/>
          <w:szCs w:val="22"/>
        </w:rPr>
        <w:t>”</w:t>
      </w:r>
      <w:r w:rsidRPr="00D11A1D">
        <w:rPr>
          <w:rFonts w:eastAsiaTheme="minorHAnsi" w:cs="Arial"/>
          <w:szCs w:val="22"/>
        </w:rPr>
        <w:t xml:space="preserve"> (1946-51 cohort participant)</w:t>
      </w:r>
    </w:p>
    <w:p w14:paraId="4C77A0B6"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 need help to put the garbage bins out and bring them in. Unfortunately, my 2 neighbours (units) are never home or helpful.”</w:t>
      </w:r>
      <w:r w:rsidRPr="00D11A1D">
        <w:rPr>
          <w:rFonts w:eastAsiaTheme="minorHAnsi" w:cs="Arial"/>
          <w:szCs w:val="22"/>
        </w:rPr>
        <w:t xml:space="preserve"> (1921-26 cohort participant)</w:t>
      </w:r>
    </w:p>
    <w:p w14:paraId="245D3BE9" w14:textId="77777777" w:rsidR="00D11A1D" w:rsidRPr="00D11A1D" w:rsidRDefault="00D11A1D" w:rsidP="00D11A1D">
      <w:pPr>
        <w:spacing w:after="160"/>
        <w:ind w:left="357"/>
        <w:jc w:val="left"/>
        <w:rPr>
          <w:rFonts w:eastAsiaTheme="minorHAnsi" w:cs="Arial"/>
          <w:i/>
          <w:szCs w:val="22"/>
        </w:rPr>
      </w:pPr>
    </w:p>
    <w:p w14:paraId="27D032A9" w14:textId="77777777" w:rsidR="00D11A1D" w:rsidRPr="00D11A1D" w:rsidRDefault="00D11A1D" w:rsidP="000147A8">
      <w:pPr>
        <w:pStyle w:val="Heading4"/>
      </w:pPr>
      <w:r w:rsidRPr="00D11A1D">
        <w:t>Self-supporting characteristics</w:t>
      </w:r>
    </w:p>
    <w:p w14:paraId="79344F23" w14:textId="77777777" w:rsidR="00D11A1D" w:rsidRPr="00D11A1D" w:rsidRDefault="00D11A1D" w:rsidP="00D11A1D">
      <w:pPr>
        <w:rPr>
          <w:i/>
        </w:rPr>
      </w:pPr>
    </w:p>
    <w:p w14:paraId="66CCF86F" w14:textId="61DEA856" w:rsidR="00D11A1D" w:rsidRDefault="00D11A1D" w:rsidP="00D11A1D">
      <w:pPr>
        <w:rPr>
          <w:rFonts w:eastAsiaTheme="minorHAnsi"/>
        </w:rPr>
      </w:pPr>
      <w:r w:rsidRPr="00D11A1D">
        <w:rPr>
          <w:rFonts w:eastAsiaTheme="minorHAnsi"/>
        </w:rPr>
        <w:t>Several women portrayed self-supporting characteristics, such as resilience, optimism and acceptance which helped them in managing their conditions. Interestingly, these characteristics were often expressed by women who also wrote about the presence of other support. These self-supporting characteristics appeared to give women across the four cohorts a sense of control or strength in managing their health and wellbeing.</w:t>
      </w:r>
    </w:p>
    <w:p w14:paraId="35ECD112" w14:textId="77777777" w:rsidR="00BD6069" w:rsidRPr="00D11A1D" w:rsidRDefault="00BD6069" w:rsidP="00D11A1D">
      <w:pPr>
        <w:rPr>
          <w:rFonts w:eastAsiaTheme="minorHAnsi"/>
        </w:rPr>
      </w:pPr>
    </w:p>
    <w:p w14:paraId="6063AAF1"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 xml:space="preserve">“I underwent a craniectomy... I am experiencing neurologically and physical deficits during the recovery process from this operation. Prior to this my health was quite good and I was managing my chronic health conditions well with a healthy diet, exercise, physio etc and leading what I consider to be a good life. I'm currently attending day </w:t>
      </w:r>
      <w:r w:rsidRPr="00D11A1D">
        <w:rPr>
          <w:rFonts w:eastAsiaTheme="minorHAnsi" w:cs="Arial"/>
          <w:i/>
          <w:szCs w:val="22"/>
        </w:rPr>
        <w:lastRenderedPageBreak/>
        <w:t>rehab to regain strength and function and I hope to return to that state within a couple of months.”</w:t>
      </w:r>
      <w:r w:rsidRPr="00D11A1D">
        <w:rPr>
          <w:rFonts w:eastAsiaTheme="minorHAnsi" w:cs="Arial"/>
          <w:szCs w:val="22"/>
        </w:rPr>
        <w:t xml:space="preserve"> (1989-95 cohort participant)</w:t>
      </w:r>
    </w:p>
    <w:p w14:paraId="6AA1B99D"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“As you'd expect, having cancer really made me take stock of, well everything really; friends, family, job. It changed my priorities... A couple of weeks ago my specialist suggested that I can pretty much expect to get cancer again. Even if this doesn't happen (fingers crossed), this confirms that I've been making the right choices. My job, my decision to stay at home (at my age it's slightly embarrassing), my relationships with family and friends, all have been influenced by health.”</w:t>
      </w:r>
      <w:r w:rsidRPr="00D11A1D">
        <w:rPr>
          <w:rFonts w:eastAsiaTheme="minorHAnsi" w:cs="Arial"/>
          <w:szCs w:val="22"/>
        </w:rPr>
        <w:t xml:space="preserve"> (1973-78 cohort participant)</w:t>
      </w:r>
    </w:p>
    <w:p w14:paraId="595AA29C"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“Yes, my health is deteriorating especially my osteo-arthritis but I am not giving up. I am still in the process of fighting back on my degeneration of arthritis.”</w:t>
      </w:r>
      <w:r w:rsidRPr="00D11A1D">
        <w:rPr>
          <w:rFonts w:eastAsiaTheme="minorHAnsi" w:cs="Arial"/>
          <w:szCs w:val="22"/>
        </w:rPr>
        <w:t xml:space="preserve"> (1946-51 cohort participant)</w:t>
      </w:r>
    </w:p>
    <w:p w14:paraId="051D2E11"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“This year so far is splendid. The osteo-arthritis (in my fingers and toes) is bad; but I wear a patch with a low dose of morphine which keeps me fairly pain-free. I was a violinist but can no longer play. I thought I would be devastated; but find there is still joy in the world.”</w:t>
      </w:r>
      <w:r w:rsidRPr="00D11A1D">
        <w:rPr>
          <w:rFonts w:eastAsiaTheme="minorHAnsi" w:cs="Arial"/>
          <w:szCs w:val="22"/>
        </w:rPr>
        <w:t xml:space="preserve"> (1921-26 cohort participant)</w:t>
      </w:r>
    </w:p>
    <w:p w14:paraId="4B7CEB29" w14:textId="77777777" w:rsidR="00D11A1D" w:rsidRPr="00D11A1D" w:rsidRDefault="00D11A1D" w:rsidP="00D11A1D">
      <w:pPr>
        <w:spacing w:after="160"/>
        <w:ind w:left="357"/>
        <w:jc w:val="left"/>
        <w:rPr>
          <w:rFonts w:eastAsiaTheme="minorHAnsi" w:cs="Arial"/>
          <w:szCs w:val="22"/>
        </w:rPr>
      </w:pPr>
      <w:r w:rsidRPr="00D11A1D">
        <w:rPr>
          <w:rFonts w:eastAsiaTheme="minorHAnsi" w:cs="Arial"/>
          <w:i/>
          <w:szCs w:val="22"/>
        </w:rPr>
        <w:t>“It is important to be able to feel that there is hope of some quality of life, when many of your peer group are falling away all around you. The instinct to survive remains undimmed, no matter what the years are or the circumstances.”</w:t>
      </w:r>
      <w:r w:rsidRPr="00D11A1D">
        <w:rPr>
          <w:rFonts w:eastAsiaTheme="minorHAnsi" w:cs="Arial"/>
          <w:szCs w:val="22"/>
        </w:rPr>
        <w:t xml:space="preserve"> (1921-26 cohort participant)</w:t>
      </w:r>
    </w:p>
    <w:p w14:paraId="12566B73" w14:textId="77777777" w:rsidR="00D11A1D" w:rsidRPr="00D11A1D" w:rsidRDefault="00D11A1D" w:rsidP="00D11A1D">
      <w:pPr>
        <w:rPr>
          <w:rFonts w:eastAsiaTheme="minorHAnsi"/>
        </w:rPr>
      </w:pPr>
    </w:p>
    <w:p w14:paraId="1864CF4E" w14:textId="71F04DBF" w:rsidR="00D11A1D" w:rsidRDefault="00D11A1D" w:rsidP="00D11A1D">
      <w:pPr>
        <w:rPr>
          <w:rFonts w:eastAsiaTheme="minorHAnsi"/>
        </w:rPr>
      </w:pPr>
      <w:r w:rsidRPr="00D11A1D">
        <w:rPr>
          <w:rFonts w:eastAsiaTheme="minorHAnsi"/>
        </w:rPr>
        <w:t>For some of the women, these characteristics were reflected in comments made across the different surveys over time. However, the heavy burden of managing multimorbidity was at times highlighted by a shift in the mindsets of these women who had previously been more optimistic. Such a shift can be seen in the following example from a woman in the 1921-26 cohort who maintained her resilience until she felt overwhelmed by medication in her final battle with pancreatic cancer:</w:t>
      </w:r>
    </w:p>
    <w:p w14:paraId="2AE39645" w14:textId="77777777" w:rsidR="00BD6069" w:rsidRPr="00D11A1D" w:rsidRDefault="00BD6069" w:rsidP="00D11A1D">
      <w:pPr>
        <w:rPr>
          <w:rFonts w:eastAsiaTheme="minorHAnsi"/>
        </w:rPr>
      </w:pPr>
    </w:p>
    <w:p w14:paraId="6E71A379"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2 (1999): “</w:t>
      </w:r>
      <w:r w:rsidRPr="00D11A1D">
        <w:rPr>
          <w:rFonts w:eastAsiaTheme="minorHAnsi" w:cs="Arial"/>
          <w:i/>
          <w:szCs w:val="22"/>
        </w:rPr>
        <w:t>Having had a previous L (left) hip replacement done in 1990 which was a success, I am hoping that with improved mobility I will be able to carry out my many commitments more comfortably than has been the case in the past.”</w:t>
      </w:r>
    </w:p>
    <w:p w14:paraId="18994562"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3 (2002):</w:t>
      </w:r>
      <w:r w:rsidRPr="00D11A1D">
        <w:rPr>
          <w:rFonts w:eastAsiaTheme="minorHAnsi" w:cs="Arial"/>
          <w:szCs w:val="22"/>
        </w:rPr>
        <w:t xml:space="preserve"> “</w:t>
      </w:r>
      <w:r w:rsidRPr="00D11A1D">
        <w:rPr>
          <w:rFonts w:eastAsiaTheme="minorHAnsi" w:cs="Arial"/>
          <w:i/>
          <w:iCs/>
          <w:szCs w:val="22"/>
        </w:rPr>
        <w:t xml:space="preserve">There have not been many dramatic changes other than my back being more painful (arthritis and loss of cartilage between vertebrae). The only medication I take for that is panadol or panamax - anything stronger would perforate my stomach... My blood pressure is 130/70 which pleases the doctor, who also says I'm in </w:t>
      </w:r>
      <w:r w:rsidRPr="00D11A1D">
        <w:rPr>
          <w:rFonts w:eastAsiaTheme="minorHAnsi" w:cs="Arial"/>
          <w:i/>
          <w:iCs/>
          <w:szCs w:val="22"/>
        </w:rPr>
        <w:lastRenderedPageBreak/>
        <w:t>very good shape for my age. I lead a very busy life - both in Church and Community…</w:t>
      </w:r>
      <w:r w:rsidRPr="00D11A1D">
        <w:rPr>
          <w:rFonts w:eastAsiaTheme="minorHAnsi" w:cs="Arial"/>
          <w:i/>
          <w:szCs w:val="22"/>
        </w:rPr>
        <w:t>I visit New Zealand for a month each year. My bad back is an inconvenience but not life threatening... P.S. I attend a Tai Chi class weekly without puffing or panting</w:t>
      </w:r>
      <w:r w:rsidRPr="00D11A1D">
        <w:rPr>
          <w:rFonts w:eastAsiaTheme="minorHAnsi" w:cs="Arial"/>
          <w:iCs/>
          <w:szCs w:val="22"/>
        </w:rPr>
        <w:t>.”</w:t>
      </w:r>
    </w:p>
    <w:p w14:paraId="4B076DC8"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4 (2005):</w:t>
      </w:r>
      <w:r w:rsidRPr="00D11A1D">
        <w:rPr>
          <w:rFonts w:eastAsiaTheme="minorHAnsi" w:cs="Arial"/>
          <w:szCs w:val="22"/>
        </w:rPr>
        <w:t xml:space="preserve"> “</w:t>
      </w:r>
      <w:r w:rsidRPr="00D11A1D">
        <w:rPr>
          <w:rFonts w:eastAsiaTheme="minorHAnsi" w:cs="Arial"/>
          <w:i/>
          <w:iCs/>
          <w:szCs w:val="22"/>
        </w:rPr>
        <w:t>On the whole, I would have to say I am healthy. I do suffer pain from arthritis and a spine lacking cartilage plus as arthritis thumb (left), which prevents me from knitting. But fortunately doesn't affect my typing, which is fortunate because I am secretary of 2 organisations... I don't burden other people whether friends or family with worries or problems, I found it more rewarding to listen to theirs because they seem to have more than I do…</w:t>
      </w:r>
      <w:r w:rsidRPr="00D11A1D">
        <w:rPr>
          <w:rFonts w:eastAsiaTheme="minorHAnsi" w:cs="Arial"/>
          <w:szCs w:val="22"/>
        </w:rPr>
        <w:t xml:space="preserve"> </w:t>
      </w:r>
      <w:r w:rsidRPr="00D11A1D">
        <w:rPr>
          <w:rFonts w:eastAsiaTheme="minorHAnsi" w:cs="Arial"/>
          <w:i/>
          <w:iCs/>
          <w:szCs w:val="22"/>
        </w:rPr>
        <w:t>I spend 1 month in NZ every year and visit a daughter in Tasmania with whom I am trying to do one last thing with an overseas trip.”</w:t>
      </w:r>
    </w:p>
    <w:p w14:paraId="770B7FCC"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Cs/>
          <w:szCs w:val="22"/>
        </w:rPr>
        <w:t>Survey 5 (2008): “</w:t>
      </w:r>
      <w:r w:rsidRPr="00D11A1D">
        <w:rPr>
          <w:rFonts w:eastAsiaTheme="minorHAnsi" w:cs="Arial"/>
          <w:i/>
          <w:szCs w:val="22"/>
        </w:rPr>
        <w:t>I am as healthy as anybody I know of similar age group… My doctor tells me I am doing exceptionally well for my age and I am truly thankful that I am – so many of my friends younger than I are in nursing homes either that or falling like leaves in autumn. I’m very blessed. If it weren’t for degenerating discs in my spine and the consequent pain from pinched nerves I would be 100%.”</w:t>
      </w:r>
    </w:p>
    <w:p w14:paraId="0F32B5C4" w14:textId="77777777" w:rsidR="00D11A1D" w:rsidRPr="00D11A1D" w:rsidRDefault="00D11A1D" w:rsidP="00D11A1D">
      <w:pPr>
        <w:spacing w:after="160"/>
        <w:ind w:left="357"/>
        <w:jc w:val="left"/>
        <w:rPr>
          <w:rFonts w:eastAsiaTheme="minorHAnsi" w:cs="Arial"/>
          <w:iCs/>
          <w:szCs w:val="22"/>
        </w:rPr>
      </w:pPr>
      <w:r w:rsidRPr="00D11A1D">
        <w:rPr>
          <w:rFonts w:eastAsiaTheme="minorHAnsi" w:cs="Arial"/>
          <w:iCs/>
          <w:szCs w:val="22"/>
        </w:rPr>
        <w:t>Survey 6 (2011):</w:t>
      </w:r>
      <w:r w:rsidRPr="00D11A1D">
        <w:rPr>
          <w:rFonts w:eastAsiaTheme="minorHAnsi" w:cs="Arial"/>
          <w:szCs w:val="22"/>
        </w:rPr>
        <w:t xml:space="preserve"> “</w:t>
      </w:r>
      <w:r w:rsidRPr="00D11A1D">
        <w:rPr>
          <w:rFonts w:eastAsiaTheme="minorHAnsi" w:cs="Arial"/>
          <w:i/>
          <w:szCs w:val="22"/>
        </w:rPr>
        <w:t>I learnt that I have inoperable Pancreatic Cancer, with a life expectancy of 12 months. Apart from loss of appetite and a slight gnawing sensation, with reduced energy, it appears I am to enjoy myself for six months and then the 'shit hits the fan' as they say. I am taking the verdict very well because it is preferable to Dementia, in fact one could say I am quite light-hearted. Have already booked tickets to New Zealand…, plus trips to Tasmania…and Queensland... Am compiling a 'Bucket List'... My family are very supportive… and am hoping to avoid Nursing Home - now, determined to avoid it. Was a bit concerned about pain control, (allergic to Morphine, Pethidine etc) but seeing I'll be gone by the time I need it, I'm planning to grow my own Marijuana if they won't prescribe it for me. So you can say this is my Swan Song Best of Good wishes to all those who tried to improve Women’s health. I'm not prepared to hang around - only regret I have is leaving my beloved family</w:t>
      </w:r>
      <w:r w:rsidRPr="00D11A1D">
        <w:rPr>
          <w:rFonts w:eastAsiaTheme="minorHAnsi" w:cs="Arial"/>
          <w:iCs/>
          <w:szCs w:val="22"/>
        </w:rPr>
        <w:t>.”</w:t>
      </w:r>
    </w:p>
    <w:p w14:paraId="2773CF09"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Cs/>
          <w:szCs w:val="22"/>
        </w:rPr>
        <w:t>Survey 6MF1 (2011):</w:t>
      </w:r>
      <w:r w:rsidRPr="00D11A1D">
        <w:rPr>
          <w:rFonts w:eastAsiaTheme="minorHAnsi" w:cs="Arial"/>
          <w:szCs w:val="22"/>
        </w:rPr>
        <w:t xml:space="preserve"> “</w:t>
      </w:r>
      <w:r w:rsidRPr="00D11A1D">
        <w:rPr>
          <w:rFonts w:eastAsiaTheme="minorHAnsi" w:cs="Arial"/>
          <w:i/>
          <w:szCs w:val="22"/>
        </w:rPr>
        <w:t>Cancer is no fun. Would prefer to be at home. Too many drugs make for a pharmaceutical straight jacket.”</w:t>
      </w:r>
    </w:p>
    <w:p w14:paraId="20DA53E7" w14:textId="77777777" w:rsidR="00D11A1D" w:rsidRPr="00D11A1D" w:rsidRDefault="00D11A1D" w:rsidP="00D11A1D">
      <w:pPr>
        <w:spacing w:after="160"/>
        <w:ind w:left="357"/>
        <w:jc w:val="left"/>
        <w:rPr>
          <w:rFonts w:eastAsiaTheme="minorHAnsi" w:cs="Arial"/>
          <w:i/>
          <w:szCs w:val="22"/>
        </w:rPr>
      </w:pPr>
      <w:r w:rsidRPr="00D11A1D">
        <w:rPr>
          <w:rFonts w:eastAsiaTheme="minorHAnsi" w:cs="Arial"/>
          <w:i/>
          <w:szCs w:val="22"/>
        </w:rPr>
        <w:t>Date of death – December 2011</w:t>
      </w:r>
    </w:p>
    <w:p w14:paraId="72D19144" w14:textId="4F52D092" w:rsidR="00BD6069" w:rsidRDefault="00BD6069">
      <w:pPr>
        <w:spacing w:after="160" w:line="259" w:lineRule="auto"/>
        <w:jc w:val="left"/>
        <w:rPr>
          <w:rFonts w:eastAsiaTheme="minorHAnsi" w:cs="Arial"/>
          <w:iCs/>
          <w:szCs w:val="22"/>
        </w:rPr>
      </w:pPr>
      <w:r>
        <w:rPr>
          <w:rFonts w:eastAsiaTheme="minorHAnsi" w:cs="Arial"/>
          <w:iCs/>
          <w:szCs w:val="22"/>
        </w:rPr>
        <w:br w:type="page"/>
      </w:r>
    </w:p>
    <w:p w14:paraId="6CBEE16D" w14:textId="31427352" w:rsidR="00D11A1D" w:rsidRPr="00D11A1D" w:rsidRDefault="00467A4A" w:rsidP="000147A8">
      <w:pPr>
        <w:pStyle w:val="Heading2"/>
      </w:pPr>
      <w:bookmarkStart w:id="1161" w:name="_Toc39174595"/>
      <w:r>
        <w:lastRenderedPageBreak/>
        <w:t>Discussion of qualitative comments</w:t>
      </w:r>
      <w:bookmarkEnd w:id="1161"/>
    </w:p>
    <w:p w14:paraId="71DAF906" w14:textId="77777777" w:rsidR="00D11A1D" w:rsidRPr="00D11A1D" w:rsidRDefault="00D11A1D" w:rsidP="000147A8">
      <w:pPr>
        <w:spacing w:line="120" w:lineRule="auto"/>
      </w:pPr>
    </w:p>
    <w:p w14:paraId="789040B4" w14:textId="4099CC17" w:rsidR="00D11A1D" w:rsidRPr="00D11A1D" w:rsidRDefault="00D11A1D" w:rsidP="00D11A1D">
      <w:pPr>
        <w:rPr>
          <w:rFonts w:eastAsiaTheme="minorHAnsi"/>
        </w:rPr>
      </w:pPr>
      <w:r w:rsidRPr="00D11A1D">
        <w:rPr>
          <w:rFonts w:eastAsiaTheme="minorHAnsi"/>
        </w:rPr>
        <w:t>Managing multimorbidity involves more than just accessing health services. Women from the four cohorts of the ALSWH wrote about the overarching impact that chronic conditions had on all aspects of their lives. Women experienced physical, emotional, social, financial</w:t>
      </w:r>
      <w:r w:rsidR="001B6867">
        <w:rPr>
          <w:rFonts w:eastAsiaTheme="minorHAnsi"/>
        </w:rPr>
        <w:t>,</w:t>
      </w:r>
      <w:r w:rsidRPr="00D11A1D">
        <w:rPr>
          <w:rFonts w:eastAsiaTheme="minorHAnsi"/>
        </w:rPr>
        <w:t xml:space="preserve"> and lifestyle consequences due to chronic conditions. Many women altered their lifestyles or called on their existing or available support systems around them to mitigate the impact of multimorbidity. Women sought help from medical, allied, and </w:t>
      </w:r>
      <w:r w:rsidR="00EF11E6">
        <w:rPr>
          <w:rFonts w:eastAsiaTheme="minorHAnsi"/>
        </w:rPr>
        <w:t>complementary</w:t>
      </w:r>
      <w:r w:rsidR="00EF11E6" w:rsidRPr="00D11A1D">
        <w:rPr>
          <w:rFonts w:eastAsiaTheme="minorHAnsi"/>
        </w:rPr>
        <w:t xml:space="preserve"> </w:t>
      </w:r>
      <w:r w:rsidRPr="00D11A1D">
        <w:rPr>
          <w:rFonts w:eastAsiaTheme="minorHAnsi"/>
        </w:rPr>
        <w:t>health services to assist them in treating their conditions and maintaining their health. Although some women experienced positive interactions with the health system, a larger number of women reported negative experiences which in many cases impacted their ability to manage their condition and led to a poorer quality of life.</w:t>
      </w:r>
    </w:p>
    <w:p w14:paraId="510F3E63" w14:textId="13D7209E" w:rsidR="00D11A1D" w:rsidRDefault="00D11A1D" w:rsidP="00D11A1D">
      <w:pPr>
        <w:rPr>
          <w:rFonts w:eastAsiaTheme="minorHAnsi"/>
        </w:rPr>
      </w:pPr>
      <w:r w:rsidRPr="00D11A1D">
        <w:rPr>
          <w:rFonts w:eastAsiaTheme="minorHAnsi"/>
        </w:rPr>
        <w:t xml:space="preserve">Given the findings reported above, a holistic, person-centred approach to health and wellbeing is needed in order to properly address the unique needs of women with multimorbidity. This starts first and foremost with providing quality of care within both private and public sectors of the health system, and extends to ensuring financial stability and access to a range of affordable support services to help minimise the devastating effects multimorbidity is having on their lives. </w:t>
      </w:r>
    </w:p>
    <w:p w14:paraId="3F0B0DC3" w14:textId="77777777" w:rsidR="00555A43" w:rsidRPr="00D11A1D" w:rsidRDefault="00555A43" w:rsidP="00D11A1D">
      <w:pPr>
        <w:rPr>
          <w:rFonts w:eastAsiaTheme="minorHAnsi"/>
        </w:rPr>
      </w:pPr>
    </w:p>
    <w:p w14:paraId="50D945B0" w14:textId="77777777" w:rsidR="00D11A1D" w:rsidRPr="00D11A1D" w:rsidRDefault="00D11A1D" w:rsidP="000147A8">
      <w:pPr>
        <w:pStyle w:val="Heading2"/>
      </w:pPr>
      <w:bookmarkStart w:id="1162" w:name="_Toc32910096"/>
      <w:bookmarkStart w:id="1163" w:name="_Toc39174596"/>
      <w:r w:rsidRPr="00D11A1D">
        <w:t>Key points and recommendations</w:t>
      </w:r>
      <w:bookmarkEnd w:id="1162"/>
      <w:bookmarkEnd w:id="1163"/>
    </w:p>
    <w:p w14:paraId="3A535617" w14:textId="77777777" w:rsidR="00D11A1D" w:rsidRPr="00D11A1D" w:rsidRDefault="00D11A1D" w:rsidP="000147A8">
      <w:pPr>
        <w:spacing w:line="120" w:lineRule="auto"/>
      </w:pPr>
    </w:p>
    <w:p w14:paraId="2A1A9270" w14:textId="77777777" w:rsidR="00D11A1D" w:rsidRPr="000147A8" w:rsidRDefault="00D11A1D" w:rsidP="00585915">
      <w:pPr>
        <w:pStyle w:val="ListParagraph"/>
        <w:numPr>
          <w:ilvl w:val="0"/>
          <w:numId w:val="15"/>
        </w:numPr>
      </w:pPr>
      <w:r w:rsidRPr="000147A8">
        <w:t>Multimorbidity impacts multiple aspects of women’s lives. In order to address this complex issue, a multi-faceted lens needs to be applied to both policy and practice to improve health and wellbeing.</w:t>
      </w:r>
    </w:p>
    <w:p w14:paraId="5870A39C" w14:textId="77777777" w:rsidR="00D11A1D" w:rsidRPr="000147A8" w:rsidRDefault="00D11A1D" w:rsidP="00585915">
      <w:pPr>
        <w:pStyle w:val="ListParagraph"/>
        <w:numPr>
          <w:ilvl w:val="0"/>
          <w:numId w:val="15"/>
        </w:numPr>
      </w:pPr>
      <w:r w:rsidRPr="000147A8">
        <w:t>Establish a person-centred approach and continuity of care within and across the private and public sectors of the health system, to allow for better individual treatment and management of multimorbidity.</w:t>
      </w:r>
    </w:p>
    <w:p w14:paraId="7441781A" w14:textId="37C85172" w:rsidR="00D11A1D" w:rsidRPr="000147A8" w:rsidRDefault="00D11A1D" w:rsidP="00585915">
      <w:pPr>
        <w:pStyle w:val="ListParagraph"/>
        <w:numPr>
          <w:ilvl w:val="0"/>
          <w:numId w:val="15"/>
        </w:numPr>
      </w:pPr>
      <w:r w:rsidRPr="000147A8">
        <w:t xml:space="preserve">Reduce the </w:t>
      </w:r>
      <w:r w:rsidR="009954D9">
        <w:t xml:space="preserve">personal, </w:t>
      </w:r>
      <w:r w:rsidRPr="000147A8">
        <w:t>health system</w:t>
      </w:r>
      <w:r w:rsidR="009954D9">
        <w:t xml:space="preserve"> and societal</w:t>
      </w:r>
      <w:r w:rsidRPr="000147A8">
        <w:t xml:space="preserve"> burdens associated with managing multimorbidity related to cost, access, waiting times, expertise and availability of allied health services. </w:t>
      </w:r>
    </w:p>
    <w:p w14:paraId="0EA974E2" w14:textId="77777777" w:rsidR="00D11A1D" w:rsidRPr="000147A8" w:rsidRDefault="00D11A1D" w:rsidP="00585915">
      <w:pPr>
        <w:pStyle w:val="ListParagraph"/>
        <w:numPr>
          <w:ilvl w:val="0"/>
          <w:numId w:val="15"/>
        </w:numPr>
      </w:pPr>
      <w:r w:rsidRPr="000147A8">
        <w:t>Develop formal and informal support structures to improve women’s capacity to cope with multiple chronic conditions.</w:t>
      </w:r>
    </w:p>
    <w:p w14:paraId="15F5CA43" w14:textId="77777777" w:rsidR="00D11A1D" w:rsidRPr="00D11A1D" w:rsidRDefault="00D11A1D" w:rsidP="00D11A1D">
      <w:pPr>
        <w:ind w:left="720"/>
        <w:contextualSpacing/>
        <w:rPr>
          <w:rFonts w:eastAsiaTheme="minorHAnsi" w:cstheme="minorBidi"/>
          <w:lang w:val="en-US"/>
        </w:rPr>
      </w:pPr>
    </w:p>
    <w:p w14:paraId="115D1CBF" w14:textId="77777777" w:rsidR="00D11A1D" w:rsidRPr="00D11A1D" w:rsidRDefault="00D11A1D" w:rsidP="000147A8">
      <w:pPr>
        <w:pStyle w:val="Heading2"/>
      </w:pPr>
      <w:bookmarkStart w:id="1164" w:name="_Toc32910097"/>
      <w:bookmarkStart w:id="1165" w:name="_Toc39174597"/>
      <w:r w:rsidRPr="00D11A1D">
        <w:t>References</w:t>
      </w:r>
      <w:bookmarkEnd w:id="1164"/>
      <w:bookmarkEnd w:id="1165"/>
    </w:p>
    <w:p w14:paraId="3C248BE7"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 xml:space="preserve">Braun, V &amp; Clarke, V 2006, ‘Using thematic analysis in psychology’, </w:t>
      </w:r>
      <w:r w:rsidRPr="00D11A1D">
        <w:rPr>
          <w:rFonts w:eastAsiaTheme="minorHAnsi" w:cs="Arial"/>
          <w:i/>
          <w:iCs/>
          <w:szCs w:val="22"/>
        </w:rPr>
        <w:t>Qualitative Research in Psychology</w:t>
      </w:r>
      <w:r w:rsidRPr="00D11A1D">
        <w:rPr>
          <w:rFonts w:eastAsiaTheme="minorHAnsi" w:cs="Arial"/>
          <w:szCs w:val="22"/>
        </w:rPr>
        <w:t>, vol. 3, no. 2, pp. 77-101.</w:t>
      </w:r>
    </w:p>
    <w:p w14:paraId="6117DF74"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lastRenderedPageBreak/>
        <w:t xml:space="preserve">Coombe, J, Loxton, D, Tooth, L &amp; Byles, J, 2019, ‘I can be a mum or a professional, but not both: What women say about their experiences of juggling paid employment with motherhood.’ </w:t>
      </w:r>
      <w:r w:rsidRPr="00D11A1D">
        <w:rPr>
          <w:rFonts w:eastAsiaTheme="minorHAnsi" w:cs="Arial"/>
          <w:i/>
          <w:iCs/>
          <w:szCs w:val="22"/>
        </w:rPr>
        <w:t>Australian Journal of Social Issues</w:t>
      </w:r>
      <w:r w:rsidRPr="00D11A1D">
        <w:rPr>
          <w:rFonts w:eastAsiaTheme="minorHAnsi" w:cs="Arial"/>
          <w:szCs w:val="22"/>
        </w:rPr>
        <w:t>, vol. 54, pp.305-322.</w:t>
      </w:r>
    </w:p>
    <w:p w14:paraId="6BE44A5E"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 xml:space="preserve">Guest, G, Bunce, A &amp; Johnson, L, 2006, ‘How many interviews are enough?: An experiment with data saturation and variability’, </w:t>
      </w:r>
      <w:r w:rsidRPr="00D11A1D">
        <w:rPr>
          <w:rFonts w:eastAsiaTheme="minorHAnsi" w:cs="Arial"/>
          <w:i/>
          <w:iCs/>
          <w:szCs w:val="22"/>
        </w:rPr>
        <w:t>Field Methods</w:t>
      </w:r>
      <w:r w:rsidRPr="00D11A1D">
        <w:rPr>
          <w:rFonts w:eastAsiaTheme="minorHAnsi" w:cs="Arial"/>
          <w:szCs w:val="22"/>
        </w:rPr>
        <w:t>, vol. 18, no. 1, pp. 59–82, https://doi.org/10.1177/1525822X05279903.</w:t>
      </w:r>
    </w:p>
    <w:p w14:paraId="3005E133" w14:textId="77777777" w:rsidR="00D11A1D" w:rsidRPr="00D11A1D" w:rsidRDefault="00D11A1D" w:rsidP="00D11A1D">
      <w:pPr>
        <w:spacing w:after="160"/>
        <w:jc w:val="left"/>
        <w:rPr>
          <w:rFonts w:eastAsiaTheme="minorHAnsi" w:cs="Arial"/>
          <w:szCs w:val="22"/>
        </w:rPr>
      </w:pPr>
      <w:r w:rsidRPr="00D11A1D">
        <w:rPr>
          <w:rFonts w:eastAsiaTheme="minorHAnsi" w:cs="Arial"/>
          <w:szCs w:val="22"/>
        </w:rPr>
        <w:t>NVivo qualitative data analysis software; QSR International Pty Ltd. Version 12, 2018.</w:t>
      </w:r>
    </w:p>
    <w:p w14:paraId="6C9D2E7A" w14:textId="77777777" w:rsidR="00D11A1D" w:rsidRPr="00D11A1D" w:rsidRDefault="00D11A1D" w:rsidP="00D11A1D">
      <w:pPr>
        <w:spacing w:after="160"/>
        <w:jc w:val="left"/>
        <w:rPr>
          <w:rFonts w:asciiTheme="minorHAnsi" w:eastAsiaTheme="minorHAnsi" w:hAnsiTheme="minorHAnsi" w:cstheme="minorBidi"/>
          <w:szCs w:val="22"/>
        </w:rPr>
      </w:pPr>
      <w:r w:rsidRPr="00D11A1D">
        <w:rPr>
          <w:rFonts w:eastAsiaTheme="minorHAnsi" w:cs="Arial"/>
          <w:szCs w:val="22"/>
        </w:rPr>
        <w:t xml:space="preserve">Tooth, L, Loxton, D, Chan, H, Coombe, J, Dobson, A, Hockey, R, Townsend, N, Byles, J &amp; Mishra, G, </w:t>
      </w:r>
      <w:r w:rsidRPr="00D11A1D">
        <w:rPr>
          <w:rFonts w:eastAsiaTheme="minorHAnsi" w:cs="Arial"/>
          <w:i/>
          <w:iCs/>
          <w:szCs w:val="22"/>
        </w:rPr>
        <w:t>From child care to elder care: Findings from the Australian Longitudinal Study on Women’s Health,</w:t>
      </w:r>
      <w:r w:rsidRPr="00D11A1D">
        <w:rPr>
          <w:rFonts w:eastAsiaTheme="minorHAnsi" w:cs="Arial"/>
          <w:szCs w:val="22"/>
        </w:rPr>
        <w:t xml:space="preserve"> Report prepared for the Australian Government Department of Health, May 2018.</w:t>
      </w:r>
    </w:p>
    <w:p w14:paraId="572C79F1" w14:textId="5CBB9965" w:rsidR="00F36640" w:rsidRPr="009B05A8" w:rsidRDefault="00F36640" w:rsidP="009B05A8">
      <w:pPr>
        <w:rPr>
          <w:rFonts w:eastAsiaTheme="majorEastAsia"/>
        </w:rPr>
      </w:pPr>
      <w:r w:rsidRPr="009B05A8">
        <w:rPr>
          <w:rFonts w:eastAsiaTheme="majorEastAsia"/>
        </w:rPr>
        <w:br w:type="page"/>
      </w:r>
    </w:p>
    <w:p w14:paraId="44457932" w14:textId="77777777" w:rsidR="00715CC7" w:rsidRPr="00396905" w:rsidRDefault="00715CC7" w:rsidP="00623BBE">
      <w:pPr>
        <w:pStyle w:val="Heading1"/>
      </w:pPr>
      <w:bookmarkStart w:id="1166" w:name="_Toc32592809"/>
      <w:bookmarkStart w:id="1167" w:name="_Toc32595134"/>
      <w:bookmarkStart w:id="1168" w:name="_Toc32597459"/>
      <w:bookmarkStart w:id="1169" w:name="_Toc32599792"/>
      <w:bookmarkStart w:id="1170" w:name="_Toc32602113"/>
      <w:bookmarkStart w:id="1171" w:name="_Toc32903952"/>
      <w:bookmarkStart w:id="1172" w:name="_Toc32906647"/>
      <w:bookmarkStart w:id="1173" w:name="_Toc32909341"/>
      <w:bookmarkStart w:id="1174" w:name="_Toc32592810"/>
      <w:bookmarkStart w:id="1175" w:name="_Toc32595135"/>
      <w:bookmarkStart w:id="1176" w:name="_Toc32597460"/>
      <w:bookmarkStart w:id="1177" w:name="_Toc32599793"/>
      <w:bookmarkStart w:id="1178" w:name="_Toc32602114"/>
      <w:bookmarkStart w:id="1179" w:name="_Toc32903953"/>
      <w:bookmarkStart w:id="1180" w:name="_Toc32906648"/>
      <w:bookmarkStart w:id="1181" w:name="_Toc32909342"/>
      <w:bookmarkStart w:id="1182" w:name="_Toc32592811"/>
      <w:bookmarkStart w:id="1183" w:name="_Toc32595136"/>
      <w:bookmarkStart w:id="1184" w:name="_Toc32597461"/>
      <w:bookmarkStart w:id="1185" w:name="_Toc32599794"/>
      <w:bookmarkStart w:id="1186" w:name="_Toc32602115"/>
      <w:bookmarkStart w:id="1187" w:name="_Toc32903954"/>
      <w:bookmarkStart w:id="1188" w:name="_Toc32906649"/>
      <w:bookmarkStart w:id="1189" w:name="_Toc32909343"/>
      <w:bookmarkStart w:id="1190" w:name="_Toc32592812"/>
      <w:bookmarkStart w:id="1191" w:name="_Toc32595137"/>
      <w:bookmarkStart w:id="1192" w:name="_Toc32597462"/>
      <w:bookmarkStart w:id="1193" w:name="_Toc32599795"/>
      <w:bookmarkStart w:id="1194" w:name="_Toc32602116"/>
      <w:bookmarkStart w:id="1195" w:name="_Toc32903955"/>
      <w:bookmarkStart w:id="1196" w:name="_Toc32906650"/>
      <w:bookmarkStart w:id="1197" w:name="_Toc32909344"/>
      <w:bookmarkStart w:id="1198" w:name="_Toc32592813"/>
      <w:bookmarkStart w:id="1199" w:name="_Toc32595138"/>
      <w:bookmarkStart w:id="1200" w:name="_Toc32597463"/>
      <w:bookmarkStart w:id="1201" w:name="_Toc32599796"/>
      <w:bookmarkStart w:id="1202" w:name="_Toc32602117"/>
      <w:bookmarkStart w:id="1203" w:name="_Toc32903956"/>
      <w:bookmarkStart w:id="1204" w:name="_Toc32906651"/>
      <w:bookmarkStart w:id="1205" w:name="_Toc32909345"/>
      <w:bookmarkStart w:id="1206" w:name="_Toc32592814"/>
      <w:bookmarkStart w:id="1207" w:name="_Toc32595139"/>
      <w:bookmarkStart w:id="1208" w:name="_Toc32597464"/>
      <w:bookmarkStart w:id="1209" w:name="_Toc32599797"/>
      <w:bookmarkStart w:id="1210" w:name="_Toc32602118"/>
      <w:bookmarkStart w:id="1211" w:name="_Toc32903957"/>
      <w:bookmarkStart w:id="1212" w:name="_Toc32906652"/>
      <w:bookmarkStart w:id="1213" w:name="_Toc32909346"/>
      <w:bookmarkStart w:id="1214" w:name="_Toc32592815"/>
      <w:bookmarkStart w:id="1215" w:name="_Toc32595140"/>
      <w:bookmarkStart w:id="1216" w:name="_Toc32597465"/>
      <w:bookmarkStart w:id="1217" w:name="_Toc32599798"/>
      <w:bookmarkStart w:id="1218" w:name="_Toc32602119"/>
      <w:bookmarkStart w:id="1219" w:name="_Toc32903958"/>
      <w:bookmarkStart w:id="1220" w:name="_Toc32906653"/>
      <w:bookmarkStart w:id="1221" w:name="_Toc32909347"/>
      <w:bookmarkStart w:id="1222" w:name="_Toc32592816"/>
      <w:bookmarkStart w:id="1223" w:name="_Toc32595141"/>
      <w:bookmarkStart w:id="1224" w:name="_Toc32597466"/>
      <w:bookmarkStart w:id="1225" w:name="_Toc32599799"/>
      <w:bookmarkStart w:id="1226" w:name="_Toc32602120"/>
      <w:bookmarkStart w:id="1227" w:name="_Toc32903959"/>
      <w:bookmarkStart w:id="1228" w:name="_Toc32906654"/>
      <w:bookmarkStart w:id="1229" w:name="_Toc32909348"/>
      <w:bookmarkStart w:id="1230" w:name="_Toc32592820"/>
      <w:bookmarkStart w:id="1231" w:name="_Toc32595145"/>
      <w:bookmarkStart w:id="1232" w:name="_Toc32597470"/>
      <w:bookmarkStart w:id="1233" w:name="_Toc32599803"/>
      <w:bookmarkStart w:id="1234" w:name="_Toc32602124"/>
      <w:bookmarkStart w:id="1235" w:name="_Toc32903963"/>
      <w:bookmarkStart w:id="1236" w:name="_Toc32906658"/>
      <w:bookmarkStart w:id="1237" w:name="_Toc32909352"/>
      <w:bookmarkStart w:id="1238" w:name="_Toc32592823"/>
      <w:bookmarkStart w:id="1239" w:name="_Toc32595148"/>
      <w:bookmarkStart w:id="1240" w:name="_Toc32597473"/>
      <w:bookmarkStart w:id="1241" w:name="_Toc32599806"/>
      <w:bookmarkStart w:id="1242" w:name="_Toc32602127"/>
      <w:bookmarkStart w:id="1243" w:name="_Toc32903966"/>
      <w:bookmarkStart w:id="1244" w:name="_Toc32906661"/>
      <w:bookmarkStart w:id="1245" w:name="_Toc32909355"/>
      <w:bookmarkStart w:id="1246" w:name="_Toc32592831"/>
      <w:bookmarkStart w:id="1247" w:name="_Toc32595156"/>
      <w:bookmarkStart w:id="1248" w:name="_Toc32597481"/>
      <w:bookmarkStart w:id="1249" w:name="_Toc32599814"/>
      <w:bookmarkStart w:id="1250" w:name="_Toc32602135"/>
      <w:bookmarkStart w:id="1251" w:name="_Toc32903974"/>
      <w:bookmarkStart w:id="1252" w:name="_Toc32906669"/>
      <w:bookmarkStart w:id="1253" w:name="_Toc32909363"/>
      <w:bookmarkStart w:id="1254" w:name="_Toc32592832"/>
      <w:bookmarkStart w:id="1255" w:name="_Toc32595157"/>
      <w:bookmarkStart w:id="1256" w:name="_Toc32597482"/>
      <w:bookmarkStart w:id="1257" w:name="_Toc32599815"/>
      <w:bookmarkStart w:id="1258" w:name="_Toc32602136"/>
      <w:bookmarkStart w:id="1259" w:name="_Toc32903975"/>
      <w:bookmarkStart w:id="1260" w:name="_Toc32906670"/>
      <w:bookmarkStart w:id="1261" w:name="_Toc32909364"/>
      <w:bookmarkStart w:id="1262" w:name="_Toc32592833"/>
      <w:bookmarkStart w:id="1263" w:name="_Toc32595158"/>
      <w:bookmarkStart w:id="1264" w:name="_Toc32597483"/>
      <w:bookmarkStart w:id="1265" w:name="_Toc32599816"/>
      <w:bookmarkStart w:id="1266" w:name="_Toc32602137"/>
      <w:bookmarkStart w:id="1267" w:name="_Toc32903976"/>
      <w:bookmarkStart w:id="1268" w:name="_Toc32906671"/>
      <w:bookmarkStart w:id="1269" w:name="_Toc32909365"/>
      <w:bookmarkStart w:id="1270" w:name="_Toc32592834"/>
      <w:bookmarkStart w:id="1271" w:name="_Toc32595159"/>
      <w:bookmarkStart w:id="1272" w:name="_Toc32597484"/>
      <w:bookmarkStart w:id="1273" w:name="_Toc32599817"/>
      <w:bookmarkStart w:id="1274" w:name="_Toc32602138"/>
      <w:bookmarkStart w:id="1275" w:name="_Toc32903977"/>
      <w:bookmarkStart w:id="1276" w:name="_Toc32906672"/>
      <w:bookmarkStart w:id="1277" w:name="_Toc32909366"/>
      <w:bookmarkStart w:id="1278" w:name="_Toc32592835"/>
      <w:bookmarkStart w:id="1279" w:name="_Toc32595160"/>
      <w:bookmarkStart w:id="1280" w:name="_Toc32597485"/>
      <w:bookmarkStart w:id="1281" w:name="_Toc32599818"/>
      <w:bookmarkStart w:id="1282" w:name="_Toc32602139"/>
      <w:bookmarkStart w:id="1283" w:name="_Toc32903978"/>
      <w:bookmarkStart w:id="1284" w:name="_Toc32906673"/>
      <w:bookmarkStart w:id="1285" w:name="_Toc32909367"/>
      <w:bookmarkStart w:id="1286" w:name="_Toc32592836"/>
      <w:bookmarkStart w:id="1287" w:name="_Toc32595161"/>
      <w:bookmarkStart w:id="1288" w:name="_Toc32597486"/>
      <w:bookmarkStart w:id="1289" w:name="_Toc32599819"/>
      <w:bookmarkStart w:id="1290" w:name="_Toc32602140"/>
      <w:bookmarkStart w:id="1291" w:name="_Toc32903979"/>
      <w:bookmarkStart w:id="1292" w:name="_Toc32906674"/>
      <w:bookmarkStart w:id="1293" w:name="_Toc32909368"/>
      <w:bookmarkStart w:id="1294" w:name="_Toc32592837"/>
      <w:bookmarkStart w:id="1295" w:name="_Toc32595162"/>
      <w:bookmarkStart w:id="1296" w:name="_Toc32597487"/>
      <w:bookmarkStart w:id="1297" w:name="_Toc32599820"/>
      <w:bookmarkStart w:id="1298" w:name="_Toc32602141"/>
      <w:bookmarkStart w:id="1299" w:name="_Toc32903980"/>
      <w:bookmarkStart w:id="1300" w:name="_Toc32906675"/>
      <w:bookmarkStart w:id="1301" w:name="_Toc32909369"/>
      <w:bookmarkStart w:id="1302" w:name="_Toc32592838"/>
      <w:bookmarkStart w:id="1303" w:name="_Toc32595163"/>
      <w:bookmarkStart w:id="1304" w:name="_Toc32597488"/>
      <w:bookmarkStart w:id="1305" w:name="_Toc32599821"/>
      <w:bookmarkStart w:id="1306" w:name="_Toc32602142"/>
      <w:bookmarkStart w:id="1307" w:name="_Toc32903981"/>
      <w:bookmarkStart w:id="1308" w:name="_Toc32906676"/>
      <w:bookmarkStart w:id="1309" w:name="_Toc32909370"/>
      <w:bookmarkStart w:id="1310" w:name="_Toc32592839"/>
      <w:bookmarkStart w:id="1311" w:name="_Toc32595164"/>
      <w:bookmarkStart w:id="1312" w:name="_Toc32597489"/>
      <w:bookmarkStart w:id="1313" w:name="_Toc32599822"/>
      <w:bookmarkStart w:id="1314" w:name="_Toc32602143"/>
      <w:bookmarkStart w:id="1315" w:name="_Toc32903982"/>
      <w:bookmarkStart w:id="1316" w:name="_Toc32906677"/>
      <w:bookmarkStart w:id="1317" w:name="_Toc32909371"/>
      <w:bookmarkStart w:id="1318" w:name="_Toc32592840"/>
      <w:bookmarkStart w:id="1319" w:name="_Toc32595165"/>
      <w:bookmarkStart w:id="1320" w:name="_Toc32597490"/>
      <w:bookmarkStart w:id="1321" w:name="_Toc32599823"/>
      <w:bookmarkStart w:id="1322" w:name="_Toc32602144"/>
      <w:bookmarkStart w:id="1323" w:name="_Toc32903983"/>
      <w:bookmarkStart w:id="1324" w:name="_Toc32906678"/>
      <w:bookmarkStart w:id="1325" w:name="_Toc32909372"/>
      <w:bookmarkStart w:id="1326" w:name="_Toc32592841"/>
      <w:bookmarkStart w:id="1327" w:name="_Toc32595166"/>
      <w:bookmarkStart w:id="1328" w:name="_Toc32597491"/>
      <w:bookmarkStart w:id="1329" w:name="_Toc32599824"/>
      <w:bookmarkStart w:id="1330" w:name="_Toc32602145"/>
      <w:bookmarkStart w:id="1331" w:name="_Toc32903984"/>
      <w:bookmarkStart w:id="1332" w:name="_Toc32906679"/>
      <w:bookmarkStart w:id="1333" w:name="_Toc32909373"/>
      <w:bookmarkStart w:id="1334" w:name="_Toc32592842"/>
      <w:bookmarkStart w:id="1335" w:name="_Toc32595167"/>
      <w:bookmarkStart w:id="1336" w:name="_Toc32597492"/>
      <w:bookmarkStart w:id="1337" w:name="_Toc32599825"/>
      <w:bookmarkStart w:id="1338" w:name="_Toc32602146"/>
      <w:bookmarkStart w:id="1339" w:name="_Toc32903985"/>
      <w:bookmarkStart w:id="1340" w:name="_Toc32906680"/>
      <w:bookmarkStart w:id="1341" w:name="_Toc32909374"/>
      <w:bookmarkStart w:id="1342" w:name="_Toc32592843"/>
      <w:bookmarkStart w:id="1343" w:name="_Toc32595168"/>
      <w:bookmarkStart w:id="1344" w:name="_Toc32597493"/>
      <w:bookmarkStart w:id="1345" w:name="_Toc32599826"/>
      <w:bookmarkStart w:id="1346" w:name="_Toc32602147"/>
      <w:bookmarkStart w:id="1347" w:name="_Toc32903986"/>
      <w:bookmarkStart w:id="1348" w:name="_Toc32906681"/>
      <w:bookmarkStart w:id="1349" w:name="_Toc32909375"/>
      <w:bookmarkStart w:id="1350" w:name="_Toc32592844"/>
      <w:bookmarkStart w:id="1351" w:name="_Toc32595169"/>
      <w:bookmarkStart w:id="1352" w:name="_Toc32597494"/>
      <w:bookmarkStart w:id="1353" w:name="_Toc32599827"/>
      <w:bookmarkStart w:id="1354" w:name="_Toc32602148"/>
      <w:bookmarkStart w:id="1355" w:name="_Toc32903987"/>
      <w:bookmarkStart w:id="1356" w:name="_Toc32906682"/>
      <w:bookmarkStart w:id="1357" w:name="_Toc32909376"/>
      <w:bookmarkStart w:id="1358" w:name="_Toc32592848"/>
      <w:bookmarkStart w:id="1359" w:name="_Toc32595173"/>
      <w:bookmarkStart w:id="1360" w:name="_Toc32597498"/>
      <w:bookmarkStart w:id="1361" w:name="_Toc32599831"/>
      <w:bookmarkStart w:id="1362" w:name="_Toc32602152"/>
      <w:bookmarkStart w:id="1363" w:name="_Toc32903991"/>
      <w:bookmarkStart w:id="1364" w:name="_Toc32906686"/>
      <w:bookmarkStart w:id="1365" w:name="_Toc32909380"/>
      <w:bookmarkStart w:id="1366" w:name="_Toc32592851"/>
      <w:bookmarkStart w:id="1367" w:name="_Toc32595176"/>
      <w:bookmarkStart w:id="1368" w:name="_Toc32597501"/>
      <w:bookmarkStart w:id="1369" w:name="_Toc32599834"/>
      <w:bookmarkStart w:id="1370" w:name="_Toc32602155"/>
      <w:bookmarkStart w:id="1371" w:name="_Toc32903994"/>
      <w:bookmarkStart w:id="1372" w:name="_Toc32906689"/>
      <w:bookmarkStart w:id="1373" w:name="_Toc32909383"/>
      <w:bookmarkStart w:id="1374" w:name="_Toc32592924"/>
      <w:bookmarkStart w:id="1375" w:name="_Toc32595249"/>
      <w:bookmarkStart w:id="1376" w:name="_Toc32597574"/>
      <w:bookmarkStart w:id="1377" w:name="_Toc32599907"/>
      <w:bookmarkStart w:id="1378" w:name="_Toc32602228"/>
      <w:bookmarkStart w:id="1379" w:name="_Toc32904067"/>
      <w:bookmarkStart w:id="1380" w:name="_Toc32906762"/>
      <w:bookmarkStart w:id="1381" w:name="_Toc32909456"/>
      <w:bookmarkStart w:id="1382" w:name="_Toc32592925"/>
      <w:bookmarkStart w:id="1383" w:name="_Toc32595250"/>
      <w:bookmarkStart w:id="1384" w:name="_Toc32597575"/>
      <w:bookmarkStart w:id="1385" w:name="_Toc32599908"/>
      <w:bookmarkStart w:id="1386" w:name="_Toc32602229"/>
      <w:bookmarkStart w:id="1387" w:name="_Toc32904068"/>
      <w:bookmarkStart w:id="1388" w:name="_Toc32906763"/>
      <w:bookmarkStart w:id="1389" w:name="_Toc32909457"/>
      <w:bookmarkStart w:id="1390" w:name="_Toc32592926"/>
      <w:bookmarkStart w:id="1391" w:name="_Toc32595251"/>
      <w:bookmarkStart w:id="1392" w:name="_Toc32597576"/>
      <w:bookmarkStart w:id="1393" w:name="_Toc32599909"/>
      <w:bookmarkStart w:id="1394" w:name="_Toc32602230"/>
      <w:bookmarkStart w:id="1395" w:name="_Toc32904069"/>
      <w:bookmarkStart w:id="1396" w:name="_Toc32906764"/>
      <w:bookmarkStart w:id="1397" w:name="_Toc32909458"/>
      <w:bookmarkStart w:id="1398" w:name="_Toc32592927"/>
      <w:bookmarkStart w:id="1399" w:name="_Toc32595252"/>
      <w:bookmarkStart w:id="1400" w:name="_Toc32597577"/>
      <w:bookmarkStart w:id="1401" w:name="_Toc32599910"/>
      <w:bookmarkStart w:id="1402" w:name="_Toc32602231"/>
      <w:bookmarkStart w:id="1403" w:name="_Toc32904070"/>
      <w:bookmarkStart w:id="1404" w:name="_Toc32906765"/>
      <w:bookmarkStart w:id="1405" w:name="_Toc32909459"/>
      <w:bookmarkStart w:id="1406" w:name="_Toc32592928"/>
      <w:bookmarkStart w:id="1407" w:name="_Toc32595253"/>
      <w:bookmarkStart w:id="1408" w:name="_Toc32597578"/>
      <w:bookmarkStart w:id="1409" w:name="_Toc32599911"/>
      <w:bookmarkStart w:id="1410" w:name="_Toc32602232"/>
      <w:bookmarkStart w:id="1411" w:name="_Toc32904071"/>
      <w:bookmarkStart w:id="1412" w:name="_Toc32906766"/>
      <w:bookmarkStart w:id="1413" w:name="_Toc32909460"/>
      <w:bookmarkStart w:id="1414" w:name="_Toc32592929"/>
      <w:bookmarkStart w:id="1415" w:name="_Toc32595254"/>
      <w:bookmarkStart w:id="1416" w:name="_Toc32597579"/>
      <w:bookmarkStart w:id="1417" w:name="_Toc32599912"/>
      <w:bookmarkStart w:id="1418" w:name="_Toc32602233"/>
      <w:bookmarkStart w:id="1419" w:name="_Toc32904072"/>
      <w:bookmarkStart w:id="1420" w:name="_Toc32906767"/>
      <w:bookmarkStart w:id="1421" w:name="_Toc32909461"/>
      <w:bookmarkStart w:id="1422" w:name="_Toc32592930"/>
      <w:bookmarkStart w:id="1423" w:name="_Toc32595255"/>
      <w:bookmarkStart w:id="1424" w:name="_Toc32597580"/>
      <w:bookmarkStart w:id="1425" w:name="_Toc32599913"/>
      <w:bookmarkStart w:id="1426" w:name="_Toc32602234"/>
      <w:bookmarkStart w:id="1427" w:name="_Toc32904073"/>
      <w:bookmarkStart w:id="1428" w:name="_Toc32906768"/>
      <w:bookmarkStart w:id="1429" w:name="_Toc32909462"/>
      <w:bookmarkStart w:id="1430" w:name="_Toc32592931"/>
      <w:bookmarkStart w:id="1431" w:name="_Toc32595256"/>
      <w:bookmarkStart w:id="1432" w:name="_Toc32597581"/>
      <w:bookmarkStart w:id="1433" w:name="_Toc32599914"/>
      <w:bookmarkStart w:id="1434" w:name="_Toc32602235"/>
      <w:bookmarkStart w:id="1435" w:name="_Toc32904074"/>
      <w:bookmarkStart w:id="1436" w:name="_Toc32906769"/>
      <w:bookmarkStart w:id="1437" w:name="_Toc32909463"/>
      <w:bookmarkStart w:id="1438" w:name="_Toc32592932"/>
      <w:bookmarkStart w:id="1439" w:name="_Toc32595257"/>
      <w:bookmarkStart w:id="1440" w:name="_Toc32597582"/>
      <w:bookmarkStart w:id="1441" w:name="_Toc32599915"/>
      <w:bookmarkStart w:id="1442" w:name="_Toc32602236"/>
      <w:bookmarkStart w:id="1443" w:name="_Toc32904075"/>
      <w:bookmarkStart w:id="1444" w:name="_Toc32906770"/>
      <w:bookmarkStart w:id="1445" w:name="_Toc32909464"/>
      <w:bookmarkStart w:id="1446" w:name="_Toc32592933"/>
      <w:bookmarkStart w:id="1447" w:name="_Toc32595258"/>
      <w:bookmarkStart w:id="1448" w:name="_Toc32597583"/>
      <w:bookmarkStart w:id="1449" w:name="_Toc32599916"/>
      <w:bookmarkStart w:id="1450" w:name="_Toc32602237"/>
      <w:bookmarkStart w:id="1451" w:name="_Toc32904076"/>
      <w:bookmarkStart w:id="1452" w:name="_Toc32906771"/>
      <w:bookmarkStart w:id="1453" w:name="_Toc32909465"/>
      <w:bookmarkStart w:id="1454" w:name="_Toc32592943"/>
      <w:bookmarkStart w:id="1455" w:name="_Toc32595268"/>
      <w:bookmarkStart w:id="1456" w:name="_Toc32597593"/>
      <w:bookmarkStart w:id="1457" w:name="_Toc32599926"/>
      <w:bookmarkStart w:id="1458" w:name="_Toc32602247"/>
      <w:bookmarkStart w:id="1459" w:name="_Toc32904086"/>
      <w:bookmarkStart w:id="1460" w:name="_Toc32906781"/>
      <w:bookmarkStart w:id="1461" w:name="_Toc32909475"/>
      <w:bookmarkStart w:id="1462" w:name="_Toc32592949"/>
      <w:bookmarkStart w:id="1463" w:name="_Toc32595274"/>
      <w:bookmarkStart w:id="1464" w:name="_Toc32597599"/>
      <w:bookmarkStart w:id="1465" w:name="_Toc32599932"/>
      <w:bookmarkStart w:id="1466" w:name="_Toc32602253"/>
      <w:bookmarkStart w:id="1467" w:name="_Toc32904092"/>
      <w:bookmarkStart w:id="1468" w:name="_Toc32906787"/>
      <w:bookmarkStart w:id="1469" w:name="_Toc32909481"/>
      <w:bookmarkStart w:id="1470" w:name="_Toc32592969"/>
      <w:bookmarkStart w:id="1471" w:name="_Toc32595294"/>
      <w:bookmarkStart w:id="1472" w:name="_Toc32597619"/>
      <w:bookmarkStart w:id="1473" w:name="_Toc32599952"/>
      <w:bookmarkStart w:id="1474" w:name="_Toc32602273"/>
      <w:bookmarkStart w:id="1475" w:name="_Toc32904112"/>
      <w:bookmarkStart w:id="1476" w:name="_Toc32906807"/>
      <w:bookmarkStart w:id="1477" w:name="_Toc32909501"/>
      <w:bookmarkStart w:id="1478" w:name="_Toc32592970"/>
      <w:bookmarkStart w:id="1479" w:name="_Toc32595295"/>
      <w:bookmarkStart w:id="1480" w:name="_Toc32597620"/>
      <w:bookmarkStart w:id="1481" w:name="_Toc32599953"/>
      <w:bookmarkStart w:id="1482" w:name="_Toc32602274"/>
      <w:bookmarkStart w:id="1483" w:name="_Toc32904113"/>
      <w:bookmarkStart w:id="1484" w:name="_Toc32906808"/>
      <w:bookmarkStart w:id="1485" w:name="_Toc32909502"/>
      <w:bookmarkStart w:id="1486" w:name="_Toc32592971"/>
      <w:bookmarkStart w:id="1487" w:name="_Toc32595296"/>
      <w:bookmarkStart w:id="1488" w:name="_Toc32597621"/>
      <w:bookmarkStart w:id="1489" w:name="_Toc32599954"/>
      <w:bookmarkStart w:id="1490" w:name="_Toc32602275"/>
      <w:bookmarkStart w:id="1491" w:name="_Toc32904114"/>
      <w:bookmarkStart w:id="1492" w:name="_Toc32906809"/>
      <w:bookmarkStart w:id="1493" w:name="_Toc32909503"/>
      <w:bookmarkStart w:id="1494" w:name="_Toc32592972"/>
      <w:bookmarkStart w:id="1495" w:name="_Toc32595297"/>
      <w:bookmarkStart w:id="1496" w:name="_Toc32597622"/>
      <w:bookmarkStart w:id="1497" w:name="_Toc32599955"/>
      <w:bookmarkStart w:id="1498" w:name="_Toc32602276"/>
      <w:bookmarkStart w:id="1499" w:name="_Toc32904115"/>
      <w:bookmarkStart w:id="1500" w:name="_Toc32906810"/>
      <w:bookmarkStart w:id="1501" w:name="_Toc32909504"/>
      <w:bookmarkStart w:id="1502" w:name="_Toc32592973"/>
      <w:bookmarkStart w:id="1503" w:name="_Toc32595298"/>
      <w:bookmarkStart w:id="1504" w:name="_Toc32597623"/>
      <w:bookmarkStart w:id="1505" w:name="_Toc32599956"/>
      <w:bookmarkStart w:id="1506" w:name="_Toc32602277"/>
      <w:bookmarkStart w:id="1507" w:name="_Toc32904116"/>
      <w:bookmarkStart w:id="1508" w:name="_Toc32906811"/>
      <w:bookmarkStart w:id="1509" w:name="_Toc32909505"/>
      <w:bookmarkStart w:id="1510" w:name="_Toc32592974"/>
      <w:bookmarkStart w:id="1511" w:name="_Toc32595299"/>
      <w:bookmarkStart w:id="1512" w:name="_Toc32597624"/>
      <w:bookmarkStart w:id="1513" w:name="_Toc32599957"/>
      <w:bookmarkStart w:id="1514" w:name="_Toc32602278"/>
      <w:bookmarkStart w:id="1515" w:name="_Toc32904117"/>
      <w:bookmarkStart w:id="1516" w:name="_Toc32906812"/>
      <w:bookmarkStart w:id="1517" w:name="_Toc32909506"/>
      <w:bookmarkStart w:id="1518" w:name="_Toc32592975"/>
      <w:bookmarkStart w:id="1519" w:name="_Toc32595300"/>
      <w:bookmarkStart w:id="1520" w:name="_Toc32597625"/>
      <w:bookmarkStart w:id="1521" w:name="_Toc32599958"/>
      <w:bookmarkStart w:id="1522" w:name="_Toc32602279"/>
      <w:bookmarkStart w:id="1523" w:name="_Toc32904118"/>
      <w:bookmarkStart w:id="1524" w:name="_Toc32906813"/>
      <w:bookmarkStart w:id="1525" w:name="_Toc32909507"/>
      <w:bookmarkStart w:id="1526" w:name="_Toc32592976"/>
      <w:bookmarkStart w:id="1527" w:name="_Toc32595301"/>
      <w:bookmarkStart w:id="1528" w:name="_Toc32597626"/>
      <w:bookmarkStart w:id="1529" w:name="_Toc32599959"/>
      <w:bookmarkStart w:id="1530" w:name="_Toc32602280"/>
      <w:bookmarkStart w:id="1531" w:name="_Toc32904119"/>
      <w:bookmarkStart w:id="1532" w:name="_Toc32906814"/>
      <w:bookmarkStart w:id="1533" w:name="_Toc32909508"/>
      <w:bookmarkStart w:id="1534" w:name="_Toc32592977"/>
      <w:bookmarkStart w:id="1535" w:name="_Toc32595302"/>
      <w:bookmarkStart w:id="1536" w:name="_Toc32597627"/>
      <w:bookmarkStart w:id="1537" w:name="_Toc32599960"/>
      <w:bookmarkStart w:id="1538" w:name="_Toc32602281"/>
      <w:bookmarkStart w:id="1539" w:name="_Toc32904120"/>
      <w:bookmarkStart w:id="1540" w:name="_Toc32906815"/>
      <w:bookmarkStart w:id="1541" w:name="_Toc32909509"/>
      <w:bookmarkStart w:id="1542" w:name="_Toc32592978"/>
      <w:bookmarkStart w:id="1543" w:name="_Toc32595303"/>
      <w:bookmarkStart w:id="1544" w:name="_Toc32597628"/>
      <w:bookmarkStart w:id="1545" w:name="_Toc32599961"/>
      <w:bookmarkStart w:id="1546" w:name="_Toc32602282"/>
      <w:bookmarkStart w:id="1547" w:name="_Toc32904121"/>
      <w:bookmarkStart w:id="1548" w:name="_Toc32906816"/>
      <w:bookmarkStart w:id="1549" w:name="_Toc32909510"/>
      <w:bookmarkStart w:id="1550" w:name="_Toc32592979"/>
      <w:bookmarkStart w:id="1551" w:name="_Toc32595304"/>
      <w:bookmarkStart w:id="1552" w:name="_Toc32597629"/>
      <w:bookmarkStart w:id="1553" w:name="_Toc32599962"/>
      <w:bookmarkStart w:id="1554" w:name="_Toc32602283"/>
      <w:bookmarkStart w:id="1555" w:name="_Toc32904122"/>
      <w:bookmarkStart w:id="1556" w:name="_Toc32906817"/>
      <w:bookmarkStart w:id="1557" w:name="_Toc32909511"/>
      <w:bookmarkStart w:id="1558" w:name="_Toc32592980"/>
      <w:bookmarkStart w:id="1559" w:name="_Toc32595305"/>
      <w:bookmarkStart w:id="1560" w:name="_Toc32597630"/>
      <w:bookmarkStart w:id="1561" w:name="_Toc32599963"/>
      <w:bookmarkStart w:id="1562" w:name="_Toc32602284"/>
      <w:bookmarkStart w:id="1563" w:name="_Toc32904123"/>
      <w:bookmarkStart w:id="1564" w:name="_Toc32906818"/>
      <w:bookmarkStart w:id="1565" w:name="_Toc32909512"/>
      <w:bookmarkStart w:id="1566" w:name="_Toc32592981"/>
      <w:bookmarkStart w:id="1567" w:name="_Toc32595306"/>
      <w:bookmarkStart w:id="1568" w:name="_Toc32597631"/>
      <w:bookmarkStart w:id="1569" w:name="_Toc32599964"/>
      <w:bookmarkStart w:id="1570" w:name="_Toc32602285"/>
      <w:bookmarkStart w:id="1571" w:name="_Toc32904124"/>
      <w:bookmarkStart w:id="1572" w:name="_Toc32906819"/>
      <w:bookmarkStart w:id="1573" w:name="_Toc32909513"/>
      <w:bookmarkStart w:id="1574" w:name="_Toc32592987"/>
      <w:bookmarkStart w:id="1575" w:name="_Toc32595312"/>
      <w:bookmarkStart w:id="1576" w:name="_Toc32597637"/>
      <w:bookmarkStart w:id="1577" w:name="_Toc32599970"/>
      <w:bookmarkStart w:id="1578" w:name="_Toc32602291"/>
      <w:bookmarkStart w:id="1579" w:name="_Toc32904130"/>
      <w:bookmarkStart w:id="1580" w:name="_Toc32906825"/>
      <w:bookmarkStart w:id="1581" w:name="_Toc32909519"/>
      <w:bookmarkStart w:id="1582" w:name="_Toc32592993"/>
      <w:bookmarkStart w:id="1583" w:name="_Toc32595318"/>
      <w:bookmarkStart w:id="1584" w:name="_Toc32597643"/>
      <w:bookmarkStart w:id="1585" w:name="_Toc32599976"/>
      <w:bookmarkStart w:id="1586" w:name="_Toc32602297"/>
      <w:bookmarkStart w:id="1587" w:name="_Toc32904136"/>
      <w:bookmarkStart w:id="1588" w:name="_Toc32906831"/>
      <w:bookmarkStart w:id="1589" w:name="_Toc32909525"/>
      <w:bookmarkStart w:id="1590" w:name="_Toc32593013"/>
      <w:bookmarkStart w:id="1591" w:name="_Toc32595338"/>
      <w:bookmarkStart w:id="1592" w:name="_Toc32597663"/>
      <w:bookmarkStart w:id="1593" w:name="_Toc32599996"/>
      <w:bookmarkStart w:id="1594" w:name="_Toc32602317"/>
      <w:bookmarkStart w:id="1595" w:name="_Toc32904156"/>
      <w:bookmarkStart w:id="1596" w:name="_Toc32906851"/>
      <w:bookmarkStart w:id="1597" w:name="_Toc32909545"/>
      <w:bookmarkStart w:id="1598" w:name="_Toc32593014"/>
      <w:bookmarkStart w:id="1599" w:name="_Toc32595339"/>
      <w:bookmarkStart w:id="1600" w:name="_Toc32597664"/>
      <w:bookmarkStart w:id="1601" w:name="_Toc32599997"/>
      <w:bookmarkStart w:id="1602" w:name="_Toc32602318"/>
      <w:bookmarkStart w:id="1603" w:name="_Toc32904157"/>
      <w:bookmarkStart w:id="1604" w:name="_Toc32906852"/>
      <w:bookmarkStart w:id="1605" w:name="_Toc32909546"/>
      <w:bookmarkStart w:id="1606" w:name="_Toc32593016"/>
      <w:bookmarkStart w:id="1607" w:name="_Toc32595341"/>
      <w:bookmarkStart w:id="1608" w:name="_Toc32597666"/>
      <w:bookmarkStart w:id="1609" w:name="_Toc32599999"/>
      <w:bookmarkStart w:id="1610" w:name="_Toc32602320"/>
      <w:bookmarkStart w:id="1611" w:name="_Toc32904159"/>
      <w:bookmarkStart w:id="1612" w:name="_Toc32906854"/>
      <w:bookmarkStart w:id="1613" w:name="_Toc32909548"/>
      <w:bookmarkStart w:id="1614" w:name="_Toc32593017"/>
      <w:bookmarkStart w:id="1615" w:name="_Toc32595342"/>
      <w:bookmarkStart w:id="1616" w:name="_Toc32597667"/>
      <w:bookmarkStart w:id="1617" w:name="_Toc32600000"/>
      <w:bookmarkStart w:id="1618" w:name="_Toc32602321"/>
      <w:bookmarkStart w:id="1619" w:name="_Toc32904160"/>
      <w:bookmarkStart w:id="1620" w:name="_Toc32906855"/>
      <w:bookmarkStart w:id="1621" w:name="_Toc32909549"/>
      <w:bookmarkStart w:id="1622" w:name="_Toc32593018"/>
      <w:bookmarkStart w:id="1623" w:name="_Toc32595343"/>
      <w:bookmarkStart w:id="1624" w:name="_Toc32597668"/>
      <w:bookmarkStart w:id="1625" w:name="_Toc32600001"/>
      <w:bookmarkStart w:id="1626" w:name="_Toc32602322"/>
      <w:bookmarkStart w:id="1627" w:name="_Toc32904161"/>
      <w:bookmarkStart w:id="1628" w:name="_Toc32906856"/>
      <w:bookmarkStart w:id="1629" w:name="_Toc32909550"/>
      <w:bookmarkStart w:id="1630" w:name="_Toc32593019"/>
      <w:bookmarkStart w:id="1631" w:name="_Toc32595344"/>
      <w:bookmarkStart w:id="1632" w:name="_Toc32597669"/>
      <w:bookmarkStart w:id="1633" w:name="_Toc32600002"/>
      <w:bookmarkStart w:id="1634" w:name="_Toc32602323"/>
      <w:bookmarkStart w:id="1635" w:name="_Toc32904162"/>
      <w:bookmarkStart w:id="1636" w:name="_Toc32906857"/>
      <w:bookmarkStart w:id="1637" w:name="_Toc32909551"/>
      <w:bookmarkStart w:id="1638" w:name="_Toc32593020"/>
      <w:bookmarkStart w:id="1639" w:name="_Toc32595345"/>
      <w:bookmarkStart w:id="1640" w:name="_Toc32597670"/>
      <w:bookmarkStart w:id="1641" w:name="_Toc32600003"/>
      <w:bookmarkStart w:id="1642" w:name="_Toc32602324"/>
      <w:bookmarkStart w:id="1643" w:name="_Toc32904163"/>
      <w:bookmarkStart w:id="1644" w:name="_Toc32906858"/>
      <w:bookmarkStart w:id="1645" w:name="_Toc32909552"/>
      <w:bookmarkStart w:id="1646" w:name="_Toc32593021"/>
      <w:bookmarkStart w:id="1647" w:name="_Toc32595346"/>
      <w:bookmarkStart w:id="1648" w:name="_Toc32597671"/>
      <w:bookmarkStart w:id="1649" w:name="_Toc32600004"/>
      <w:bookmarkStart w:id="1650" w:name="_Toc32602325"/>
      <w:bookmarkStart w:id="1651" w:name="_Toc32904164"/>
      <w:bookmarkStart w:id="1652" w:name="_Toc32906859"/>
      <w:bookmarkStart w:id="1653" w:name="_Toc32909553"/>
      <w:bookmarkStart w:id="1654" w:name="_Toc32593022"/>
      <w:bookmarkStart w:id="1655" w:name="_Toc32595347"/>
      <w:bookmarkStart w:id="1656" w:name="_Toc32597672"/>
      <w:bookmarkStart w:id="1657" w:name="_Toc32600005"/>
      <w:bookmarkStart w:id="1658" w:name="_Toc32602326"/>
      <w:bookmarkStart w:id="1659" w:name="_Toc32904165"/>
      <w:bookmarkStart w:id="1660" w:name="_Toc32906860"/>
      <w:bookmarkStart w:id="1661" w:name="_Toc32909554"/>
      <w:bookmarkStart w:id="1662" w:name="_Toc32593023"/>
      <w:bookmarkStart w:id="1663" w:name="_Toc32595348"/>
      <w:bookmarkStart w:id="1664" w:name="_Toc32597673"/>
      <w:bookmarkStart w:id="1665" w:name="_Toc32600006"/>
      <w:bookmarkStart w:id="1666" w:name="_Toc32602327"/>
      <w:bookmarkStart w:id="1667" w:name="_Toc32904166"/>
      <w:bookmarkStart w:id="1668" w:name="_Toc32906861"/>
      <w:bookmarkStart w:id="1669" w:name="_Toc32909555"/>
      <w:bookmarkStart w:id="1670" w:name="_Toc32593024"/>
      <w:bookmarkStart w:id="1671" w:name="_Toc32595349"/>
      <w:bookmarkStart w:id="1672" w:name="_Toc32597674"/>
      <w:bookmarkStart w:id="1673" w:name="_Toc32600007"/>
      <w:bookmarkStart w:id="1674" w:name="_Toc32602328"/>
      <w:bookmarkStart w:id="1675" w:name="_Toc32904167"/>
      <w:bookmarkStart w:id="1676" w:name="_Toc32906862"/>
      <w:bookmarkStart w:id="1677" w:name="_Toc32909556"/>
      <w:bookmarkStart w:id="1678" w:name="_Toc32593025"/>
      <w:bookmarkStart w:id="1679" w:name="_Toc32595350"/>
      <w:bookmarkStart w:id="1680" w:name="_Toc32597675"/>
      <w:bookmarkStart w:id="1681" w:name="_Toc32600008"/>
      <w:bookmarkStart w:id="1682" w:name="_Toc32602329"/>
      <w:bookmarkStart w:id="1683" w:name="_Toc32904168"/>
      <w:bookmarkStart w:id="1684" w:name="_Toc32906863"/>
      <w:bookmarkStart w:id="1685" w:name="_Toc32909557"/>
      <w:bookmarkStart w:id="1686" w:name="_Toc32593026"/>
      <w:bookmarkStart w:id="1687" w:name="_Toc32595351"/>
      <w:bookmarkStart w:id="1688" w:name="_Toc32597676"/>
      <w:bookmarkStart w:id="1689" w:name="_Toc32600009"/>
      <w:bookmarkStart w:id="1690" w:name="_Toc32602330"/>
      <w:bookmarkStart w:id="1691" w:name="_Toc32904169"/>
      <w:bookmarkStart w:id="1692" w:name="_Toc32906864"/>
      <w:bookmarkStart w:id="1693" w:name="_Toc32909558"/>
      <w:bookmarkStart w:id="1694" w:name="_Toc32593027"/>
      <w:bookmarkStart w:id="1695" w:name="_Toc32595352"/>
      <w:bookmarkStart w:id="1696" w:name="_Toc32597677"/>
      <w:bookmarkStart w:id="1697" w:name="_Toc32600010"/>
      <w:bookmarkStart w:id="1698" w:name="_Toc32602331"/>
      <w:bookmarkStart w:id="1699" w:name="_Toc32904170"/>
      <w:bookmarkStart w:id="1700" w:name="_Toc32906865"/>
      <w:bookmarkStart w:id="1701" w:name="_Toc32909559"/>
      <w:bookmarkStart w:id="1702" w:name="_Toc32593028"/>
      <w:bookmarkStart w:id="1703" w:name="_Toc32595353"/>
      <w:bookmarkStart w:id="1704" w:name="_Toc32597678"/>
      <w:bookmarkStart w:id="1705" w:name="_Toc32600011"/>
      <w:bookmarkStart w:id="1706" w:name="_Toc32602332"/>
      <w:bookmarkStart w:id="1707" w:name="_Toc32904171"/>
      <w:bookmarkStart w:id="1708" w:name="_Toc32906866"/>
      <w:bookmarkStart w:id="1709" w:name="_Toc32909560"/>
      <w:bookmarkStart w:id="1710" w:name="_Toc32593038"/>
      <w:bookmarkStart w:id="1711" w:name="_Toc32595363"/>
      <w:bookmarkStart w:id="1712" w:name="_Toc32597688"/>
      <w:bookmarkStart w:id="1713" w:name="_Toc32600021"/>
      <w:bookmarkStart w:id="1714" w:name="_Toc32602342"/>
      <w:bookmarkStart w:id="1715" w:name="_Toc32904181"/>
      <w:bookmarkStart w:id="1716" w:name="_Toc32906876"/>
      <w:bookmarkStart w:id="1717" w:name="_Toc32909570"/>
      <w:bookmarkStart w:id="1718" w:name="_Toc32593044"/>
      <w:bookmarkStart w:id="1719" w:name="_Toc32595369"/>
      <w:bookmarkStart w:id="1720" w:name="_Toc32597694"/>
      <w:bookmarkStart w:id="1721" w:name="_Toc32600027"/>
      <w:bookmarkStart w:id="1722" w:name="_Toc32602348"/>
      <w:bookmarkStart w:id="1723" w:name="_Toc32904187"/>
      <w:bookmarkStart w:id="1724" w:name="_Toc32906882"/>
      <w:bookmarkStart w:id="1725" w:name="_Toc32909576"/>
      <w:bookmarkStart w:id="1726" w:name="_Toc32593245"/>
      <w:bookmarkStart w:id="1727" w:name="_Toc32595570"/>
      <w:bookmarkStart w:id="1728" w:name="_Toc32597895"/>
      <w:bookmarkStart w:id="1729" w:name="_Toc32600228"/>
      <w:bookmarkStart w:id="1730" w:name="_Toc32602549"/>
      <w:bookmarkStart w:id="1731" w:name="_Toc32904388"/>
      <w:bookmarkStart w:id="1732" w:name="_Toc32907083"/>
      <w:bookmarkStart w:id="1733" w:name="_Toc32909777"/>
      <w:bookmarkStart w:id="1734" w:name="_Toc32593246"/>
      <w:bookmarkStart w:id="1735" w:name="_Toc32595571"/>
      <w:bookmarkStart w:id="1736" w:name="_Toc32597896"/>
      <w:bookmarkStart w:id="1737" w:name="_Toc32600229"/>
      <w:bookmarkStart w:id="1738" w:name="_Toc32602550"/>
      <w:bookmarkStart w:id="1739" w:name="_Toc32904389"/>
      <w:bookmarkStart w:id="1740" w:name="_Toc32907084"/>
      <w:bookmarkStart w:id="1741" w:name="_Toc32909778"/>
      <w:bookmarkStart w:id="1742" w:name="_Toc33507930"/>
      <w:bookmarkStart w:id="1743" w:name="_Toc32593247"/>
      <w:bookmarkStart w:id="1744" w:name="_Toc32595572"/>
      <w:bookmarkStart w:id="1745" w:name="_Toc32597897"/>
      <w:bookmarkStart w:id="1746" w:name="_Toc32600230"/>
      <w:bookmarkStart w:id="1747" w:name="_Toc32602551"/>
      <w:bookmarkStart w:id="1748" w:name="_Toc32904390"/>
      <w:bookmarkStart w:id="1749" w:name="_Toc32907085"/>
      <w:bookmarkStart w:id="1750" w:name="_Toc32909779"/>
      <w:bookmarkStart w:id="1751" w:name="_Toc33507931"/>
      <w:bookmarkStart w:id="1752" w:name="_Toc32593248"/>
      <w:bookmarkStart w:id="1753" w:name="_Toc32595573"/>
      <w:bookmarkStart w:id="1754" w:name="_Toc32597898"/>
      <w:bookmarkStart w:id="1755" w:name="_Toc32600231"/>
      <w:bookmarkStart w:id="1756" w:name="_Toc32602552"/>
      <w:bookmarkStart w:id="1757" w:name="_Toc32904391"/>
      <w:bookmarkStart w:id="1758" w:name="_Toc32907086"/>
      <w:bookmarkStart w:id="1759" w:name="_Toc32909780"/>
      <w:bookmarkStart w:id="1760" w:name="_Toc33507932"/>
      <w:bookmarkStart w:id="1761" w:name="_Toc32593249"/>
      <w:bookmarkStart w:id="1762" w:name="_Toc32595574"/>
      <w:bookmarkStart w:id="1763" w:name="_Toc32597899"/>
      <w:bookmarkStart w:id="1764" w:name="_Toc32600232"/>
      <w:bookmarkStart w:id="1765" w:name="_Toc32602553"/>
      <w:bookmarkStart w:id="1766" w:name="_Toc32904392"/>
      <w:bookmarkStart w:id="1767" w:name="_Toc32907087"/>
      <w:bookmarkStart w:id="1768" w:name="_Toc32909781"/>
      <w:bookmarkStart w:id="1769" w:name="_Toc33507933"/>
      <w:bookmarkStart w:id="1770" w:name="_Toc32593250"/>
      <w:bookmarkStart w:id="1771" w:name="_Toc32595575"/>
      <w:bookmarkStart w:id="1772" w:name="_Toc32597900"/>
      <w:bookmarkStart w:id="1773" w:name="_Toc32600233"/>
      <w:bookmarkStart w:id="1774" w:name="_Toc32602554"/>
      <w:bookmarkStart w:id="1775" w:name="_Toc32904393"/>
      <w:bookmarkStart w:id="1776" w:name="_Toc32907088"/>
      <w:bookmarkStart w:id="1777" w:name="_Toc32909782"/>
      <w:bookmarkStart w:id="1778" w:name="_Toc33507934"/>
      <w:bookmarkStart w:id="1779" w:name="_Toc32909788"/>
      <w:bookmarkStart w:id="1780" w:name="_Toc32593256"/>
      <w:bookmarkStart w:id="1781" w:name="_Toc32595581"/>
      <w:bookmarkStart w:id="1782" w:name="_Toc32597906"/>
      <w:bookmarkStart w:id="1783" w:name="_Toc32600239"/>
      <w:bookmarkStart w:id="1784" w:name="_Toc32602560"/>
      <w:bookmarkStart w:id="1785" w:name="_Toc32904399"/>
      <w:bookmarkStart w:id="1786" w:name="_Toc32907094"/>
      <w:bookmarkStart w:id="1787" w:name="_Toc32909789"/>
      <w:bookmarkStart w:id="1788" w:name="_Toc32593257"/>
      <w:bookmarkStart w:id="1789" w:name="_Toc32595582"/>
      <w:bookmarkStart w:id="1790" w:name="_Toc32597907"/>
      <w:bookmarkStart w:id="1791" w:name="_Toc32600240"/>
      <w:bookmarkStart w:id="1792" w:name="_Toc32602561"/>
      <w:bookmarkStart w:id="1793" w:name="_Toc32904400"/>
      <w:bookmarkStart w:id="1794" w:name="_Toc32907095"/>
      <w:bookmarkStart w:id="1795" w:name="_Toc32909790"/>
      <w:bookmarkStart w:id="1796" w:name="_Toc32593258"/>
      <w:bookmarkStart w:id="1797" w:name="_Toc32595583"/>
      <w:bookmarkStart w:id="1798" w:name="_Toc32597908"/>
      <w:bookmarkStart w:id="1799" w:name="_Toc32600241"/>
      <w:bookmarkStart w:id="1800" w:name="_Toc32602562"/>
      <w:bookmarkStart w:id="1801" w:name="_Toc32904401"/>
      <w:bookmarkStart w:id="1802" w:name="_Toc32907096"/>
      <w:bookmarkStart w:id="1803" w:name="_Toc32909791"/>
      <w:bookmarkStart w:id="1804" w:name="_Toc32593259"/>
      <w:bookmarkStart w:id="1805" w:name="_Toc32595584"/>
      <w:bookmarkStart w:id="1806" w:name="_Toc32597909"/>
      <w:bookmarkStart w:id="1807" w:name="_Toc32600242"/>
      <w:bookmarkStart w:id="1808" w:name="_Toc32602563"/>
      <w:bookmarkStart w:id="1809" w:name="_Toc32904402"/>
      <w:bookmarkStart w:id="1810" w:name="_Toc32907097"/>
      <w:bookmarkStart w:id="1811" w:name="_Toc32909792"/>
      <w:bookmarkStart w:id="1812" w:name="_Toc32593260"/>
      <w:bookmarkStart w:id="1813" w:name="_Toc32595585"/>
      <w:bookmarkStart w:id="1814" w:name="_Toc32597910"/>
      <w:bookmarkStart w:id="1815" w:name="_Toc32600243"/>
      <w:bookmarkStart w:id="1816" w:name="_Toc32602564"/>
      <w:bookmarkStart w:id="1817" w:name="_Toc32904403"/>
      <w:bookmarkStart w:id="1818" w:name="_Toc32907098"/>
      <w:bookmarkStart w:id="1819" w:name="_Toc32909793"/>
      <w:bookmarkStart w:id="1820" w:name="_Toc32593261"/>
      <w:bookmarkStart w:id="1821" w:name="_Toc32595586"/>
      <w:bookmarkStart w:id="1822" w:name="_Toc32597911"/>
      <w:bookmarkStart w:id="1823" w:name="_Toc32600244"/>
      <w:bookmarkStart w:id="1824" w:name="_Toc32602565"/>
      <w:bookmarkStart w:id="1825" w:name="_Toc32904404"/>
      <w:bookmarkStart w:id="1826" w:name="_Toc32907099"/>
      <w:bookmarkStart w:id="1827" w:name="_Toc32909794"/>
      <w:bookmarkStart w:id="1828" w:name="_Toc32593262"/>
      <w:bookmarkStart w:id="1829" w:name="_Toc32595587"/>
      <w:bookmarkStart w:id="1830" w:name="_Toc32597912"/>
      <w:bookmarkStart w:id="1831" w:name="_Toc32600245"/>
      <w:bookmarkStart w:id="1832" w:name="_Toc32602566"/>
      <w:bookmarkStart w:id="1833" w:name="_Toc32904405"/>
      <w:bookmarkStart w:id="1834" w:name="_Toc32907100"/>
      <w:bookmarkStart w:id="1835" w:name="_Toc32909795"/>
      <w:bookmarkStart w:id="1836" w:name="_Toc32593263"/>
      <w:bookmarkStart w:id="1837" w:name="_Toc32595588"/>
      <w:bookmarkStart w:id="1838" w:name="_Toc32597913"/>
      <w:bookmarkStart w:id="1839" w:name="_Toc32600246"/>
      <w:bookmarkStart w:id="1840" w:name="_Toc32602567"/>
      <w:bookmarkStart w:id="1841" w:name="_Toc32904406"/>
      <w:bookmarkStart w:id="1842" w:name="_Toc32907101"/>
      <w:bookmarkStart w:id="1843" w:name="_Toc32909796"/>
      <w:bookmarkStart w:id="1844" w:name="_Toc32593269"/>
      <w:bookmarkStart w:id="1845" w:name="_Toc32595594"/>
      <w:bookmarkStart w:id="1846" w:name="_Toc32597919"/>
      <w:bookmarkStart w:id="1847" w:name="_Toc32600252"/>
      <w:bookmarkStart w:id="1848" w:name="_Toc32602573"/>
      <w:bookmarkStart w:id="1849" w:name="_Toc32904412"/>
      <w:bookmarkStart w:id="1850" w:name="_Toc32907107"/>
      <w:bookmarkStart w:id="1851" w:name="_Toc32909802"/>
      <w:bookmarkStart w:id="1852" w:name="_Toc32593281"/>
      <w:bookmarkStart w:id="1853" w:name="_Toc32595606"/>
      <w:bookmarkStart w:id="1854" w:name="_Toc32597931"/>
      <w:bookmarkStart w:id="1855" w:name="_Toc32600264"/>
      <w:bookmarkStart w:id="1856" w:name="_Toc32602585"/>
      <w:bookmarkStart w:id="1857" w:name="_Toc32904424"/>
      <w:bookmarkStart w:id="1858" w:name="_Toc32907119"/>
      <w:bookmarkStart w:id="1859" w:name="_Toc32909814"/>
      <w:bookmarkStart w:id="1860" w:name="_Toc32593335"/>
      <w:bookmarkStart w:id="1861" w:name="_Toc32595660"/>
      <w:bookmarkStart w:id="1862" w:name="_Toc32597985"/>
      <w:bookmarkStart w:id="1863" w:name="_Toc32600318"/>
      <w:bookmarkStart w:id="1864" w:name="_Toc32602639"/>
      <w:bookmarkStart w:id="1865" w:name="_Toc32904478"/>
      <w:bookmarkStart w:id="1866" w:name="_Toc32907173"/>
      <w:bookmarkStart w:id="1867" w:name="_Toc32909868"/>
      <w:bookmarkStart w:id="1868" w:name="_Toc32593336"/>
      <w:bookmarkStart w:id="1869" w:name="_Toc32595661"/>
      <w:bookmarkStart w:id="1870" w:name="_Toc32597986"/>
      <w:bookmarkStart w:id="1871" w:name="_Toc32600319"/>
      <w:bookmarkStart w:id="1872" w:name="_Toc32602640"/>
      <w:bookmarkStart w:id="1873" w:name="_Toc32904479"/>
      <w:bookmarkStart w:id="1874" w:name="_Toc32907174"/>
      <w:bookmarkStart w:id="1875" w:name="_Toc32909869"/>
      <w:bookmarkStart w:id="1876" w:name="_Toc32593337"/>
      <w:bookmarkStart w:id="1877" w:name="_Toc32595662"/>
      <w:bookmarkStart w:id="1878" w:name="_Toc32597987"/>
      <w:bookmarkStart w:id="1879" w:name="_Toc32600320"/>
      <w:bookmarkStart w:id="1880" w:name="_Toc32602641"/>
      <w:bookmarkStart w:id="1881" w:name="_Toc32904480"/>
      <w:bookmarkStart w:id="1882" w:name="_Toc32907175"/>
      <w:bookmarkStart w:id="1883" w:name="_Toc32909870"/>
      <w:bookmarkStart w:id="1884" w:name="_Toc32593338"/>
      <w:bookmarkStart w:id="1885" w:name="_Toc32595663"/>
      <w:bookmarkStart w:id="1886" w:name="_Toc32597988"/>
      <w:bookmarkStart w:id="1887" w:name="_Toc32600321"/>
      <w:bookmarkStart w:id="1888" w:name="_Toc32602642"/>
      <w:bookmarkStart w:id="1889" w:name="_Toc32904481"/>
      <w:bookmarkStart w:id="1890" w:name="_Toc32907176"/>
      <w:bookmarkStart w:id="1891" w:name="_Toc32909871"/>
      <w:bookmarkStart w:id="1892" w:name="_Toc32593339"/>
      <w:bookmarkStart w:id="1893" w:name="_Toc32595664"/>
      <w:bookmarkStart w:id="1894" w:name="_Toc32597989"/>
      <w:bookmarkStart w:id="1895" w:name="_Toc32600322"/>
      <w:bookmarkStart w:id="1896" w:name="_Toc32602643"/>
      <w:bookmarkStart w:id="1897" w:name="_Toc32904482"/>
      <w:bookmarkStart w:id="1898" w:name="_Toc32907177"/>
      <w:bookmarkStart w:id="1899" w:name="_Toc32909872"/>
      <w:bookmarkStart w:id="1900" w:name="_Toc32593340"/>
      <w:bookmarkStart w:id="1901" w:name="_Toc32595665"/>
      <w:bookmarkStart w:id="1902" w:name="_Toc32597990"/>
      <w:bookmarkStart w:id="1903" w:name="_Toc32600323"/>
      <w:bookmarkStart w:id="1904" w:name="_Toc32602644"/>
      <w:bookmarkStart w:id="1905" w:name="_Toc32904483"/>
      <w:bookmarkStart w:id="1906" w:name="_Toc32907178"/>
      <w:bookmarkStart w:id="1907" w:name="_Toc32909873"/>
      <w:bookmarkStart w:id="1908" w:name="_Toc32593341"/>
      <w:bookmarkStart w:id="1909" w:name="_Toc32595666"/>
      <w:bookmarkStart w:id="1910" w:name="_Toc32597991"/>
      <w:bookmarkStart w:id="1911" w:name="_Toc32600324"/>
      <w:bookmarkStart w:id="1912" w:name="_Toc32602645"/>
      <w:bookmarkStart w:id="1913" w:name="_Toc32904484"/>
      <w:bookmarkStart w:id="1914" w:name="_Toc32907179"/>
      <w:bookmarkStart w:id="1915" w:name="_Toc32909874"/>
      <w:bookmarkStart w:id="1916" w:name="_Toc32593342"/>
      <w:bookmarkStart w:id="1917" w:name="_Toc32595667"/>
      <w:bookmarkStart w:id="1918" w:name="_Toc32597992"/>
      <w:bookmarkStart w:id="1919" w:name="_Toc32600325"/>
      <w:bookmarkStart w:id="1920" w:name="_Toc32602646"/>
      <w:bookmarkStart w:id="1921" w:name="_Toc32904485"/>
      <w:bookmarkStart w:id="1922" w:name="_Toc32907180"/>
      <w:bookmarkStart w:id="1923" w:name="_Toc32909875"/>
      <w:bookmarkStart w:id="1924" w:name="_Toc32593343"/>
      <w:bookmarkStart w:id="1925" w:name="_Toc32595668"/>
      <w:bookmarkStart w:id="1926" w:name="_Toc32597993"/>
      <w:bookmarkStart w:id="1927" w:name="_Toc32600326"/>
      <w:bookmarkStart w:id="1928" w:name="_Toc32602647"/>
      <w:bookmarkStart w:id="1929" w:name="_Toc32904486"/>
      <w:bookmarkStart w:id="1930" w:name="_Toc32907181"/>
      <w:bookmarkStart w:id="1931" w:name="_Toc32909876"/>
      <w:bookmarkStart w:id="1932" w:name="_Toc32593344"/>
      <w:bookmarkStart w:id="1933" w:name="_Toc32595669"/>
      <w:bookmarkStart w:id="1934" w:name="_Toc32597994"/>
      <w:bookmarkStart w:id="1935" w:name="_Toc32600327"/>
      <w:bookmarkStart w:id="1936" w:name="_Toc32602648"/>
      <w:bookmarkStart w:id="1937" w:name="_Toc32904487"/>
      <w:bookmarkStart w:id="1938" w:name="_Toc32907182"/>
      <w:bookmarkStart w:id="1939" w:name="_Toc32909877"/>
      <w:bookmarkStart w:id="1940" w:name="_Toc32593345"/>
      <w:bookmarkStart w:id="1941" w:name="_Toc32595670"/>
      <w:bookmarkStart w:id="1942" w:name="_Toc32597995"/>
      <w:bookmarkStart w:id="1943" w:name="_Toc32600328"/>
      <w:bookmarkStart w:id="1944" w:name="_Toc32602649"/>
      <w:bookmarkStart w:id="1945" w:name="_Toc32904488"/>
      <w:bookmarkStart w:id="1946" w:name="_Toc32907183"/>
      <w:bookmarkStart w:id="1947" w:name="_Toc32909878"/>
      <w:bookmarkStart w:id="1948" w:name="_Toc32593346"/>
      <w:bookmarkStart w:id="1949" w:name="_Toc32595671"/>
      <w:bookmarkStart w:id="1950" w:name="_Toc32597996"/>
      <w:bookmarkStart w:id="1951" w:name="_Toc32600329"/>
      <w:bookmarkStart w:id="1952" w:name="_Toc32602650"/>
      <w:bookmarkStart w:id="1953" w:name="_Toc32904489"/>
      <w:bookmarkStart w:id="1954" w:name="_Toc32907184"/>
      <w:bookmarkStart w:id="1955" w:name="_Toc32909879"/>
      <w:bookmarkStart w:id="1956" w:name="_Toc32593356"/>
      <w:bookmarkStart w:id="1957" w:name="_Toc32595681"/>
      <w:bookmarkStart w:id="1958" w:name="_Toc32598006"/>
      <w:bookmarkStart w:id="1959" w:name="_Toc32600339"/>
      <w:bookmarkStart w:id="1960" w:name="_Toc32602660"/>
      <w:bookmarkStart w:id="1961" w:name="_Toc32904499"/>
      <w:bookmarkStart w:id="1962" w:name="_Toc32907194"/>
      <w:bookmarkStart w:id="1963" w:name="_Toc32909889"/>
      <w:bookmarkStart w:id="1964" w:name="_Toc32593361"/>
      <w:bookmarkStart w:id="1965" w:name="_Toc32595686"/>
      <w:bookmarkStart w:id="1966" w:name="_Toc32598011"/>
      <w:bookmarkStart w:id="1967" w:name="_Toc32600344"/>
      <w:bookmarkStart w:id="1968" w:name="_Toc32602665"/>
      <w:bookmarkStart w:id="1969" w:name="_Toc32904504"/>
      <w:bookmarkStart w:id="1970" w:name="_Toc32907199"/>
      <w:bookmarkStart w:id="1971" w:name="_Toc32909894"/>
      <w:bookmarkStart w:id="1972" w:name="_Toc32593371"/>
      <w:bookmarkStart w:id="1973" w:name="_Toc32595696"/>
      <w:bookmarkStart w:id="1974" w:name="_Toc32598021"/>
      <w:bookmarkStart w:id="1975" w:name="_Toc32600354"/>
      <w:bookmarkStart w:id="1976" w:name="_Toc32602675"/>
      <w:bookmarkStart w:id="1977" w:name="_Toc32904514"/>
      <w:bookmarkStart w:id="1978" w:name="_Toc32907209"/>
      <w:bookmarkStart w:id="1979" w:name="_Toc32909904"/>
      <w:bookmarkStart w:id="1980" w:name="_Toc32593376"/>
      <w:bookmarkStart w:id="1981" w:name="_Toc32595701"/>
      <w:bookmarkStart w:id="1982" w:name="_Toc32598026"/>
      <w:bookmarkStart w:id="1983" w:name="_Toc32600359"/>
      <w:bookmarkStart w:id="1984" w:name="_Toc32602680"/>
      <w:bookmarkStart w:id="1985" w:name="_Toc32904519"/>
      <w:bookmarkStart w:id="1986" w:name="_Toc32907214"/>
      <w:bookmarkStart w:id="1987" w:name="_Toc32909909"/>
      <w:bookmarkStart w:id="1988" w:name="_Toc32593386"/>
      <w:bookmarkStart w:id="1989" w:name="_Toc32595711"/>
      <w:bookmarkStart w:id="1990" w:name="_Toc32598036"/>
      <w:bookmarkStart w:id="1991" w:name="_Toc32600369"/>
      <w:bookmarkStart w:id="1992" w:name="_Toc32602690"/>
      <w:bookmarkStart w:id="1993" w:name="_Toc32904529"/>
      <w:bookmarkStart w:id="1994" w:name="_Toc32907224"/>
      <w:bookmarkStart w:id="1995" w:name="_Toc32909919"/>
      <w:bookmarkStart w:id="1996" w:name="_Toc32593391"/>
      <w:bookmarkStart w:id="1997" w:name="_Toc32595716"/>
      <w:bookmarkStart w:id="1998" w:name="_Toc32598041"/>
      <w:bookmarkStart w:id="1999" w:name="_Toc32600374"/>
      <w:bookmarkStart w:id="2000" w:name="_Toc32602695"/>
      <w:bookmarkStart w:id="2001" w:name="_Toc32904534"/>
      <w:bookmarkStart w:id="2002" w:name="_Toc32907229"/>
      <w:bookmarkStart w:id="2003" w:name="_Toc32909924"/>
      <w:bookmarkStart w:id="2004" w:name="_Toc32593396"/>
      <w:bookmarkStart w:id="2005" w:name="_Toc32595721"/>
      <w:bookmarkStart w:id="2006" w:name="_Toc32598046"/>
      <w:bookmarkStart w:id="2007" w:name="_Toc32600379"/>
      <w:bookmarkStart w:id="2008" w:name="_Toc32602700"/>
      <w:bookmarkStart w:id="2009" w:name="_Toc32904539"/>
      <w:bookmarkStart w:id="2010" w:name="_Toc32907234"/>
      <w:bookmarkStart w:id="2011" w:name="_Toc32909929"/>
      <w:bookmarkStart w:id="2012" w:name="_Toc32593397"/>
      <w:bookmarkStart w:id="2013" w:name="_Toc32595722"/>
      <w:bookmarkStart w:id="2014" w:name="_Toc32598047"/>
      <w:bookmarkStart w:id="2015" w:name="_Toc32600380"/>
      <w:bookmarkStart w:id="2016" w:name="_Toc32602701"/>
      <w:bookmarkStart w:id="2017" w:name="_Toc32904540"/>
      <w:bookmarkStart w:id="2018" w:name="_Toc32907235"/>
      <w:bookmarkStart w:id="2019" w:name="_Toc32909930"/>
      <w:bookmarkStart w:id="2020" w:name="_Toc32593398"/>
      <w:bookmarkStart w:id="2021" w:name="_Toc32595723"/>
      <w:bookmarkStart w:id="2022" w:name="_Toc32598048"/>
      <w:bookmarkStart w:id="2023" w:name="_Toc32600381"/>
      <w:bookmarkStart w:id="2024" w:name="_Toc32602702"/>
      <w:bookmarkStart w:id="2025" w:name="_Toc32904541"/>
      <w:bookmarkStart w:id="2026" w:name="_Toc32907236"/>
      <w:bookmarkStart w:id="2027" w:name="_Toc32909931"/>
      <w:bookmarkStart w:id="2028" w:name="_Toc32593399"/>
      <w:bookmarkStart w:id="2029" w:name="_Toc32595724"/>
      <w:bookmarkStart w:id="2030" w:name="_Toc32598049"/>
      <w:bookmarkStart w:id="2031" w:name="_Toc32600382"/>
      <w:bookmarkStart w:id="2032" w:name="_Toc32602703"/>
      <w:bookmarkStart w:id="2033" w:name="_Toc32904542"/>
      <w:bookmarkStart w:id="2034" w:name="_Toc32907237"/>
      <w:bookmarkStart w:id="2035" w:name="_Toc32909932"/>
      <w:bookmarkStart w:id="2036" w:name="_Toc32593409"/>
      <w:bookmarkStart w:id="2037" w:name="_Toc32595734"/>
      <w:bookmarkStart w:id="2038" w:name="_Toc32598059"/>
      <w:bookmarkStart w:id="2039" w:name="_Toc32600392"/>
      <w:bookmarkStart w:id="2040" w:name="_Toc32602713"/>
      <w:bookmarkStart w:id="2041" w:name="_Toc32904552"/>
      <w:bookmarkStart w:id="2042" w:name="_Toc32907247"/>
      <w:bookmarkStart w:id="2043" w:name="_Toc32909942"/>
      <w:bookmarkStart w:id="2044" w:name="_Toc32593414"/>
      <w:bookmarkStart w:id="2045" w:name="_Toc32595739"/>
      <w:bookmarkStart w:id="2046" w:name="_Toc32598064"/>
      <w:bookmarkStart w:id="2047" w:name="_Toc32600397"/>
      <w:bookmarkStart w:id="2048" w:name="_Toc32602718"/>
      <w:bookmarkStart w:id="2049" w:name="_Toc32904557"/>
      <w:bookmarkStart w:id="2050" w:name="_Toc32907252"/>
      <w:bookmarkStart w:id="2051" w:name="_Toc32909947"/>
      <w:bookmarkStart w:id="2052" w:name="_Toc32593424"/>
      <w:bookmarkStart w:id="2053" w:name="_Toc32595749"/>
      <w:bookmarkStart w:id="2054" w:name="_Toc32598074"/>
      <w:bookmarkStart w:id="2055" w:name="_Toc32600407"/>
      <w:bookmarkStart w:id="2056" w:name="_Toc32602728"/>
      <w:bookmarkStart w:id="2057" w:name="_Toc32904567"/>
      <w:bookmarkStart w:id="2058" w:name="_Toc32907262"/>
      <w:bookmarkStart w:id="2059" w:name="_Toc32909957"/>
      <w:bookmarkStart w:id="2060" w:name="_Toc32593429"/>
      <w:bookmarkStart w:id="2061" w:name="_Toc32595754"/>
      <w:bookmarkStart w:id="2062" w:name="_Toc32598079"/>
      <w:bookmarkStart w:id="2063" w:name="_Toc32600412"/>
      <w:bookmarkStart w:id="2064" w:name="_Toc32602733"/>
      <w:bookmarkStart w:id="2065" w:name="_Toc32904572"/>
      <w:bookmarkStart w:id="2066" w:name="_Toc32907267"/>
      <w:bookmarkStart w:id="2067" w:name="_Toc32909962"/>
      <w:bookmarkStart w:id="2068" w:name="_Toc32593439"/>
      <w:bookmarkStart w:id="2069" w:name="_Toc32595764"/>
      <w:bookmarkStart w:id="2070" w:name="_Toc32598089"/>
      <w:bookmarkStart w:id="2071" w:name="_Toc32600422"/>
      <w:bookmarkStart w:id="2072" w:name="_Toc32602743"/>
      <w:bookmarkStart w:id="2073" w:name="_Toc32904582"/>
      <w:bookmarkStart w:id="2074" w:name="_Toc32907277"/>
      <w:bookmarkStart w:id="2075" w:name="_Toc32909972"/>
      <w:bookmarkStart w:id="2076" w:name="_Toc32593444"/>
      <w:bookmarkStart w:id="2077" w:name="_Toc32595769"/>
      <w:bookmarkStart w:id="2078" w:name="_Toc32598094"/>
      <w:bookmarkStart w:id="2079" w:name="_Toc32600427"/>
      <w:bookmarkStart w:id="2080" w:name="_Toc32602748"/>
      <w:bookmarkStart w:id="2081" w:name="_Toc32904587"/>
      <w:bookmarkStart w:id="2082" w:name="_Toc32907282"/>
      <w:bookmarkStart w:id="2083" w:name="_Toc32909977"/>
      <w:bookmarkStart w:id="2084" w:name="_Toc32593449"/>
      <w:bookmarkStart w:id="2085" w:name="_Toc32595774"/>
      <w:bookmarkStart w:id="2086" w:name="_Toc32598099"/>
      <w:bookmarkStart w:id="2087" w:name="_Toc32600432"/>
      <w:bookmarkStart w:id="2088" w:name="_Toc32602753"/>
      <w:bookmarkStart w:id="2089" w:name="_Toc32904592"/>
      <w:bookmarkStart w:id="2090" w:name="_Toc32907287"/>
      <w:bookmarkStart w:id="2091" w:name="_Toc32909982"/>
      <w:bookmarkStart w:id="2092" w:name="_Toc32593450"/>
      <w:bookmarkStart w:id="2093" w:name="_Toc32595775"/>
      <w:bookmarkStart w:id="2094" w:name="_Toc32598100"/>
      <w:bookmarkStart w:id="2095" w:name="_Toc32600433"/>
      <w:bookmarkStart w:id="2096" w:name="_Toc32602754"/>
      <w:bookmarkStart w:id="2097" w:name="_Toc32904593"/>
      <w:bookmarkStart w:id="2098" w:name="_Toc32907288"/>
      <w:bookmarkStart w:id="2099" w:name="_Toc32909983"/>
      <w:bookmarkStart w:id="2100" w:name="_Toc32593451"/>
      <w:bookmarkStart w:id="2101" w:name="_Toc32595776"/>
      <w:bookmarkStart w:id="2102" w:name="_Toc32598101"/>
      <w:bookmarkStart w:id="2103" w:name="_Toc32600434"/>
      <w:bookmarkStart w:id="2104" w:name="_Toc32602755"/>
      <w:bookmarkStart w:id="2105" w:name="_Toc32904594"/>
      <w:bookmarkStart w:id="2106" w:name="_Toc32907289"/>
      <w:bookmarkStart w:id="2107" w:name="_Toc32909984"/>
      <w:bookmarkStart w:id="2108" w:name="_Toc32593452"/>
      <w:bookmarkStart w:id="2109" w:name="_Toc32595777"/>
      <w:bookmarkStart w:id="2110" w:name="_Toc32598102"/>
      <w:bookmarkStart w:id="2111" w:name="_Toc32600435"/>
      <w:bookmarkStart w:id="2112" w:name="_Toc32602756"/>
      <w:bookmarkStart w:id="2113" w:name="_Toc32904595"/>
      <w:bookmarkStart w:id="2114" w:name="_Toc32907290"/>
      <w:bookmarkStart w:id="2115" w:name="_Toc32909985"/>
      <w:bookmarkStart w:id="2116" w:name="_Toc32593462"/>
      <w:bookmarkStart w:id="2117" w:name="_Toc32595787"/>
      <w:bookmarkStart w:id="2118" w:name="_Toc32598112"/>
      <w:bookmarkStart w:id="2119" w:name="_Toc32600445"/>
      <w:bookmarkStart w:id="2120" w:name="_Toc32602766"/>
      <w:bookmarkStart w:id="2121" w:name="_Toc32904605"/>
      <w:bookmarkStart w:id="2122" w:name="_Toc32907300"/>
      <w:bookmarkStart w:id="2123" w:name="_Toc32909995"/>
      <w:bookmarkStart w:id="2124" w:name="_Toc32593467"/>
      <w:bookmarkStart w:id="2125" w:name="_Toc32595792"/>
      <w:bookmarkStart w:id="2126" w:name="_Toc32598117"/>
      <w:bookmarkStart w:id="2127" w:name="_Toc32600450"/>
      <w:bookmarkStart w:id="2128" w:name="_Toc32602771"/>
      <w:bookmarkStart w:id="2129" w:name="_Toc32904610"/>
      <w:bookmarkStart w:id="2130" w:name="_Toc32907305"/>
      <w:bookmarkStart w:id="2131" w:name="_Toc32910000"/>
      <w:bookmarkStart w:id="2132" w:name="_Toc32593477"/>
      <w:bookmarkStart w:id="2133" w:name="_Toc32595802"/>
      <w:bookmarkStart w:id="2134" w:name="_Toc32598127"/>
      <w:bookmarkStart w:id="2135" w:name="_Toc32600460"/>
      <w:bookmarkStart w:id="2136" w:name="_Toc32602781"/>
      <w:bookmarkStart w:id="2137" w:name="_Toc32904620"/>
      <w:bookmarkStart w:id="2138" w:name="_Toc32907315"/>
      <w:bookmarkStart w:id="2139" w:name="_Toc32910010"/>
      <w:bookmarkStart w:id="2140" w:name="_Toc32593482"/>
      <w:bookmarkStart w:id="2141" w:name="_Toc32595807"/>
      <w:bookmarkStart w:id="2142" w:name="_Toc32598132"/>
      <w:bookmarkStart w:id="2143" w:name="_Toc32600465"/>
      <w:bookmarkStart w:id="2144" w:name="_Toc32602786"/>
      <w:bookmarkStart w:id="2145" w:name="_Toc32904625"/>
      <w:bookmarkStart w:id="2146" w:name="_Toc32907320"/>
      <w:bookmarkStart w:id="2147" w:name="_Toc32910015"/>
      <w:bookmarkStart w:id="2148" w:name="_Toc32593487"/>
      <w:bookmarkStart w:id="2149" w:name="_Toc32595812"/>
      <w:bookmarkStart w:id="2150" w:name="_Toc32598137"/>
      <w:bookmarkStart w:id="2151" w:name="_Toc32600470"/>
      <w:bookmarkStart w:id="2152" w:name="_Toc32602791"/>
      <w:bookmarkStart w:id="2153" w:name="_Toc32904630"/>
      <w:bookmarkStart w:id="2154" w:name="_Toc32907325"/>
      <w:bookmarkStart w:id="2155" w:name="_Toc32910020"/>
      <w:bookmarkStart w:id="2156" w:name="_Toc32593488"/>
      <w:bookmarkStart w:id="2157" w:name="_Toc32595813"/>
      <w:bookmarkStart w:id="2158" w:name="_Toc32598138"/>
      <w:bookmarkStart w:id="2159" w:name="_Toc32600471"/>
      <w:bookmarkStart w:id="2160" w:name="_Toc32602792"/>
      <w:bookmarkStart w:id="2161" w:name="_Toc32904631"/>
      <w:bookmarkStart w:id="2162" w:name="_Toc32907326"/>
      <w:bookmarkStart w:id="2163" w:name="_Toc32910021"/>
      <w:bookmarkStart w:id="2164" w:name="_Toc32593489"/>
      <w:bookmarkStart w:id="2165" w:name="_Toc32595814"/>
      <w:bookmarkStart w:id="2166" w:name="_Toc32598139"/>
      <w:bookmarkStart w:id="2167" w:name="_Toc32600472"/>
      <w:bookmarkStart w:id="2168" w:name="_Toc32602793"/>
      <w:bookmarkStart w:id="2169" w:name="_Toc32904632"/>
      <w:bookmarkStart w:id="2170" w:name="_Toc32907327"/>
      <w:bookmarkStart w:id="2171" w:name="_Toc32910022"/>
      <w:bookmarkStart w:id="2172" w:name="_Toc32593499"/>
      <w:bookmarkStart w:id="2173" w:name="_Toc32595824"/>
      <w:bookmarkStart w:id="2174" w:name="_Toc32598149"/>
      <w:bookmarkStart w:id="2175" w:name="_Toc32600482"/>
      <w:bookmarkStart w:id="2176" w:name="_Toc32602803"/>
      <w:bookmarkStart w:id="2177" w:name="_Toc32904642"/>
      <w:bookmarkStart w:id="2178" w:name="_Toc32907337"/>
      <w:bookmarkStart w:id="2179" w:name="_Toc32910032"/>
      <w:bookmarkStart w:id="2180" w:name="_Toc32593504"/>
      <w:bookmarkStart w:id="2181" w:name="_Toc32595829"/>
      <w:bookmarkStart w:id="2182" w:name="_Toc32598154"/>
      <w:bookmarkStart w:id="2183" w:name="_Toc32600487"/>
      <w:bookmarkStart w:id="2184" w:name="_Toc32602808"/>
      <w:bookmarkStart w:id="2185" w:name="_Toc32904647"/>
      <w:bookmarkStart w:id="2186" w:name="_Toc32907342"/>
      <w:bookmarkStart w:id="2187" w:name="_Toc32910037"/>
      <w:bookmarkStart w:id="2188" w:name="_Toc32593514"/>
      <w:bookmarkStart w:id="2189" w:name="_Toc32595839"/>
      <w:bookmarkStart w:id="2190" w:name="_Toc32598164"/>
      <w:bookmarkStart w:id="2191" w:name="_Toc32600497"/>
      <w:bookmarkStart w:id="2192" w:name="_Toc32602818"/>
      <w:bookmarkStart w:id="2193" w:name="_Toc32904657"/>
      <w:bookmarkStart w:id="2194" w:name="_Toc32907352"/>
      <w:bookmarkStart w:id="2195" w:name="_Toc32910047"/>
      <w:bookmarkStart w:id="2196" w:name="_Toc32593519"/>
      <w:bookmarkStart w:id="2197" w:name="_Toc32595844"/>
      <w:bookmarkStart w:id="2198" w:name="_Toc32598169"/>
      <w:bookmarkStart w:id="2199" w:name="_Toc32600502"/>
      <w:bookmarkStart w:id="2200" w:name="_Toc32602823"/>
      <w:bookmarkStart w:id="2201" w:name="_Toc32904662"/>
      <w:bookmarkStart w:id="2202" w:name="_Toc32907357"/>
      <w:bookmarkStart w:id="2203" w:name="_Toc32910052"/>
      <w:bookmarkStart w:id="2204" w:name="_Toc32593524"/>
      <w:bookmarkStart w:id="2205" w:name="_Toc32595849"/>
      <w:bookmarkStart w:id="2206" w:name="_Toc32598174"/>
      <w:bookmarkStart w:id="2207" w:name="_Toc32600507"/>
      <w:bookmarkStart w:id="2208" w:name="_Toc32602828"/>
      <w:bookmarkStart w:id="2209" w:name="_Toc32904667"/>
      <w:bookmarkStart w:id="2210" w:name="_Toc32907362"/>
      <w:bookmarkStart w:id="2211" w:name="_Toc32910057"/>
      <w:bookmarkStart w:id="2212" w:name="_Toc32593525"/>
      <w:bookmarkStart w:id="2213" w:name="_Toc32595850"/>
      <w:bookmarkStart w:id="2214" w:name="_Toc32598175"/>
      <w:bookmarkStart w:id="2215" w:name="_Toc32600508"/>
      <w:bookmarkStart w:id="2216" w:name="_Toc32602829"/>
      <w:bookmarkStart w:id="2217" w:name="_Toc32904668"/>
      <w:bookmarkStart w:id="2218" w:name="_Toc32907363"/>
      <w:bookmarkStart w:id="2219" w:name="_Toc32910058"/>
      <w:bookmarkStart w:id="2220" w:name="_Toc32593526"/>
      <w:bookmarkStart w:id="2221" w:name="_Toc32595851"/>
      <w:bookmarkStart w:id="2222" w:name="_Toc32598176"/>
      <w:bookmarkStart w:id="2223" w:name="_Toc32600509"/>
      <w:bookmarkStart w:id="2224" w:name="_Toc32602830"/>
      <w:bookmarkStart w:id="2225" w:name="_Toc32904669"/>
      <w:bookmarkStart w:id="2226" w:name="_Toc32907364"/>
      <w:bookmarkStart w:id="2227" w:name="_Toc32910059"/>
      <w:bookmarkStart w:id="2228" w:name="_Toc32593527"/>
      <w:bookmarkStart w:id="2229" w:name="_Toc32595852"/>
      <w:bookmarkStart w:id="2230" w:name="_Toc32598177"/>
      <w:bookmarkStart w:id="2231" w:name="_Toc32600510"/>
      <w:bookmarkStart w:id="2232" w:name="_Toc32602831"/>
      <w:bookmarkStart w:id="2233" w:name="_Toc32904670"/>
      <w:bookmarkStart w:id="2234" w:name="_Toc32907365"/>
      <w:bookmarkStart w:id="2235" w:name="_Toc32910060"/>
      <w:bookmarkStart w:id="2236" w:name="_Toc32593528"/>
      <w:bookmarkStart w:id="2237" w:name="_Toc32595853"/>
      <w:bookmarkStart w:id="2238" w:name="_Toc32598178"/>
      <w:bookmarkStart w:id="2239" w:name="_Toc32600511"/>
      <w:bookmarkStart w:id="2240" w:name="_Toc32602832"/>
      <w:bookmarkStart w:id="2241" w:name="_Toc32904671"/>
      <w:bookmarkStart w:id="2242" w:name="_Toc32907366"/>
      <w:bookmarkStart w:id="2243" w:name="_Toc32910061"/>
      <w:bookmarkStart w:id="2244" w:name="_Toc32593529"/>
      <w:bookmarkStart w:id="2245" w:name="_Toc32595854"/>
      <w:bookmarkStart w:id="2246" w:name="_Toc32598179"/>
      <w:bookmarkStart w:id="2247" w:name="_Toc32600512"/>
      <w:bookmarkStart w:id="2248" w:name="_Toc32602833"/>
      <w:bookmarkStart w:id="2249" w:name="_Toc32904672"/>
      <w:bookmarkStart w:id="2250" w:name="_Toc32907367"/>
      <w:bookmarkStart w:id="2251" w:name="_Toc32910062"/>
      <w:bookmarkStart w:id="2252" w:name="_Toc32593530"/>
      <w:bookmarkStart w:id="2253" w:name="_Toc32595855"/>
      <w:bookmarkStart w:id="2254" w:name="_Toc32598180"/>
      <w:bookmarkStart w:id="2255" w:name="_Toc32600513"/>
      <w:bookmarkStart w:id="2256" w:name="_Toc32602834"/>
      <w:bookmarkStart w:id="2257" w:name="_Toc32904673"/>
      <w:bookmarkStart w:id="2258" w:name="_Toc32907368"/>
      <w:bookmarkStart w:id="2259" w:name="_Toc32910063"/>
      <w:bookmarkStart w:id="2260" w:name="_Toc32593531"/>
      <w:bookmarkStart w:id="2261" w:name="_Toc32595856"/>
      <w:bookmarkStart w:id="2262" w:name="_Toc32598181"/>
      <w:bookmarkStart w:id="2263" w:name="_Toc32600514"/>
      <w:bookmarkStart w:id="2264" w:name="_Toc32602835"/>
      <w:bookmarkStart w:id="2265" w:name="_Toc32904674"/>
      <w:bookmarkStart w:id="2266" w:name="_Toc32907369"/>
      <w:bookmarkStart w:id="2267" w:name="_Toc32910064"/>
      <w:bookmarkStart w:id="2268" w:name="_Toc32593532"/>
      <w:bookmarkStart w:id="2269" w:name="_Toc32595857"/>
      <w:bookmarkStart w:id="2270" w:name="_Toc32598182"/>
      <w:bookmarkStart w:id="2271" w:name="_Toc32600515"/>
      <w:bookmarkStart w:id="2272" w:name="_Toc32602836"/>
      <w:bookmarkStart w:id="2273" w:name="_Toc32904675"/>
      <w:bookmarkStart w:id="2274" w:name="_Toc32907370"/>
      <w:bookmarkStart w:id="2275" w:name="_Toc32910065"/>
      <w:bookmarkStart w:id="2276" w:name="_Toc32593533"/>
      <w:bookmarkStart w:id="2277" w:name="_Toc32595858"/>
      <w:bookmarkStart w:id="2278" w:name="_Toc32598183"/>
      <w:bookmarkStart w:id="2279" w:name="_Toc32600516"/>
      <w:bookmarkStart w:id="2280" w:name="_Toc32602837"/>
      <w:bookmarkStart w:id="2281" w:name="_Toc32904676"/>
      <w:bookmarkStart w:id="2282" w:name="_Toc32907371"/>
      <w:bookmarkStart w:id="2283" w:name="_Toc32910066"/>
      <w:bookmarkStart w:id="2284" w:name="_Toc32593534"/>
      <w:bookmarkStart w:id="2285" w:name="_Toc32595859"/>
      <w:bookmarkStart w:id="2286" w:name="_Toc32598184"/>
      <w:bookmarkStart w:id="2287" w:name="_Toc32600517"/>
      <w:bookmarkStart w:id="2288" w:name="_Toc32602838"/>
      <w:bookmarkStart w:id="2289" w:name="_Toc32904677"/>
      <w:bookmarkStart w:id="2290" w:name="_Toc32907372"/>
      <w:bookmarkStart w:id="2291" w:name="_Toc32910067"/>
      <w:bookmarkStart w:id="2292" w:name="_Toc32593535"/>
      <w:bookmarkStart w:id="2293" w:name="_Toc32595860"/>
      <w:bookmarkStart w:id="2294" w:name="_Toc32598185"/>
      <w:bookmarkStart w:id="2295" w:name="_Toc32600518"/>
      <w:bookmarkStart w:id="2296" w:name="_Toc32602839"/>
      <w:bookmarkStart w:id="2297" w:name="_Toc32904678"/>
      <w:bookmarkStart w:id="2298" w:name="_Toc32907373"/>
      <w:bookmarkStart w:id="2299" w:name="_Toc32910068"/>
      <w:bookmarkStart w:id="2300" w:name="_Toc32593536"/>
      <w:bookmarkStart w:id="2301" w:name="_Toc32595861"/>
      <w:bookmarkStart w:id="2302" w:name="_Toc32598186"/>
      <w:bookmarkStart w:id="2303" w:name="_Toc32600519"/>
      <w:bookmarkStart w:id="2304" w:name="_Toc32602840"/>
      <w:bookmarkStart w:id="2305" w:name="_Toc32904679"/>
      <w:bookmarkStart w:id="2306" w:name="_Toc32907374"/>
      <w:bookmarkStart w:id="2307" w:name="_Toc32910069"/>
      <w:bookmarkStart w:id="2308" w:name="_Toc32593537"/>
      <w:bookmarkStart w:id="2309" w:name="_Toc32595862"/>
      <w:bookmarkStart w:id="2310" w:name="_Toc32598187"/>
      <w:bookmarkStart w:id="2311" w:name="_Toc32600520"/>
      <w:bookmarkStart w:id="2312" w:name="_Toc32602841"/>
      <w:bookmarkStart w:id="2313" w:name="_Toc32904680"/>
      <w:bookmarkStart w:id="2314" w:name="_Toc32907375"/>
      <w:bookmarkStart w:id="2315" w:name="_Toc32910070"/>
      <w:bookmarkStart w:id="2316" w:name="_Toc32593538"/>
      <w:bookmarkStart w:id="2317" w:name="_Toc32595863"/>
      <w:bookmarkStart w:id="2318" w:name="_Toc32598188"/>
      <w:bookmarkStart w:id="2319" w:name="_Toc32600521"/>
      <w:bookmarkStart w:id="2320" w:name="_Toc32602842"/>
      <w:bookmarkStart w:id="2321" w:name="_Toc32904681"/>
      <w:bookmarkStart w:id="2322" w:name="_Toc32907376"/>
      <w:bookmarkStart w:id="2323" w:name="_Toc32910071"/>
      <w:bookmarkStart w:id="2324" w:name="_Toc32593539"/>
      <w:bookmarkStart w:id="2325" w:name="_Toc32595864"/>
      <w:bookmarkStart w:id="2326" w:name="_Toc32598189"/>
      <w:bookmarkStart w:id="2327" w:name="_Toc32600522"/>
      <w:bookmarkStart w:id="2328" w:name="_Toc32602843"/>
      <w:bookmarkStart w:id="2329" w:name="_Toc32904682"/>
      <w:bookmarkStart w:id="2330" w:name="_Toc32907377"/>
      <w:bookmarkStart w:id="2331" w:name="_Toc32910072"/>
      <w:bookmarkStart w:id="2332" w:name="_Toc32593540"/>
      <w:bookmarkStart w:id="2333" w:name="_Toc32595865"/>
      <w:bookmarkStart w:id="2334" w:name="_Toc32598190"/>
      <w:bookmarkStart w:id="2335" w:name="_Toc32600523"/>
      <w:bookmarkStart w:id="2336" w:name="_Toc32602844"/>
      <w:bookmarkStart w:id="2337" w:name="_Toc32904683"/>
      <w:bookmarkStart w:id="2338" w:name="_Toc32907378"/>
      <w:bookmarkStart w:id="2339" w:name="_Toc32910073"/>
      <w:bookmarkStart w:id="2340" w:name="_Toc32593541"/>
      <w:bookmarkStart w:id="2341" w:name="_Toc32595866"/>
      <w:bookmarkStart w:id="2342" w:name="_Toc32598191"/>
      <w:bookmarkStart w:id="2343" w:name="_Toc32600524"/>
      <w:bookmarkStart w:id="2344" w:name="_Toc32602845"/>
      <w:bookmarkStart w:id="2345" w:name="_Toc32904684"/>
      <w:bookmarkStart w:id="2346" w:name="_Toc32907379"/>
      <w:bookmarkStart w:id="2347" w:name="_Toc32910074"/>
      <w:bookmarkStart w:id="2348" w:name="_Toc32593542"/>
      <w:bookmarkStart w:id="2349" w:name="_Toc32595867"/>
      <w:bookmarkStart w:id="2350" w:name="_Toc32598192"/>
      <w:bookmarkStart w:id="2351" w:name="_Toc32600525"/>
      <w:bookmarkStart w:id="2352" w:name="_Toc32602846"/>
      <w:bookmarkStart w:id="2353" w:name="_Toc32904685"/>
      <w:bookmarkStart w:id="2354" w:name="_Toc32907380"/>
      <w:bookmarkStart w:id="2355" w:name="_Toc32910075"/>
      <w:bookmarkStart w:id="2356" w:name="_Toc32593543"/>
      <w:bookmarkStart w:id="2357" w:name="_Toc32595868"/>
      <w:bookmarkStart w:id="2358" w:name="_Toc32598193"/>
      <w:bookmarkStart w:id="2359" w:name="_Toc32600526"/>
      <w:bookmarkStart w:id="2360" w:name="_Toc32602847"/>
      <w:bookmarkStart w:id="2361" w:name="_Toc32904686"/>
      <w:bookmarkStart w:id="2362" w:name="_Toc32907381"/>
      <w:bookmarkStart w:id="2363" w:name="_Toc32910076"/>
      <w:bookmarkStart w:id="2364" w:name="_Toc32593544"/>
      <w:bookmarkStart w:id="2365" w:name="_Toc32595869"/>
      <w:bookmarkStart w:id="2366" w:name="_Toc32598194"/>
      <w:bookmarkStart w:id="2367" w:name="_Toc32600527"/>
      <w:bookmarkStart w:id="2368" w:name="_Toc32602848"/>
      <w:bookmarkStart w:id="2369" w:name="_Toc32904687"/>
      <w:bookmarkStart w:id="2370" w:name="_Toc32907382"/>
      <w:bookmarkStart w:id="2371" w:name="_Toc32910077"/>
      <w:bookmarkStart w:id="2372" w:name="_Toc32593545"/>
      <w:bookmarkStart w:id="2373" w:name="_Toc32595870"/>
      <w:bookmarkStart w:id="2374" w:name="_Toc32598195"/>
      <w:bookmarkStart w:id="2375" w:name="_Toc32600528"/>
      <w:bookmarkStart w:id="2376" w:name="_Toc32602849"/>
      <w:bookmarkStart w:id="2377" w:name="_Toc32904688"/>
      <w:bookmarkStart w:id="2378" w:name="_Toc32907383"/>
      <w:bookmarkStart w:id="2379" w:name="_Toc32910078"/>
      <w:bookmarkStart w:id="2380" w:name="_Toc32593546"/>
      <w:bookmarkStart w:id="2381" w:name="_Toc32595871"/>
      <w:bookmarkStart w:id="2382" w:name="_Toc32598196"/>
      <w:bookmarkStart w:id="2383" w:name="_Toc32600529"/>
      <w:bookmarkStart w:id="2384" w:name="_Toc32602850"/>
      <w:bookmarkStart w:id="2385" w:name="_Toc32904689"/>
      <w:bookmarkStart w:id="2386" w:name="_Toc32907384"/>
      <w:bookmarkStart w:id="2387" w:name="_Toc32910079"/>
      <w:bookmarkStart w:id="2388" w:name="_Toc32593547"/>
      <w:bookmarkStart w:id="2389" w:name="_Toc32595872"/>
      <w:bookmarkStart w:id="2390" w:name="_Toc32598197"/>
      <w:bookmarkStart w:id="2391" w:name="_Toc32600530"/>
      <w:bookmarkStart w:id="2392" w:name="_Toc32602851"/>
      <w:bookmarkStart w:id="2393" w:name="_Toc32904690"/>
      <w:bookmarkStart w:id="2394" w:name="_Toc32907385"/>
      <w:bookmarkStart w:id="2395" w:name="_Toc32910080"/>
      <w:bookmarkStart w:id="2396" w:name="_Toc32593548"/>
      <w:bookmarkStart w:id="2397" w:name="_Toc32595873"/>
      <w:bookmarkStart w:id="2398" w:name="_Toc32598198"/>
      <w:bookmarkStart w:id="2399" w:name="_Toc32600531"/>
      <w:bookmarkStart w:id="2400" w:name="_Toc32602852"/>
      <w:bookmarkStart w:id="2401" w:name="_Toc32904691"/>
      <w:bookmarkStart w:id="2402" w:name="_Toc32907386"/>
      <w:bookmarkStart w:id="2403" w:name="_Toc32910081"/>
      <w:bookmarkStart w:id="2404" w:name="_Toc32593549"/>
      <w:bookmarkStart w:id="2405" w:name="_Toc32595874"/>
      <w:bookmarkStart w:id="2406" w:name="_Toc32598199"/>
      <w:bookmarkStart w:id="2407" w:name="_Toc32600532"/>
      <w:bookmarkStart w:id="2408" w:name="_Toc32602853"/>
      <w:bookmarkStart w:id="2409" w:name="_Toc32904692"/>
      <w:bookmarkStart w:id="2410" w:name="_Toc32907387"/>
      <w:bookmarkStart w:id="2411" w:name="_Toc32910082"/>
      <w:bookmarkStart w:id="2412" w:name="_Toc32595875"/>
      <w:bookmarkStart w:id="2413" w:name="_Toc32598200"/>
      <w:bookmarkStart w:id="2414" w:name="_Toc32600533"/>
      <w:bookmarkStart w:id="2415" w:name="_Toc32602854"/>
      <w:bookmarkStart w:id="2416" w:name="_Toc32904693"/>
      <w:bookmarkStart w:id="2417" w:name="_Toc32907388"/>
      <w:bookmarkStart w:id="2418" w:name="_Toc32910083"/>
      <w:bookmarkStart w:id="2419" w:name="_Toc32408063"/>
      <w:bookmarkStart w:id="2420" w:name="_Toc32593556"/>
      <w:bookmarkStart w:id="2421" w:name="_Toc32595881"/>
      <w:bookmarkStart w:id="2422" w:name="_Toc32598206"/>
      <w:bookmarkStart w:id="2423" w:name="_Toc32600539"/>
      <w:bookmarkStart w:id="2424" w:name="_Toc32602860"/>
      <w:bookmarkStart w:id="2425" w:name="_Toc32904699"/>
      <w:bookmarkStart w:id="2426" w:name="_Toc32907394"/>
      <w:bookmarkStart w:id="2427" w:name="_Toc32910089"/>
      <w:bookmarkStart w:id="2428" w:name="_Toc32408072"/>
      <w:bookmarkStart w:id="2429" w:name="_Toc32593565"/>
      <w:bookmarkStart w:id="2430" w:name="_Toc32595890"/>
      <w:bookmarkStart w:id="2431" w:name="_Toc32598215"/>
      <w:bookmarkStart w:id="2432" w:name="_Toc32600548"/>
      <w:bookmarkStart w:id="2433" w:name="_Toc32602869"/>
      <w:bookmarkStart w:id="2434" w:name="_Toc32904708"/>
      <w:bookmarkStart w:id="2435" w:name="_Toc32907403"/>
      <w:bookmarkStart w:id="2436" w:name="_Toc32910098"/>
      <w:bookmarkStart w:id="2437" w:name="_Toc32408073"/>
      <w:bookmarkStart w:id="2438" w:name="_Toc32593566"/>
      <w:bookmarkStart w:id="2439" w:name="_Toc32595891"/>
      <w:bookmarkStart w:id="2440" w:name="_Toc32598216"/>
      <w:bookmarkStart w:id="2441" w:name="_Toc32600549"/>
      <w:bookmarkStart w:id="2442" w:name="_Toc32602870"/>
      <w:bookmarkStart w:id="2443" w:name="_Toc32904709"/>
      <w:bookmarkStart w:id="2444" w:name="_Toc32907404"/>
      <w:bookmarkStart w:id="2445" w:name="_Toc32910099"/>
      <w:bookmarkStart w:id="2446" w:name="_Toc32408113"/>
      <w:bookmarkStart w:id="2447" w:name="_Toc32593606"/>
      <w:bookmarkStart w:id="2448" w:name="_Toc32595931"/>
      <w:bookmarkStart w:id="2449" w:name="_Toc32598256"/>
      <w:bookmarkStart w:id="2450" w:name="_Toc32600589"/>
      <w:bookmarkStart w:id="2451" w:name="_Toc32602910"/>
      <w:bookmarkStart w:id="2452" w:name="_Toc32904749"/>
      <w:bookmarkStart w:id="2453" w:name="_Toc32907444"/>
      <w:bookmarkStart w:id="2454" w:name="_Toc32910139"/>
      <w:bookmarkStart w:id="2455" w:name="_Toc32408114"/>
      <w:bookmarkStart w:id="2456" w:name="_Toc32593607"/>
      <w:bookmarkStart w:id="2457" w:name="_Toc32595932"/>
      <w:bookmarkStart w:id="2458" w:name="_Toc32598257"/>
      <w:bookmarkStart w:id="2459" w:name="_Toc32600590"/>
      <w:bookmarkStart w:id="2460" w:name="_Toc32602911"/>
      <w:bookmarkStart w:id="2461" w:name="_Toc32904750"/>
      <w:bookmarkStart w:id="2462" w:name="_Toc32907445"/>
      <w:bookmarkStart w:id="2463" w:name="_Toc32910140"/>
      <w:bookmarkStart w:id="2464" w:name="_Toc32408115"/>
      <w:bookmarkStart w:id="2465" w:name="_Toc32593608"/>
      <w:bookmarkStart w:id="2466" w:name="_Toc32595933"/>
      <w:bookmarkStart w:id="2467" w:name="_Toc32598258"/>
      <w:bookmarkStart w:id="2468" w:name="_Toc32600591"/>
      <w:bookmarkStart w:id="2469" w:name="_Toc32602912"/>
      <w:bookmarkStart w:id="2470" w:name="_Toc32904751"/>
      <w:bookmarkStart w:id="2471" w:name="_Toc32907446"/>
      <w:bookmarkStart w:id="2472" w:name="_Toc32910141"/>
      <w:bookmarkStart w:id="2473" w:name="_Toc32593609"/>
      <w:bookmarkStart w:id="2474" w:name="_Toc32595934"/>
      <w:bookmarkStart w:id="2475" w:name="_Toc32598259"/>
      <w:bookmarkStart w:id="2476" w:name="_Toc32600592"/>
      <w:bookmarkStart w:id="2477" w:name="_Toc32602913"/>
      <w:bookmarkStart w:id="2478" w:name="_Toc32904752"/>
      <w:bookmarkStart w:id="2479" w:name="_Toc32907447"/>
      <w:bookmarkStart w:id="2480" w:name="_Toc32910142"/>
      <w:bookmarkStart w:id="2481" w:name="_Toc32593619"/>
      <w:bookmarkStart w:id="2482" w:name="_Toc32595944"/>
      <w:bookmarkStart w:id="2483" w:name="_Toc32598269"/>
      <w:bookmarkStart w:id="2484" w:name="_Toc32600598"/>
      <w:bookmarkStart w:id="2485" w:name="_Toc32602919"/>
      <w:bookmarkStart w:id="2486" w:name="_Toc32904764"/>
      <w:bookmarkStart w:id="2487" w:name="_Toc32907459"/>
      <w:bookmarkStart w:id="2488" w:name="_Toc32910154"/>
      <w:bookmarkStart w:id="2489" w:name="_Toc32593620"/>
      <w:bookmarkStart w:id="2490" w:name="_Toc32595945"/>
      <w:bookmarkStart w:id="2491" w:name="_Toc32598270"/>
      <w:bookmarkStart w:id="2492" w:name="_Toc32600599"/>
      <w:bookmarkStart w:id="2493" w:name="_Toc32602920"/>
      <w:bookmarkStart w:id="2494" w:name="_Toc32904765"/>
      <w:bookmarkStart w:id="2495" w:name="_Toc32907460"/>
      <w:bookmarkStart w:id="2496" w:name="_Toc32910155"/>
      <w:bookmarkStart w:id="2497" w:name="_Toc32593621"/>
      <w:bookmarkStart w:id="2498" w:name="_Toc32595946"/>
      <w:bookmarkStart w:id="2499" w:name="_Toc32598271"/>
      <w:bookmarkStart w:id="2500" w:name="_Toc32600600"/>
      <w:bookmarkStart w:id="2501" w:name="_Toc32602921"/>
      <w:bookmarkStart w:id="2502" w:name="_Toc32904766"/>
      <w:bookmarkStart w:id="2503" w:name="_Toc32907461"/>
      <w:bookmarkStart w:id="2504" w:name="_Toc32910156"/>
      <w:bookmarkStart w:id="2505" w:name="_Toc32593622"/>
      <w:bookmarkStart w:id="2506" w:name="_Toc32595947"/>
      <w:bookmarkStart w:id="2507" w:name="_Toc32598272"/>
      <w:bookmarkStart w:id="2508" w:name="_Toc32600601"/>
      <w:bookmarkStart w:id="2509" w:name="_Toc32602922"/>
      <w:bookmarkStart w:id="2510" w:name="_Toc32904767"/>
      <w:bookmarkStart w:id="2511" w:name="_Toc32907462"/>
      <w:bookmarkStart w:id="2512" w:name="_Toc32910157"/>
      <w:bookmarkStart w:id="2513" w:name="_Toc32593623"/>
      <w:bookmarkStart w:id="2514" w:name="_Toc32595948"/>
      <w:bookmarkStart w:id="2515" w:name="_Toc32598273"/>
      <w:bookmarkStart w:id="2516" w:name="_Toc32600602"/>
      <w:bookmarkStart w:id="2517" w:name="_Toc32602923"/>
      <w:bookmarkStart w:id="2518" w:name="_Toc32904768"/>
      <w:bookmarkStart w:id="2519" w:name="_Toc32907463"/>
      <w:bookmarkStart w:id="2520" w:name="_Toc32910158"/>
      <w:bookmarkStart w:id="2521" w:name="_Toc32593624"/>
      <w:bookmarkStart w:id="2522" w:name="_Toc32595949"/>
      <w:bookmarkStart w:id="2523" w:name="_Toc32598274"/>
      <w:bookmarkStart w:id="2524" w:name="_Toc32600603"/>
      <w:bookmarkStart w:id="2525" w:name="_Toc32602924"/>
      <w:bookmarkStart w:id="2526" w:name="_Toc32904769"/>
      <w:bookmarkStart w:id="2527" w:name="_Toc32907464"/>
      <w:bookmarkStart w:id="2528" w:name="_Toc32910159"/>
      <w:bookmarkStart w:id="2529" w:name="_Toc32593625"/>
      <w:bookmarkStart w:id="2530" w:name="_Toc32595950"/>
      <w:bookmarkStart w:id="2531" w:name="_Toc32598275"/>
      <w:bookmarkStart w:id="2532" w:name="_Toc32600604"/>
      <w:bookmarkStart w:id="2533" w:name="_Toc32602925"/>
      <w:bookmarkStart w:id="2534" w:name="_Toc32904770"/>
      <w:bookmarkStart w:id="2535" w:name="_Toc32907465"/>
      <w:bookmarkStart w:id="2536" w:name="_Toc32910160"/>
      <w:bookmarkStart w:id="2537" w:name="_Toc32593626"/>
      <w:bookmarkStart w:id="2538" w:name="_Toc32595951"/>
      <w:bookmarkStart w:id="2539" w:name="_Toc32598276"/>
      <w:bookmarkStart w:id="2540" w:name="_Toc32600605"/>
      <w:bookmarkStart w:id="2541" w:name="_Toc32602926"/>
      <w:bookmarkStart w:id="2542" w:name="_Toc32904771"/>
      <w:bookmarkStart w:id="2543" w:name="_Toc32907466"/>
      <w:bookmarkStart w:id="2544" w:name="_Toc32910161"/>
      <w:bookmarkStart w:id="2545" w:name="_Toc32593627"/>
      <w:bookmarkStart w:id="2546" w:name="_Toc32595952"/>
      <w:bookmarkStart w:id="2547" w:name="_Toc32598277"/>
      <w:bookmarkStart w:id="2548" w:name="_Toc32600606"/>
      <w:bookmarkStart w:id="2549" w:name="_Toc32602927"/>
      <w:bookmarkStart w:id="2550" w:name="_Toc32904772"/>
      <w:bookmarkStart w:id="2551" w:name="_Toc32907467"/>
      <w:bookmarkStart w:id="2552" w:name="_Toc32910162"/>
      <w:bookmarkStart w:id="2553" w:name="_Toc32593628"/>
      <w:bookmarkStart w:id="2554" w:name="_Toc32595953"/>
      <w:bookmarkStart w:id="2555" w:name="_Toc32598278"/>
      <w:bookmarkStart w:id="2556" w:name="_Toc32600607"/>
      <w:bookmarkStart w:id="2557" w:name="_Toc32602928"/>
      <w:bookmarkStart w:id="2558" w:name="_Toc32904773"/>
      <w:bookmarkStart w:id="2559" w:name="_Toc32907468"/>
      <w:bookmarkStart w:id="2560" w:name="_Toc32910163"/>
      <w:bookmarkStart w:id="2561" w:name="_Toc32593629"/>
      <w:bookmarkStart w:id="2562" w:name="_Toc32595954"/>
      <w:bookmarkStart w:id="2563" w:name="_Toc32598279"/>
      <w:bookmarkStart w:id="2564" w:name="_Toc32600608"/>
      <w:bookmarkStart w:id="2565" w:name="_Toc32602929"/>
      <w:bookmarkStart w:id="2566" w:name="_Toc32904774"/>
      <w:bookmarkStart w:id="2567" w:name="_Toc32907469"/>
      <w:bookmarkStart w:id="2568" w:name="_Toc32910164"/>
      <w:bookmarkStart w:id="2569" w:name="_Toc32593630"/>
      <w:bookmarkStart w:id="2570" w:name="_Toc32595955"/>
      <w:bookmarkStart w:id="2571" w:name="_Toc32598280"/>
      <w:bookmarkStart w:id="2572" w:name="_Toc32600609"/>
      <w:bookmarkStart w:id="2573" w:name="_Toc32602930"/>
      <w:bookmarkStart w:id="2574" w:name="_Toc32904775"/>
      <w:bookmarkStart w:id="2575" w:name="_Toc32907470"/>
      <w:bookmarkStart w:id="2576" w:name="_Toc32910165"/>
      <w:bookmarkStart w:id="2577" w:name="_Toc32593631"/>
      <w:bookmarkStart w:id="2578" w:name="_Toc32595956"/>
      <w:bookmarkStart w:id="2579" w:name="_Toc32598281"/>
      <w:bookmarkStart w:id="2580" w:name="_Toc32600610"/>
      <w:bookmarkStart w:id="2581" w:name="_Toc32602931"/>
      <w:bookmarkStart w:id="2582" w:name="_Toc32904776"/>
      <w:bookmarkStart w:id="2583" w:name="_Toc32907471"/>
      <w:bookmarkStart w:id="2584" w:name="_Toc32910166"/>
      <w:bookmarkStart w:id="2585" w:name="_Toc32593632"/>
      <w:bookmarkStart w:id="2586" w:name="_Toc32595957"/>
      <w:bookmarkStart w:id="2587" w:name="_Toc32598282"/>
      <w:bookmarkStart w:id="2588" w:name="_Toc32600611"/>
      <w:bookmarkStart w:id="2589" w:name="_Toc32602932"/>
      <w:bookmarkStart w:id="2590" w:name="_Toc32904777"/>
      <w:bookmarkStart w:id="2591" w:name="_Toc32907472"/>
      <w:bookmarkStart w:id="2592" w:name="_Toc32910167"/>
      <w:bookmarkStart w:id="2593" w:name="_Toc32593633"/>
      <w:bookmarkStart w:id="2594" w:name="_Toc32595958"/>
      <w:bookmarkStart w:id="2595" w:name="_Toc32598283"/>
      <w:bookmarkStart w:id="2596" w:name="_Toc32600612"/>
      <w:bookmarkStart w:id="2597" w:name="_Toc32602933"/>
      <w:bookmarkStart w:id="2598" w:name="_Toc32904778"/>
      <w:bookmarkStart w:id="2599" w:name="_Toc32907473"/>
      <w:bookmarkStart w:id="2600" w:name="_Toc32910168"/>
      <w:bookmarkStart w:id="2601" w:name="_Toc32593634"/>
      <w:bookmarkStart w:id="2602" w:name="_Toc32595959"/>
      <w:bookmarkStart w:id="2603" w:name="_Toc32598284"/>
      <w:bookmarkStart w:id="2604" w:name="_Toc32600613"/>
      <w:bookmarkStart w:id="2605" w:name="_Toc32602934"/>
      <w:bookmarkStart w:id="2606" w:name="_Toc32904779"/>
      <w:bookmarkStart w:id="2607" w:name="_Toc32907474"/>
      <w:bookmarkStart w:id="2608" w:name="_Toc32910169"/>
      <w:bookmarkStart w:id="2609" w:name="_Toc32593635"/>
      <w:bookmarkStart w:id="2610" w:name="_Toc32595960"/>
      <w:bookmarkStart w:id="2611" w:name="_Toc32598285"/>
      <w:bookmarkStart w:id="2612" w:name="_Toc32600614"/>
      <w:bookmarkStart w:id="2613" w:name="_Toc32602935"/>
      <w:bookmarkStart w:id="2614" w:name="_Toc32904780"/>
      <w:bookmarkStart w:id="2615" w:name="_Toc32907475"/>
      <w:bookmarkStart w:id="2616" w:name="_Toc32910170"/>
      <w:bookmarkStart w:id="2617" w:name="_Toc32593636"/>
      <w:bookmarkStart w:id="2618" w:name="_Toc32595961"/>
      <w:bookmarkStart w:id="2619" w:name="_Toc32598286"/>
      <w:bookmarkStart w:id="2620" w:name="_Toc32600615"/>
      <w:bookmarkStart w:id="2621" w:name="_Toc32602936"/>
      <w:bookmarkStart w:id="2622" w:name="_Toc32904781"/>
      <w:bookmarkStart w:id="2623" w:name="_Toc32907476"/>
      <w:bookmarkStart w:id="2624" w:name="_Toc32910171"/>
      <w:bookmarkStart w:id="2625" w:name="_Toc32593637"/>
      <w:bookmarkStart w:id="2626" w:name="_Toc32595962"/>
      <w:bookmarkStart w:id="2627" w:name="_Toc32598287"/>
      <w:bookmarkStart w:id="2628" w:name="_Toc32600616"/>
      <w:bookmarkStart w:id="2629" w:name="_Toc32602937"/>
      <w:bookmarkStart w:id="2630" w:name="_Toc32904782"/>
      <w:bookmarkStart w:id="2631" w:name="_Toc32907477"/>
      <w:bookmarkStart w:id="2632" w:name="_Toc32910172"/>
      <w:bookmarkStart w:id="2633" w:name="_Toc32593638"/>
      <w:bookmarkStart w:id="2634" w:name="_Toc32595963"/>
      <w:bookmarkStart w:id="2635" w:name="_Toc32598288"/>
      <w:bookmarkStart w:id="2636" w:name="_Toc32600617"/>
      <w:bookmarkStart w:id="2637" w:name="_Toc32602938"/>
      <w:bookmarkStart w:id="2638" w:name="_Toc32904783"/>
      <w:bookmarkStart w:id="2639" w:name="_Toc32907478"/>
      <w:bookmarkStart w:id="2640" w:name="_Toc32910173"/>
      <w:bookmarkStart w:id="2641" w:name="_Toc32593639"/>
      <w:bookmarkStart w:id="2642" w:name="_Toc32595964"/>
      <w:bookmarkStart w:id="2643" w:name="_Toc32598289"/>
      <w:bookmarkStart w:id="2644" w:name="_Toc32600618"/>
      <w:bookmarkStart w:id="2645" w:name="_Toc32602939"/>
      <w:bookmarkStart w:id="2646" w:name="_Toc32904784"/>
      <w:bookmarkStart w:id="2647" w:name="_Toc32907479"/>
      <w:bookmarkStart w:id="2648" w:name="_Toc32910174"/>
      <w:bookmarkStart w:id="2649" w:name="_Toc32593640"/>
      <w:bookmarkStart w:id="2650" w:name="_Toc32595965"/>
      <w:bookmarkStart w:id="2651" w:name="_Toc32598290"/>
      <w:bookmarkStart w:id="2652" w:name="_Toc32600619"/>
      <w:bookmarkStart w:id="2653" w:name="_Toc32602940"/>
      <w:bookmarkStart w:id="2654" w:name="_Toc32904785"/>
      <w:bookmarkStart w:id="2655" w:name="_Toc32907480"/>
      <w:bookmarkStart w:id="2656" w:name="_Toc32910175"/>
      <w:bookmarkStart w:id="2657" w:name="_Toc32593641"/>
      <w:bookmarkStart w:id="2658" w:name="_Toc32595966"/>
      <w:bookmarkStart w:id="2659" w:name="_Toc32598291"/>
      <w:bookmarkStart w:id="2660" w:name="_Toc32600620"/>
      <w:bookmarkStart w:id="2661" w:name="_Toc32602941"/>
      <w:bookmarkStart w:id="2662" w:name="_Toc32904786"/>
      <w:bookmarkStart w:id="2663" w:name="_Toc32907481"/>
      <w:bookmarkStart w:id="2664" w:name="_Toc32910176"/>
      <w:bookmarkStart w:id="2665" w:name="_Toc32593642"/>
      <w:bookmarkStart w:id="2666" w:name="_Toc32595967"/>
      <w:bookmarkStart w:id="2667" w:name="_Toc32598292"/>
      <w:bookmarkStart w:id="2668" w:name="_Toc32600621"/>
      <w:bookmarkStart w:id="2669" w:name="_Toc32602942"/>
      <w:bookmarkStart w:id="2670" w:name="_Toc32904787"/>
      <w:bookmarkStart w:id="2671" w:name="_Toc32907482"/>
      <w:bookmarkStart w:id="2672" w:name="_Toc32910177"/>
      <w:bookmarkStart w:id="2673" w:name="_Toc32593643"/>
      <w:bookmarkStart w:id="2674" w:name="_Toc32595968"/>
      <w:bookmarkStart w:id="2675" w:name="_Toc32598293"/>
      <w:bookmarkStart w:id="2676" w:name="_Toc32600622"/>
      <w:bookmarkStart w:id="2677" w:name="_Toc32602943"/>
      <w:bookmarkStart w:id="2678" w:name="_Toc32904788"/>
      <w:bookmarkStart w:id="2679" w:name="_Toc32907483"/>
      <w:bookmarkStart w:id="2680" w:name="_Toc32910178"/>
      <w:bookmarkStart w:id="2681" w:name="_Toc32593644"/>
      <w:bookmarkStart w:id="2682" w:name="_Toc32595969"/>
      <w:bookmarkStart w:id="2683" w:name="_Toc32598294"/>
      <w:bookmarkStart w:id="2684" w:name="_Toc32600623"/>
      <w:bookmarkStart w:id="2685" w:name="_Toc32602944"/>
      <w:bookmarkStart w:id="2686" w:name="_Toc32904789"/>
      <w:bookmarkStart w:id="2687" w:name="_Toc32907484"/>
      <w:bookmarkStart w:id="2688" w:name="_Toc32910179"/>
      <w:bookmarkStart w:id="2689" w:name="_Toc32593645"/>
      <w:bookmarkStart w:id="2690" w:name="_Toc32595970"/>
      <w:bookmarkStart w:id="2691" w:name="_Toc32598295"/>
      <w:bookmarkStart w:id="2692" w:name="_Toc32600624"/>
      <w:bookmarkStart w:id="2693" w:name="_Toc32602945"/>
      <w:bookmarkStart w:id="2694" w:name="_Toc32904790"/>
      <w:bookmarkStart w:id="2695" w:name="_Toc32907485"/>
      <w:bookmarkStart w:id="2696" w:name="_Toc32910180"/>
      <w:bookmarkStart w:id="2697" w:name="_Toc32593646"/>
      <w:bookmarkStart w:id="2698" w:name="_Toc32595971"/>
      <w:bookmarkStart w:id="2699" w:name="_Toc32598296"/>
      <w:bookmarkStart w:id="2700" w:name="_Toc32600625"/>
      <w:bookmarkStart w:id="2701" w:name="_Toc32602946"/>
      <w:bookmarkStart w:id="2702" w:name="_Toc32904791"/>
      <w:bookmarkStart w:id="2703" w:name="_Toc32907486"/>
      <w:bookmarkStart w:id="2704" w:name="_Toc32910181"/>
      <w:bookmarkStart w:id="2705" w:name="_Toc32593647"/>
      <w:bookmarkStart w:id="2706" w:name="_Toc32595972"/>
      <w:bookmarkStart w:id="2707" w:name="_Toc32598297"/>
      <w:bookmarkStart w:id="2708" w:name="_Toc32600626"/>
      <w:bookmarkStart w:id="2709" w:name="_Toc32602947"/>
      <w:bookmarkStart w:id="2710" w:name="_Toc32904792"/>
      <w:bookmarkStart w:id="2711" w:name="_Toc32907487"/>
      <w:bookmarkStart w:id="2712" w:name="_Toc32910182"/>
      <w:bookmarkStart w:id="2713" w:name="_Toc32593648"/>
      <w:bookmarkStart w:id="2714" w:name="_Toc32595973"/>
      <w:bookmarkStart w:id="2715" w:name="_Toc32598298"/>
      <w:bookmarkStart w:id="2716" w:name="_Toc32600627"/>
      <w:bookmarkStart w:id="2717" w:name="_Toc32602948"/>
      <w:bookmarkStart w:id="2718" w:name="_Toc32904793"/>
      <w:bookmarkStart w:id="2719" w:name="_Toc32907488"/>
      <w:bookmarkStart w:id="2720" w:name="_Toc32910183"/>
      <w:bookmarkStart w:id="2721" w:name="_Toc32593649"/>
      <w:bookmarkStart w:id="2722" w:name="_Toc32595974"/>
      <w:bookmarkStart w:id="2723" w:name="_Toc32598299"/>
      <w:bookmarkStart w:id="2724" w:name="_Toc32600628"/>
      <w:bookmarkStart w:id="2725" w:name="_Toc32602949"/>
      <w:bookmarkStart w:id="2726" w:name="_Toc32904794"/>
      <w:bookmarkStart w:id="2727" w:name="_Toc32907489"/>
      <w:bookmarkStart w:id="2728" w:name="_Toc32910184"/>
      <w:bookmarkStart w:id="2729" w:name="_Toc32593650"/>
      <w:bookmarkStart w:id="2730" w:name="_Toc32595975"/>
      <w:bookmarkStart w:id="2731" w:name="_Toc32598300"/>
      <w:bookmarkStart w:id="2732" w:name="_Toc32600629"/>
      <w:bookmarkStart w:id="2733" w:name="_Toc32602950"/>
      <w:bookmarkStart w:id="2734" w:name="_Toc32904795"/>
      <w:bookmarkStart w:id="2735" w:name="_Toc32907490"/>
      <w:bookmarkStart w:id="2736" w:name="_Toc32910185"/>
      <w:bookmarkStart w:id="2737" w:name="_Toc32593651"/>
      <w:bookmarkStart w:id="2738" w:name="_Toc32595976"/>
      <w:bookmarkStart w:id="2739" w:name="_Toc32598301"/>
      <w:bookmarkStart w:id="2740" w:name="_Toc32600630"/>
      <w:bookmarkStart w:id="2741" w:name="_Toc32602951"/>
      <w:bookmarkStart w:id="2742" w:name="_Toc32904796"/>
      <w:bookmarkStart w:id="2743" w:name="_Toc32907491"/>
      <w:bookmarkStart w:id="2744" w:name="_Toc32910186"/>
      <w:bookmarkStart w:id="2745" w:name="_Toc32593652"/>
      <w:bookmarkStart w:id="2746" w:name="_Toc32595977"/>
      <w:bookmarkStart w:id="2747" w:name="_Toc32598302"/>
      <w:bookmarkStart w:id="2748" w:name="_Toc32600631"/>
      <w:bookmarkStart w:id="2749" w:name="_Toc32602952"/>
      <w:bookmarkStart w:id="2750" w:name="_Toc32904797"/>
      <w:bookmarkStart w:id="2751" w:name="_Toc32907492"/>
      <w:bookmarkStart w:id="2752" w:name="_Toc32910187"/>
      <w:bookmarkStart w:id="2753" w:name="_Toc32593653"/>
      <w:bookmarkStart w:id="2754" w:name="_Toc32595978"/>
      <w:bookmarkStart w:id="2755" w:name="_Toc32598303"/>
      <w:bookmarkStart w:id="2756" w:name="_Toc32600632"/>
      <w:bookmarkStart w:id="2757" w:name="_Toc32602953"/>
      <w:bookmarkStart w:id="2758" w:name="_Toc32904798"/>
      <w:bookmarkStart w:id="2759" w:name="_Toc32907493"/>
      <w:bookmarkStart w:id="2760" w:name="_Toc32910188"/>
      <w:bookmarkStart w:id="2761" w:name="_Toc32593654"/>
      <w:bookmarkStart w:id="2762" w:name="_Toc32595979"/>
      <w:bookmarkStart w:id="2763" w:name="_Toc32598304"/>
      <w:bookmarkStart w:id="2764" w:name="_Toc32600633"/>
      <w:bookmarkStart w:id="2765" w:name="_Toc32602954"/>
      <w:bookmarkStart w:id="2766" w:name="_Toc32904799"/>
      <w:bookmarkStart w:id="2767" w:name="_Toc32907494"/>
      <w:bookmarkStart w:id="2768" w:name="_Toc32910189"/>
      <w:bookmarkStart w:id="2769" w:name="_Toc32593655"/>
      <w:bookmarkStart w:id="2770" w:name="_Toc32595980"/>
      <w:bookmarkStart w:id="2771" w:name="_Toc32598305"/>
      <w:bookmarkStart w:id="2772" w:name="_Toc32600634"/>
      <w:bookmarkStart w:id="2773" w:name="_Toc32602955"/>
      <w:bookmarkStart w:id="2774" w:name="_Toc32904800"/>
      <w:bookmarkStart w:id="2775" w:name="_Toc32907495"/>
      <w:bookmarkStart w:id="2776" w:name="_Toc32910190"/>
      <w:bookmarkStart w:id="2777" w:name="_Toc32593656"/>
      <w:bookmarkStart w:id="2778" w:name="_Toc32595981"/>
      <w:bookmarkStart w:id="2779" w:name="_Toc32598306"/>
      <w:bookmarkStart w:id="2780" w:name="_Toc32600635"/>
      <w:bookmarkStart w:id="2781" w:name="_Toc32602956"/>
      <w:bookmarkStart w:id="2782" w:name="_Toc32904801"/>
      <w:bookmarkStart w:id="2783" w:name="_Toc32907496"/>
      <w:bookmarkStart w:id="2784" w:name="_Toc32910191"/>
      <w:bookmarkStart w:id="2785" w:name="_Toc32593657"/>
      <w:bookmarkStart w:id="2786" w:name="_Toc32595982"/>
      <w:bookmarkStart w:id="2787" w:name="_Toc32598307"/>
      <w:bookmarkStart w:id="2788" w:name="_Toc32600636"/>
      <w:bookmarkStart w:id="2789" w:name="_Toc32602957"/>
      <w:bookmarkStart w:id="2790" w:name="_Toc32904802"/>
      <w:bookmarkStart w:id="2791" w:name="_Toc32907497"/>
      <w:bookmarkStart w:id="2792" w:name="_Toc32910192"/>
      <w:bookmarkStart w:id="2793" w:name="_Toc32593658"/>
      <w:bookmarkStart w:id="2794" w:name="_Toc32595983"/>
      <w:bookmarkStart w:id="2795" w:name="_Toc32598308"/>
      <w:bookmarkStart w:id="2796" w:name="_Toc32600637"/>
      <w:bookmarkStart w:id="2797" w:name="_Toc32602958"/>
      <w:bookmarkStart w:id="2798" w:name="_Toc32904803"/>
      <w:bookmarkStart w:id="2799" w:name="_Toc32907498"/>
      <w:bookmarkStart w:id="2800" w:name="_Toc32910193"/>
      <w:bookmarkStart w:id="2801" w:name="_Toc32593659"/>
      <w:bookmarkStart w:id="2802" w:name="_Toc32595984"/>
      <w:bookmarkStart w:id="2803" w:name="_Toc32598309"/>
      <w:bookmarkStart w:id="2804" w:name="_Toc32600638"/>
      <w:bookmarkStart w:id="2805" w:name="_Toc32602959"/>
      <w:bookmarkStart w:id="2806" w:name="_Toc32904804"/>
      <w:bookmarkStart w:id="2807" w:name="_Toc32907499"/>
      <w:bookmarkStart w:id="2808" w:name="_Toc32910194"/>
      <w:bookmarkStart w:id="2809" w:name="_Toc32593660"/>
      <w:bookmarkStart w:id="2810" w:name="_Toc32595985"/>
      <w:bookmarkStart w:id="2811" w:name="_Toc32598310"/>
      <w:bookmarkStart w:id="2812" w:name="_Toc32600639"/>
      <w:bookmarkStart w:id="2813" w:name="_Toc32602960"/>
      <w:bookmarkStart w:id="2814" w:name="_Toc32904805"/>
      <w:bookmarkStart w:id="2815" w:name="_Toc32907500"/>
      <w:bookmarkStart w:id="2816" w:name="_Toc32910195"/>
      <w:bookmarkStart w:id="2817" w:name="_Toc32593661"/>
      <w:bookmarkStart w:id="2818" w:name="_Toc32595986"/>
      <w:bookmarkStart w:id="2819" w:name="_Toc32598311"/>
      <w:bookmarkStart w:id="2820" w:name="_Toc32600640"/>
      <w:bookmarkStart w:id="2821" w:name="_Toc32602961"/>
      <w:bookmarkStart w:id="2822" w:name="_Toc32904806"/>
      <w:bookmarkStart w:id="2823" w:name="_Toc32907501"/>
      <w:bookmarkStart w:id="2824" w:name="_Toc32910196"/>
      <w:bookmarkStart w:id="2825" w:name="_Toc32593662"/>
      <w:bookmarkStart w:id="2826" w:name="_Toc32595987"/>
      <w:bookmarkStart w:id="2827" w:name="_Toc32598312"/>
      <w:bookmarkStart w:id="2828" w:name="_Toc32600641"/>
      <w:bookmarkStart w:id="2829" w:name="_Toc32602962"/>
      <w:bookmarkStart w:id="2830" w:name="_Toc32904807"/>
      <w:bookmarkStart w:id="2831" w:name="_Toc32907502"/>
      <w:bookmarkStart w:id="2832" w:name="_Toc32910197"/>
      <w:bookmarkStart w:id="2833" w:name="_Toc32593663"/>
      <w:bookmarkStart w:id="2834" w:name="_Toc32595988"/>
      <w:bookmarkStart w:id="2835" w:name="_Toc32598313"/>
      <w:bookmarkStart w:id="2836" w:name="_Toc32600642"/>
      <w:bookmarkStart w:id="2837" w:name="_Toc32602963"/>
      <w:bookmarkStart w:id="2838" w:name="_Toc32904808"/>
      <w:bookmarkStart w:id="2839" w:name="_Toc32907503"/>
      <w:bookmarkStart w:id="2840" w:name="_Toc32910198"/>
      <w:bookmarkStart w:id="2841" w:name="_Toc32593664"/>
      <w:bookmarkStart w:id="2842" w:name="_Toc32595989"/>
      <w:bookmarkStart w:id="2843" w:name="_Toc32598314"/>
      <w:bookmarkStart w:id="2844" w:name="_Toc32600643"/>
      <w:bookmarkStart w:id="2845" w:name="_Toc32602964"/>
      <w:bookmarkStart w:id="2846" w:name="_Toc32904809"/>
      <w:bookmarkStart w:id="2847" w:name="_Toc32907504"/>
      <w:bookmarkStart w:id="2848" w:name="_Toc32910199"/>
      <w:bookmarkStart w:id="2849" w:name="_Toc32593665"/>
      <w:bookmarkStart w:id="2850" w:name="_Toc32595990"/>
      <w:bookmarkStart w:id="2851" w:name="_Toc32598315"/>
      <w:bookmarkStart w:id="2852" w:name="_Toc32600644"/>
      <w:bookmarkStart w:id="2853" w:name="_Toc32602965"/>
      <w:bookmarkStart w:id="2854" w:name="_Toc32904810"/>
      <w:bookmarkStart w:id="2855" w:name="_Toc32907505"/>
      <w:bookmarkStart w:id="2856" w:name="_Toc32910200"/>
      <w:bookmarkStart w:id="2857" w:name="_Toc32593666"/>
      <w:bookmarkStart w:id="2858" w:name="_Toc32595991"/>
      <w:bookmarkStart w:id="2859" w:name="_Toc32598316"/>
      <w:bookmarkStart w:id="2860" w:name="_Toc32600645"/>
      <w:bookmarkStart w:id="2861" w:name="_Toc32602966"/>
      <w:bookmarkStart w:id="2862" w:name="_Toc32904811"/>
      <w:bookmarkStart w:id="2863" w:name="_Toc32907506"/>
      <w:bookmarkStart w:id="2864" w:name="_Toc32910201"/>
      <w:bookmarkStart w:id="2865" w:name="_Toc32593667"/>
      <w:bookmarkStart w:id="2866" w:name="_Toc32595992"/>
      <w:bookmarkStart w:id="2867" w:name="_Toc32598317"/>
      <w:bookmarkStart w:id="2868" w:name="_Toc32600646"/>
      <w:bookmarkStart w:id="2869" w:name="_Toc32602967"/>
      <w:bookmarkStart w:id="2870" w:name="_Toc32904812"/>
      <w:bookmarkStart w:id="2871" w:name="_Toc32907507"/>
      <w:bookmarkStart w:id="2872" w:name="_Toc32910202"/>
      <w:bookmarkStart w:id="2873" w:name="_Toc32593668"/>
      <w:bookmarkStart w:id="2874" w:name="_Toc32595993"/>
      <w:bookmarkStart w:id="2875" w:name="_Toc32598318"/>
      <w:bookmarkStart w:id="2876" w:name="_Toc32600647"/>
      <w:bookmarkStart w:id="2877" w:name="_Toc32602968"/>
      <w:bookmarkStart w:id="2878" w:name="_Toc32904813"/>
      <w:bookmarkStart w:id="2879" w:name="_Toc32907508"/>
      <w:bookmarkStart w:id="2880" w:name="_Toc32910203"/>
      <w:bookmarkStart w:id="2881" w:name="_Toc32593669"/>
      <w:bookmarkStart w:id="2882" w:name="_Toc32595994"/>
      <w:bookmarkStart w:id="2883" w:name="_Toc32598319"/>
      <w:bookmarkStart w:id="2884" w:name="_Toc32600648"/>
      <w:bookmarkStart w:id="2885" w:name="_Toc32602969"/>
      <w:bookmarkStart w:id="2886" w:name="_Toc32904814"/>
      <w:bookmarkStart w:id="2887" w:name="_Toc32907509"/>
      <w:bookmarkStart w:id="2888" w:name="_Toc32910204"/>
      <w:bookmarkStart w:id="2889" w:name="_Toc32593670"/>
      <w:bookmarkStart w:id="2890" w:name="_Toc32595995"/>
      <w:bookmarkStart w:id="2891" w:name="_Toc32598320"/>
      <w:bookmarkStart w:id="2892" w:name="_Toc32600649"/>
      <w:bookmarkStart w:id="2893" w:name="_Toc32602970"/>
      <w:bookmarkStart w:id="2894" w:name="_Toc32904815"/>
      <w:bookmarkStart w:id="2895" w:name="_Toc32907510"/>
      <w:bookmarkStart w:id="2896" w:name="_Toc32910205"/>
      <w:bookmarkStart w:id="2897" w:name="_Toc32593671"/>
      <w:bookmarkStart w:id="2898" w:name="_Toc32595996"/>
      <w:bookmarkStart w:id="2899" w:name="_Toc32598321"/>
      <w:bookmarkStart w:id="2900" w:name="_Toc32600650"/>
      <w:bookmarkStart w:id="2901" w:name="_Toc32602971"/>
      <w:bookmarkStart w:id="2902" w:name="_Toc32904816"/>
      <w:bookmarkStart w:id="2903" w:name="_Toc32907511"/>
      <w:bookmarkStart w:id="2904" w:name="_Toc32910206"/>
      <w:bookmarkStart w:id="2905" w:name="_Toc32593672"/>
      <w:bookmarkStart w:id="2906" w:name="_Toc32595997"/>
      <w:bookmarkStart w:id="2907" w:name="_Toc32598322"/>
      <w:bookmarkStart w:id="2908" w:name="_Toc32600651"/>
      <w:bookmarkStart w:id="2909" w:name="_Toc32602972"/>
      <w:bookmarkStart w:id="2910" w:name="_Toc32904817"/>
      <w:bookmarkStart w:id="2911" w:name="_Toc32907512"/>
      <w:bookmarkStart w:id="2912" w:name="_Toc32910207"/>
      <w:bookmarkStart w:id="2913" w:name="_Toc32593673"/>
      <w:bookmarkStart w:id="2914" w:name="_Toc32595998"/>
      <w:bookmarkStart w:id="2915" w:name="_Toc32598323"/>
      <w:bookmarkStart w:id="2916" w:name="_Toc32600652"/>
      <w:bookmarkStart w:id="2917" w:name="_Toc32602973"/>
      <w:bookmarkStart w:id="2918" w:name="_Toc32904818"/>
      <w:bookmarkStart w:id="2919" w:name="_Toc32907513"/>
      <w:bookmarkStart w:id="2920" w:name="_Toc32910208"/>
      <w:bookmarkStart w:id="2921" w:name="_Toc32593674"/>
      <w:bookmarkStart w:id="2922" w:name="_Toc32595999"/>
      <w:bookmarkStart w:id="2923" w:name="_Toc32598324"/>
      <w:bookmarkStart w:id="2924" w:name="_Toc32600653"/>
      <w:bookmarkStart w:id="2925" w:name="_Toc32602974"/>
      <w:bookmarkStart w:id="2926" w:name="_Toc32904819"/>
      <w:bookmarkStart w:id="2927" w:name="_Toc32907514"/>
      <w:bookmarkStart w:id="2928" w:name="_Toc32910209"/>
      <w:bookmarkStart w:id="2929" w:name="_Toc32593675"/>
      <w:bookmarkStart w:id="2930" w:name="_Toc32596000"/>
      <w:bookmarkStart w:id="2931" w:name="_Toc32598325"/>
      <w:bookmarkStart w:id="2932" w:name="_Toc32600654"/>
      <w:bookmarkStart w:id="2933" w:name="_Toc32602975"/>
      <w:bookmarkStart w:id="2934" w:name="_Toc32904820"/>
      <w:bookmarkStart w:id="2935" w:name="_Toc32907515"/>
      <w:bookmarkStart w:id="2936" w:name="_Toc32910210"/>
      <w:bookmarkStart w:id="2937" w:name="_Toc32593676"/>
      <w:bookmarkStart w:id="2938" w:name="_Toc32596001"/>
      <w:bookmarkStart w:id="2939" w:name="_Toc32598326"/>
      <w:bookmarkStart w:id="2940" w:name="_Toc32600655"/>
      <w:bookmarkStart w:id="2941" w:name="_Toc32602976"/>
      <w:bookmarkStart w:id="2942" w:name="_Toc32904821"/>
      <w:bookmarkStart w:id="2943" w:name="_Toc32907516"/>
      <w:bookmarkStart w:id="2944" w:name="_Toc32910211"/>
      <w:bookmarkStart w:id="2945" w:name="_Toc32593677"/>
      <w:bookmarkStart w:id="2946" w:name="_Toc32596002"/>
      <w:bookmarkStart w:id="2947" w:name="_Toc32598327"/>
      <w:bookmarkStart w:id="2948" w:name="_Toc32600656"/>
      <w:bookmarkStart w:id="2949" w:name="_Toc32602977"/>
      <w:bookmarkStart w:id="2950" w:name="_Toc32904822"/>
      <w:bookmarkStart w:id="2951" w:name="_Toc32907517"/>
      <w:bookmarkStart w:id="2952" w:name="_Toc32910212"/>
      <w:bookmarkStart w:id="2953" w:name="_Toc32408122"/>
      <w:bookmarkStart w:id="2954" w:name="_Toc32593678"/>
      <w:bookmarkStart w:id="2955" w:name="_Toc32596003"/>
      <w:bookmarkStart w:id="2956" w:name="_Toc32598328"/>
      <w:bookmarkStart w:id="2957" w:name="_Toc32600657"/>
      <w:bookmarkStart w:id="2958" w:name="_Toc32602978"/>
      <w:bookmarkStart w:id="2959" w:name="_Toc32904823"/>
      <w:bookmarkStart w:id="2960" w:name="_Toc32907518"/>
      <w:bookmarkStart w:id="2961" w:name="_Toc32910213"/>
      <w:bookmarkStart w:id="2962" w:name="_Toc32593679"/>
      <w:bookmarkStart w:id="2963" w:name="_Toc32596004"/>
      <w:bookmarkStart w:id="2964" w:name="_Toc32598329"/>
      <w:bookmarkStart w:id="2965" w:name="_Toc32600658"/>
      <w:bookmarkStart w:id="2966" w:name="_Toc32602979"/>
      <w:bookmarkStart w:id="2967" w:name="_Toc32904824"/>
      <w:bookmarkStart w:id="2968" w:name="_Toc32907519"/>
      <w:bookmarkStart w:id="2969" w:name="_Toc32910214"/>
      <w:bookmarkStart w:id="2970" w:name="_Toc32593680"/>
      <w:bookmarkStart w:id="2971" w:name="_Toc32596005"/>
      <w:bookmarkStart w:id="2972" w:name="_Toc32598330"/>
      <w:bookmarkStart w:id="2973" w:name="_Toc32600659"/>
      <w:bookmarkStart w:id="2974" w:name="_Toc32602980"/>
      <w:bookmarkStart w:id="2975" w:name="_Toc32904825"/>
      <w:bookmarkStart w:id="2976" w:name="_Toc32907520"/>
      <w:bookmarkStart w:id="2977" w:name="_Toc32910215"/>
      <w:bookmarkStart w:id="2978" w:name="_Toc32593681"/>
      <w:bookmarkStart w:id="2979" w:name="_Toc32596006"/>
      <w:bookmarkStart w:id="2980" w:name="_Toc32598331"/>
      <w:bookmarkStart w:id="2981" w:name="_Toc32600660"/>
      <w:bookmarkStart w:id="2982" w:name="_Toc32602981"/>
      <w:bookmarkStart w:id="2983" w:name="_Toc32904826"/>
      <w:bookmarkStart w:id="2984" w:name="_Toc32907521"/>
      <w:bookmarkStart w:id="2985" w:name="_Toc32910216"/>
      <w:bookmarkStart w:id="2986" w:name="_Toc32593682"/>
      <w:bookmarkStart w:id="2987" w:name="_Toc32596007"/>
      <w:bookmarkStart w:id="2988" w:name="_Toc32598332"/>
      <w:bookmarkStart w:id="2989" w:name="_Toc32600661"/>
      <w:bookmarkStart w:id="2990" w:name="_Toc32602982"/>
      <w:bookmarkStart w:id="2991" w:name="_Toc32904827"/>
      <w:bookmarkStart w:id="2992" w:name="_Toc32907522"/>
      <w:bookmarkStart w:id="2993" w:name="_Toc32910217"/>
      <w:bookmarkStart w:id="2994" w:name="_Toc32593683"/>
      <w:bookmarkStart w:id="2995" w:name="_Toc32596008"/>
      <w:bookmarkStart w:id="2996" w:name="_Toc32598333"/>
      <w:bookmarkStart w:id="2997" w:name="_Toc32600662"/>
      <w:bookmarkStart w:id="2998" w:name="_Toc32602983"/>
      <w:bookmarkStart w:id="2999" w:name="_Toc32904828"/>
      <w:bookmarkStart w:id="3000" w:name="_Toc32907523"/>
      <w:bookmarkStart w:id="3001" w:name="_Toc32910218"/>
      <w:bookmarkStart w:id="3002" w:name="_Toc32593684"/>
      <w:bookmarkStart w:id="3003" w:name="_Toc32596009"/>
      <w:bookmarkStart w:id="3004" w:name="_Toc32598334"/>
      <w:bookmarkStart w:id="3005" w:name="_Toc32600663"/>
      <w:bookmarkStart w:id="3006" w:name="_Toc32602984"/>
      <w:bookmarkStart w:id="3007" w:name="_Toc32904829"/>
      <w:bookmarkStart w:id="3008" w:name="_Toc32907524"/>
      <w:bookmarkStart w:id="3009" w:name="_Toc32910219"/>
      <w:bookmarkStart w:id="3010" w:name="_Toc32593685"/>
      <w:bookmarkStart w:id="3011" w:name="_Toc32596010"/>
      <w:bookmarkStart w:id="3012" w:name="_Toc32598335"/>
      <w:bookmarkStart w:id="3013" w:name="_Toc32600664"/>
      <w:bookmarkStart w:id="3014" w:name="_Toc32602985"/>
      <w:bookmarkStart w:id="3015" w:name="_Toc32904830"/>
      <w:bookmarkStart w:id="3016" w:name="_Toc32907525"/>
      <w:bookmarkStart w:id="3017" w:name="_Toc32910220"/>
      <w:bookmarkStart w:id="3018" w:name="_Toc32593686"/>
      <w:bookmarkStart w:id="3019" w:name="_Toc32596011"/>
      <w:bookmarkStart w:id="3020" w:name="_Toc32598336"/>
      <w:bookmarkStart w:id="3021" w:name="_Toc32600665"/>
      <w:bookmarkStart w:id="3022" w:name="_Toc32602986"/>
      <w:bookmarkStart w:id="3023" w:name="_Toc32904831"/>
      <w:bookmarkStart w:id="3024" w:name="_Toc32907526"/>
      <w:bookmarkStart w:id="3025" w:name="_Toc32910221"/>
      <w:bookmarkStart w:id="3026" w:name="_Toc32593687"/>
      <w:bookmarkStart w:id="3027" w:name="_Toc32596012"/>
      <w:bookmarkStart w:id="3028" w:name="_Toc32598337"/>
      <w:bookmarkStart w:id="3029" w:name="_Toc32600666"/>
      <w:bookmarkStart w:id="3030" w:name="_Toc32602987"/>
      <w:bookmarkStart w:id="3031" w:name="_Toc32904832"/>
      <w:bookmarkStart w:id="3032" w:name="_Toc32907527"/>
      <w:bookmarkStart w:id="3033" w:name="_Toc32910222"/>
      <w:bookmarkStart w:id="3034" w:name="_Toc32593706"/>
      <w:bookmarkStart w:id="3035" w:name="_Toc32596031"/>
      <w:bookmarkStart w:id="3036" w:name="_Toc32598356"/>
      <w:bookmarkStart w:id="3037" w:name="_Toc32600685"/>
      <w:bookmarkStart w:id="3038" w:name="_Toc32603006"/>
      <w:bookmarkStart w:id="3039" w:name="_Toc32904851"/>
      <w:bookmarkStart w:id="3040" w:name="_Toc32907546"/>
      <w:bookmarkStart w:id="3041" w:name="_Toc32910241"/>
      <w:bookmarkStart w:id="3042" w:name="_Toc32593715"/>
      <w:bookmarkStart w:id="3043" w:name="_Toc32596040"/>
      <w:bookmarkStart w:id="3044" w:name="_Toc32598365"/>
      <w:bookmarkStart w:id="3045" w:name="_Toc32600694"/>
      <w:bookmarkStart w:id="3046" w:name="_Toc32603015"/>
      <w:bookmarkStart w:id="3047" w:name="_Toc32904860"/>
      <w:bookmarkStart w:id="3048" w:name="_Toc32907555"/>
      <w:bookmarkStart w:id="3049" w:name="_Toc32910250"/>
      <w:bookmarkStart w:id="3050" w:name="_Toc32593724"/>
      <w:bookmarkStart w:id="3051" w:name="_Toc32596049"/>
      <w:bookmarkStart w:id="3052" w:name="_Toc32598374"/>
      <w:bookmarkStart w:id="3053" w:name="_Toc32600703"/>
      <w:bookmarkStart w:id="3054" w:name="_Toc32603024"/>
      <w:bookmarkStart w:id="3055" w:name="_Toc32904869"/>
      <w:bookmarkStart w:id="3056" w:name="_Toc32907564"/>
      <w:bookmarkStart w:id="3057" w:name="_Toc32910259"/>
      <w:bookmarkStart w:id="3058" w:name="_Toc32593733"/>
      <w:bookmarkStart w:id="3059" w:name="_Toc32596058"/>
      <w:bookmarkStart w:id="3060" w:name="_Toc32598383"/>
      <w:bookmarkStart w:id="3061" w:name="_Toc32600712"/>
      <w:bookmarkStart w:id="3062" w:name="_Toc32603033"/>
      <w:bookmarkStart w:id="3063" w:name="_Toc32904878"/>
      <w:bookmarkStart w:id="3064" w:name="_Toc32907573"/>
      <w:bookmarkStart w:id="3065" w:name="_Toc32910268"/>
      <w:bookmarkStart w:id="3066" w:name="_Toc32593742"/>
      <w:bookmarkStart w:id="3067" w:name="_Toc32596067"/>
      <w:bookmarkStart w:id="3068" w:name="_Toc32598392"/>
      <w:bookmarkStart w:id="3069" w:name="_Toc32600721"/>
      <w:bookmarkStart w:id="3070" w:name="_Toc32603042"/>
      <w:bookmarkStart w:id="3071" w:name="_Toc32904887"/>
      <w:bookmarkStart w:id="3072" w:name="_Toc32907582"/>
      <w:bookmarkStart w:id="3073" w:name="_Toc32910277"/>
      <w:bookmarkStart w:id="3074" w:name="_Toc32593751"/>
      <w:bookmarkStart w:id="3075" w:name="_Toc32596076"/>
      <w:bookmarkStart w:id="3076" w:name="_Toc32598401"/>
      <w:bookmarkStart w:id="3077" w:name="_Toc32600730"/>
      <w:bookmarkStart w:id="3078" w:name="_Toc32603051"/>
      <w:bookmarkStart w:id="3079" w:name="_Toc32904896"/>
      <w:bookmarkStart w:id="3080" w:name="_Toc32907591"/>
      <w:bookmarkStart w:id="3081" w:name="_Toc32910286"/>
      <w:bookmarkStart w:id="3082" w:name="_Toc32593760"/>
      <w:bookmarkStart w:id="3083" w:name="_Toc32596085"/>
      <w:bookmarkStart w:id="3084" w:name="_Toc32598410"/>
      <w:bookmarkStart w:id="3085" w:name="_Toc32600739"/>
      <w:bookmarkStart w:id="3086" w:name="_Toc32603060"/>
      <w:bookmarkStart w:id="3087" w:name="_Toc32904905"/>
      <w:bookmarkStart w:id="3088" w:name="_Toc32907600"/>
      <w:bookmarkStart w:id="3089" w:name="_Toc32910295"/>
      <w:bookmarkStart w:id="3090" w:name="_Toc32593769"/>
      <w:bookmarkStart w:id="3091" w:name="_Toc32596094"/>
      <w:bookmarkStart w:id="3092" w:name="_Toc32598419"/>
      <w:bookmarkStart w:id="3093" w:name="_Toc32600748"/>
      <w:bookmarkStart w:id="3094" w:name="_Toc32603069"/>
      <w:bookmarkStart w:id="3095" w:name="_Toc32904914"/>
      <w:bookmarkStart w:id="3096" w:name="_Toc32907609"/>
      <w:bookmarkStart w:id="3097" w:name="_Toc32910304"/>
      <w:bookmarkStart w:id="3098" w:name="_Toc32593788"/>
      <w:bookmarkStart w:id="3099" w:name="_Toc32596113"/>
      <w:bookmarkStart w:id="3100" w:name="_Toc32598438"/>
      <w:bookmarkStart w:id="3101" w:name="_Toc32600767"/>
      <w:bookmarkStart w:id="3102" w:name="_Toc32603088"/>
      <w:bookmarkStart w:id="3103" w:name="_Toc32904933"/>
      <w:bookmarkStart w:id="3104" w:name="_Toc32907628"/>
      <w:bookmarkStart w:id="3105" w:name="_Toc32910323"/>
      <w:bookmarkStart w:id="3106" w:name="_Toc32593797"/>
      <w:bookmarkStart w:id="3107" w:name="_Toc32596122"/>
      <w:bookmarkStart w:id="3108" w:name="_Toc32598447"/>
      <w:bookmarkStart w:id="3109" w:name="_Toc32600776"/>
      <w:bookmarkStart w:id="3110" w:name="_Toc32603097"/>
      <w:bookmarkStart w:id="3111" w:name="_Toc32904942"/>
      <w:bookmarkStart w:id="3112" w:name="_Toc32907637"/>
      <w:bookmarkStart w:id="3113" w:name="_Toc32910332"/>
      <w:bookmarkStart w:id="3114" w:name="_Toc32593806"/>
      <w:bookmarkStart w:id="3115" w:name="_Toc32596131"/>
      <w:bookmarkStart w:id="3116" w:name="_Toc32598456"/>
      <w:bookmarkStart w:id="3117" w:name="_Toc32600785"/>
      <w:bookmarkStart w:id="3118" w:name="_Toc32603106"/>
      <w:bookmarkStart w:id="3119" w:name="_Toc32904951"/>
      <w:bookmarkStart w:id="3120" w:name="_Toc32907646"/>
      <w:bookmarkStart w:id="3121" w:name="_Toc32910341"/>
      <w:bookmarkStart w:id="3122" w:name="_Toc32593815"/>
      <w:bookmarkStart w:id="3123" w:name="_Toc32596140"/>
      <w:bookmarkStart w:id="3124" w:name="_Toc32598465"/>
      <w:bookmarkStart w:id="3125" w:name="_Toc32600794"/>
      <w:bookmarkStart w:id="3126" w:name="_Toc32603115"/>
      <w:bookmarkStart w:id="3127" w:name="_Toc32904960"/>
      <w:bookmarkStart w:id="3128" w:name="_Toc32907655"/>
      <w:bookmarkStart w:id="3129" w:name="_Toc32910350"/>
      <w:bookmarkStart w:id="3130" w:name="_Toc32593824"/>
      <w:bookmarkStart w:id="3131" w:name="_Toc32596149"/>
      <w:bookmarkStart w:id="3132" w:name="_Toc32598474"/>
      <w:bookmarkStart w:id="3133" w:name="_Toc32600803"/>
      <w:bookmarkStart w:id="3134" w:name="_Toc32603124"/>
      <w:bookmarkStart w:id="3135" w:name="_Toc32904969"/>
      <w:bookmarkStart w:id="3136" w:name="_Toc32907664"/>
      <w:bookmarkStart w:id="3137" w:name="_Toc32910359"/>
      <w:bookmarkStart w:id="3138" w:name="_Toc32593833"/>
      <w:bookmarkStart w:id="3139" w:name="_Toc32596158"/>
      <w:bookmarkStart w:id="3140" w:name="_Toc32598483"/>
      <w:bookmarkStart w:id="3141" w:name="_Toc32600812"/>
      <w:bookmarkStart w:id="3142" w:name="_Toc32603133"/>
      <w:bookmarkStart w:id="3143" w:name="_Toc32904978"/>
      <w:bookmarkStart w:id="3144" w:name="_Toc32907673"/>
      <w:bookmarkStart w:id="3145" w:name="_Toc32910368"/>
      <w:bookmarkStart w:id="3146" w:name="_Toc32593842"/>
      <w:bookmarkStart w:id="3147" w:name="_Toc32596167"/>
      <w:bookmarkStart w:id="3148" w:name="_Toc32598492"/>
      <w:bookmarkStart w:id="3149" w:name="_Toc32600821"/>
      <w:bookmarkStart w:id="3150" w:name="_Toc32603142"/>
      <w:bookmarkStart w:id="3151" w:name="_Toc32904987"/>
      <w:bookmarkStart w:id="3152" w:name="_Toc32907682"/>
      <w:bookmarkStart w:id="3153" w:name="_Toc32910377"/>
      <w:bookmarkStart w:id="3154" w:name="_Toc32593851"/>
      <w:bookmarkStart w:id="3155" w:name="_Toc32596176"/>
      <w:bookmarkStart w:id="3156" w:name="_Toc32598501"/>
      <w:bookmarkStart w:id="3157" w:name="_Toc32600830"/>
      <w:bookmarkStart w:id="3158" w:name="_Toc32603151"/>
      <w:bookmarkStart w:id="3159" w:name="_Toc32904996"/>
      <w:bookmarkStart w:id="3160" w:name="_Toc32907691"/>
      <w:bookmarkStart w:id="3161" w:name="_Toc32910386"/>
      <w:bookmarkStart w:id="3162" w:name="_Toc32593860"/>
      <w:bookmarkStart w:id="3163" w:name="_Toc32596185"/>
      <w:bookmarkStart w:id="3164" w:name="_Toc32598510"/>
      <w:bookmarkStart w:id="3165" w:name="_Toc32600839"/>
      <w:bookmarkStart w:id="3166" w:name="_Toc32603160"/>
      <w:bookmarkStart w:id="3167" w:name="_Toc32905005"/>
      <w:bookmarkStart w:id="3168" w:name="_Toc32907700"/>
      <w:bookmarkStart w:id="3169" w:name="_Toc32910395"/>
      <w:bookmarkStart w:id="3170" w:name="_Toc32593861"/>
      <w:bookmarkStart w:id="3171" w:name="_Toc32596186"/>
      <w:bookmarkStart w:id="3172" w:name="_Toc32598511"/>
      <w:bookmarkStart w:id="3173" w:name="_Toc32600840"/>
      <w:bookmarkStart w:id="3174" w:name="_Toc32603161"/>
      <w:bookmarkStart w:id="3175" w:name="_Toc32905006"/>
      <w:bookmarkStart w:id="3176" w:name="_Toc32907701"/>
      <w:bookmarkStart w:id="3177" w:name="_Toc32910396"/>
      <w:bookmarkStart w:id="3178" w:name="_Toc32593862"/>
      <w:bookmarkStart w:id="3179" w:name="_Toc32596187"/>
      <w:bookmarkStart w:id="3180" w:name="_Toc32598512"/>
      <w:bookmarkStart w:id="3181" w:name="_Toc32600841"/>
      <w:bookmarkStart w:id="3182" w:name="_Toc32603162"/>
      <w:bookmarkStart w:id="3183" w:name="_Toc32905007"/>
      <w:bookmarkStart w:id="3184" w:name="_Toc32907702"/>
      <w:bookmarkStart w:id="3185" w:name="_Toc32910397"/>
      <w:bookmarkStart w:id="3186" w:name="_Toc32593863"/>
      <w:bookmarkStart w:id="3187" w:name="_Toc32596188"/>
      <w:bookmarkStart w:id="3188" w:name="_Toc32598513"/>
      <w:bookmarkStart w:id="3189" w:name="_Toc32600842"/>
      <w:bookmarkStart w:id="3190" w:name="_Toc32603163"/>
      <w:bookmarkStart w:id="3191" w:name="_Toc32905008"/>
      <w:bookmarkStart w:id="3192" w:name="_Toc32907703"/>
      <w:bookmarkStart w:id="3193" w:name="_Toc32910398"/>
      <w:bookmarkStart w:id="3194" w:name="_Toc32593864"/>
      <w:bookmarkStart w:id="3195" w:name="_Toc32596189"/>
      <w:bookmarkStart w:id="3196" w:name="_Toc32598514"/>
      <w:bookmarkStart w:id="3197" w:name="_Toc32600843"/>
      <w:bookmarkStart w:id="3198" w:name="_Toc32603164"/>
      <w:bookmarkStart w:id="3199" w:name="_Toc32905009"/>
      <w:bookmarkStart w:id="3200" w:name="_Toc32907704"/>
      <w:bookmarkStart w:id="3201" w:name="_Toc32910399"/>
      <w:bookmarkStart w:id="3202" w:name="_Toc32593865"/>
      <w:bookmarkStart w:id="3203" w:name="_Toc32596190"/>
      <w:bookmarkStart w:id="3204" w:name="_Toc32598515"/>
      <w:bookmarkStart w:id="3205" w:name="_Toc32600844"/>
      <w:bookmarkStart w:id="3206" w:name="_Toc32603165"/>
      <w:bookmarkStart w:id="3207" w:name="_Toc32905010"/>
      <w:bookmarkStart w:id="3208" w:name="_Toc32907705"/>
      <w:bookmarkStart w:id="3209" w:name="_Toc32910400"/>
      <w:bookmarkStart w:id="3210" w:name="_Toc32593866"/>
      <w:bookmarkStart w:id="3211" w:name="_Toc32596191"/>
      <w:bookmarkStart w:id="3212" w:name="_Toc32598516"/>
      <w:bookmarkStart w:id="3213" w:name="_Toc32600845"/>
      <w:bookmarkStart w:id="3214" w:name="_Toc32603166"/>
      <w:bookmarkStart w:id="3215" w:name="_Toc32905011"/>
      <w:bookmarkStart w:id="3216" w:name="_Toc32907706"/>
      <w:bookmarkStart w:id="3217" w:name="_Toc32910401"/>
      <w:bookmarkStart w:id="3218" w:name="_Toc32593867"/>
      <w:bookmarkStart w:id="3219" w:name="_Toc32596192"/>
      <w:bookmarkStart w:id="3220" w:name="_Toc32598517"/>
      <w:bookmarkStart w:id="3221" w:name="_Toc32600846"/>
      <w:bookmarkStart w:id="3222" w:name="_Toc32603167"/>
      <w:bookmarkStart w:id="3223" w:name="_Toc32905012"/>
      <w:bookmarkStart w:id="3224" w:name="_Toc32907707"/>
      <w:bookmarkStart w:id="3225" w:name="_Toc32910402"/>
      <w:bookmarkStart w:id="3226" w:name="_Toc32593868"/>
      <w:bookmarkStart w:id="3227" w:name="_Toc32596193"/>
      <w:bookmarkStart w:id="3228" w:name="_Toc32598518"/>
      <w:bookmarkStart w:id="3229" w:name="_Toc32600847"/>
      <w:bookmarkStart w:id="3230" w:name="_Toc32603168"/>
      <w:bookmarkStart w:id="3231" w:name="_Toc32905013"/>
      <w:bookmarkStart w:id="3232" w:name="_Toc32907708"/>
      <w:bookmarkStart w:id="3233" w:name="_Toc32910403"/>
      <w:bookmarkStart w:id="3234" w:name="_Toc32593869"/>
      <w:bookmarkStart w:id="3235" w:name="_Toc32596194"/>
      <w:bookmarkStart w:id="3236" w:name="_Toc32598519"/>
      <w:bookmarkStart w:id="3237" w:name="_Toc32600848"/>
      <w:bookmarkStart w:id="3238" w:name="_Toc32603169"/>
      <w:bookmarkStart w:id="3239" w:name="_Toc32905014"/>
      <w:bookmarkStart w:id="3240" w:name="_Toc32907709"/>
      <w:bookmarkStart w:id="3241" w:name="_Toc32910404"/>
      <w:bookmarkStart w:id="3242" w:name="_Toc32593870"/>
      <w:bookmarkStart w:id="3243" w:name="_Toc32596195"/>
      <w:bookmarkStart w:id="3244" w:name="_Toc32598520"/>
      <w:bookmarkStart w:id="3245" w:name="_Toc32600849"/>
      <w:bookmarkStart w:id="3246" w:name="_Toc32603170"/>
      <w:bookmarkStart w:id="3247" w:name="_Toc32905015"/>
      <w:bookmarkStart w:id="3248" w:name="_Toc32907710"/>
      <w:bookmarkStart w:id="3249" w:name="_Toc32910405"/>
      <w:bookmarkStart w:id="3250" w:name="_Toc32593871"/>
      <w:bookmarkStart w:id="3251" w:name="_Toc32596196"/>
      <w:bookmarkStart w:id="3252" w:name="_Toc32598521"/>
      <w:bookmarkStart w:id="3253" w:name="_Toc32600850"/>
      <w:bookmarkStart w:id="3254" w:name="_Toc32603171"/>
      <w:bookmarkStart w:id="3255" w:name="_Toc32905016"/>
      <w:bookmarkStart w:id="3256" w:name="_Toc32907711"/>
      <w:bookmarkStart w:id="3257" w:name="_Toc32910406"/>
      <w:bookmarkStart w:id="3258" w:name="_Toc32593872"/>
      <w:bookmarkStart w:id="3259" w:name="_Toc32596197"/>
      <w:bookmarkStart w:id="3260" w:name="_Toc32598522"/>
      <w:bookmarkStart w:id="3261" w:name="_Toc32600851"/>
      <w:bookmarkStart w:id="3262" w:name="_Toc32603172"/>
      <w:bookmarkStart w:id="3263" w:name="_Toc32905017"/>
      <w:bookmarkStart w:id="3264" w:name="_Toc32907712"/>
      <w:bookmarkStart w:id="3265" w:name="_Toc32910407"/>
      <w:bookmarkStart w:id="3266" w:name="_Toc32593891"/>
      <w:bookmarkStart w:id="3267" w:name="_Toc32596216"/>
      <w:bookmarkStart w:id="3268" w:name="_Toc32598541"/>
      <w:bookmarkStart w:id="3269" w:name="_Toc32600870"/>
      <w:bookmarkStart w:id="3270" w:name="_Toc32603191"/>
      <w:bookmarkStart w:id="3271" w:name="_Toc32905036"/>
      <w:bookmarkStart w:id="3272" w:name="_Toc32907731"/>
      <w:bookmarkStart w:id="3273" w:name="_Toc32910426"/>
      <w:bookmarkStart w:id="3274" w:name="_Toc32593900"/>
      <w:bookmarkStart w:id="3275" w:name="_Toc32596225"/>
      <w:bookmarkStart w:id="3276" w:name="_Toc32598550"/>
      <w:bookmarkStart w:id="3277" w:name="_Toc32600879"/>
      <w:bookmarkStart w:id="3278" w:name="_Toc32603200"/>
      <w:bookmarkStart w:id="3279" w:name="_Toc32905045"/>
      <w:bookmarkStart w:id="3280" w:name="_Toc32907740"/>
      <w:bookmarkStart w:id="3281" w:name="_Toc32910435"/>
      <w:bookmarkStart w:id="3282" w:name="_Toc32593909"/>
      <w:bookmarkStart w:id="3283" w:name="_Toc32596234"/>
      <w:bookmarkStart w:id="3284" w:name="_Toc32598559"/>
      <w:bookmarkStart w:id="3285" w:name="_Toc32600888"/>
      <w:bookmarkStart w:id="3286" w:name="_Toc32603209"/>
      <w:bookmarkStart w:id="3287" w:name="_Toc32905054"/>
      <w:bookmarkStart w:id="3288" w:name="_Toc32907749"/>
      <w:bookmarkStart w:id="3289" w:name="_Toc32910444"/>
      <w:bookmarkStart w:id="3290" w:name="_Toc32593918"/>
      <w:bookmarkStart w:id="3291" w:name="_Toc32596243"/>
      <w:bookmarkStart w:id="3292" w:name="_Toc32598568"/>
      <w:bookmarkStart w:id="3293" w:name="_Toc32600897"/>
      <w:bookmarkStart w:id="3294" w:name="_Toc32603218"/>
      <w:bookmarkStart w:id="3295" w:name="_Toc32905063"/>
      <w:bookmarkStart w:id="3296" w:name="_Toc32907758"/>
      <w:bookmarkStart w:id="3297" w:name="_Toc32910453"/>
      <w:bookmarkStart w:id="3298" w:name="_Toc32593927"/>
      <w:bookmarkStart w:id="3299" w:name="_Toc32596252"/>
      <w:bookmarkStart w:id="3300" w:name="_Toc32598577"/>
      <w:bookmarkStart w:id="3301" w:name="_Toc32600906"/>
      <w:bookmarkStart w:id="3302" w:name="_Toc32603227"/>
      <w:bookmarkStart w:id="3303" w:name="_Toc32905072"/>
      <w:bookmarkStart w:id="3304" w:name="_Toc32907767"/>
      <w:bookmarkStart w:id="3305" w:name="_Toc32910462"/>
      <w:bookmarkStart w:id="3306" w:name="_Toc32593936"/>
      <w:bookmarkStart w:id="3307" w:name="_Toc32596261"/>
      <w:bookmarkStart w:id="3308" w:name="_Toc32598586"/>
      <w:bookmarkStart w:id="3309" w:name="_Toc32600915"/>
      <w:bookmarkStart w:id="3310" w:name="_Toc32603236"/>
      <w:bookmarkStart w:id="3311" w:name="_Toc32905081"/>
      <w:bookmarkStart w:id="3312" w:name="_Toc32907776"/>
      <w:bookmarkStart w:id="3313" w:name="_Toc32910471"/>
      <w:bookmarkStart w:id="3314" w:name="_Toc32593955"/>
      <w:bookmarkStart w:id="3315" w:name="_Toc32596280"/>
      <w:bookmarkStart w:id="3316" w:name="_Toc32598605"/>
      <w:bookmarkStart w:id="3317" w:name="_Toc32600934"/>
      <w:bookmarkStart w:id="3318" w:name="_Toc32603255"/>
      <w:bookmarkStart w:id="3319" w:name="_Toc32905100"/>
      <w:bookmarkStart w:id="3320" w:name="_Toc32907795"/>
      <w:bookmarkStart w:id="3321" w:name="_Toc32910490"/>
      <w:bookmarkStart w:id="3322" w:name="_Toc32593964"/>
      <w:bookmarkStart w:id="3323" w:name="_Toc32596289"/>
      <w:bookmarkStart w:id="3324" w:name="_Toc32598614"/>
      <w:bookmarkStart w:id="3325" w:name="_Toc32600943"/>
      <w:bookmarkStart w:id="3326" w:name="_Toc32603264"/>
      <w:bookmarkStart w:id="3327" w:name="_Toc32905109"/>
      <w:bookmarkStart w:id="3328" w:name="_Toc32907804"/>
      <w:bookmarkStart w:id="3329" w:name="_Toc32910499"/>
      <w:bookmarkStart w:id="3330" w:name="_Toc32593973"/>
      <w:bookmarkStart w:id="3331" w:name="_Toc32596298"/>
      <w:bookmarkStart w:id="3332" w:name="_Toc32598623"/>
      <w:bookmarkStart w:id="3333" w:name="_Toc32600952"/>
      <w:bookmarkStart w:id="3334" w:name="_Toc32603273"/>
      <w:bookmarkStart w:id="3335" w:name="_Toc32905118"/>
      <w:bookmarkStart w:id="3336" w:name="_Toc32907813"/>
      <w:bookmarkStart w:id="3337" w:name="_Toc32910508"/>
      <w:bookmarkStart w:id="3338" w:name="_Toc32593982"/>
      <w:bookmarkStart w:id="3339" w:name="_Toc32596307"/>
      <w:bookmarkStart w:id="3340" w:name="_Toc32598632"/>
      <w:bookmarkStart w:id="3341" w:name="_Toc32600961"/>
      <w:bookmarkStart w:id="3342" w:name="_Toc32603282"/>
      <w:bookmarkStart w:id="3343" w:name="_Toc32905127"/>
      <w:bookmarkStart w:id="3344" w:name="_Toc32907822"/>
      <w:bookmarkStart w:id="3345" w:name="_Toc32910517"/>
      <w:bookmarkStart w:id="3346" w:name="_Toc32593991"/>
      <w:bookmarkStart w:id="3347" w:name="_Toc32596316"/>
      <w:bookmarkStart w:id="3348" w:name="_Toc32598641"/>
      <w:bookmarkStart w:id="3349" w:name="_Toc32600970"/>
      <w:bookmarkStart w:id="3350" w:name="_Toc32603291"/>
      <w:bookmarkStart w:id="3351" w:name="_Toc32905136"/>
      <w:bookmarkStart w:id="3352" w:name="_Toc32907831"/>
      <w:bookmarkStart w:id="3353" w:name="_Toc32910526"/>
      <w:bookmarkStart w:id="3354" w:name="_Toc32594000"/>
      <w:bookmarkStart w:id="3355" w:name="_Toc32596325"/>
      <w:bookmarkStart w:id="3356" w:name="_Toc32598650"/>
      <w:bookmarkStart w:id="3357" w:name="_Toc32600979"/>
      <w:bookmarkStart w:id="3358" w:name="_Toc32603300"/>
      <w:bookmarkStart w:id="3359" w:name="_Toc32905145"/>
      <w:bookmarkStart w:id="3360" w:name="_Toc32907840"/>
      <w:bookmarkStart w:id="3361" w:name="_Toc32910535"/>
      <w:bookmarkStart w:id="3362" w:name="_Toc32594009"/>
      <w:bookmarkStart w:id="3363" w:name="_Toc32596334"/>
      <w:bookmarkStart w:id="3364" w:name="_Toc32598659"/>
      <w:bookmarkStart w:id="3365" w:name="_Toc32600988"/>
      <w:bookmarkStart w:id="3366" w:name="_Toc32603309"/>
      <w:bookmarkStart w:id="3367" w:name="_Toc32905154"/>
      <w:bookmarkStart w:id="3368" w:name="_Toc32907849"/>
      <w:bookmarkStart w:id="3369" w:name="_Toc32910544"/>
      <w:bookmarkStart w:id="3370" w:name="_Toc32594010"/>
      <w:bookmarkStart w:id="3371" w:name="_Toc32596335"/>
      <w:bookmarkStart w:id="3372" w:name="_Toc32598660"/>
      <w:bookmarkStart w:id="3373" w:name="_Toc32600989"/>
      <w:bookmarkStart w:id="3374" w:name="_Toc32603310"/>
      <w:bookmarkStart w:id="3375" w:name="_Toc32905155"/>
      <w:bookmarkStart w:id="3376" w:name="_Toc32907850"/>
      <w:bookmarkStart w:id="3377" w:name="_Toc32910545"/>
      <w:bookmarkStart w:id="3378" w:name="_Toc32594011"/>
      <w:bookmarkStart w:id="3379" w:name="_Toc32596336"/>
      <w:bookmarkStart w:id="3380" w:name="_Toc32598661"/>
      <w:bookmarkStart w:id="3381" w:name="_Toc32600990"/>
      <w:bookmarkStart w:id="3382" w:name="_Toc32603311"/>
      <w:bookmarkStart w:id="3383" w:name="_Toc32905156"/>
      <w:bookmarkStart w:id="3384" w:name="_Toc32907851"/>
      <w:bookmarkStart w:id="3385" w:name="_Toc32910546"/>
      <w:bookmarkStart w:id="3386" w:name="_Toc32594012"/>
      <w:bookmarkStart w:id="3387" w:name="_Toc32596337"/>
      <w:bookmarkStart w:id="3388" w:name="_Toc32598662"/>
      <w:bookmarkStart w:id="3389" w:name="_Toc32600991"/>
      <w:bookmarkStart w:id="3390" w:name="_Toc32603312"/>
      <w:bookmarkStart w:id="3391" w:name="_Toc32905157"/>
      <w:bookmarkStart w:id="3392" w:name="_Toc32907852"/>
      <w:bookmarkStart w:id="3393" w:name="_Toc32910547"/>
      <w:bookmarkStart w:id="3394" w:name="_Toc32594013"/>
      <w:bookmarkStart w:id="3395" w:name="_Toc32596338"/>
      <w:bookmarkStart w:id="3396" w:name="_Toc32598663"/>
      <w:bookmarkStart w:id="3397" w:name="_Toc32600992"/>
      <w:bookmarkStart w:id="3398" w:name="_Toc32603313"/>
      <w:bookmarkStart w:id="3399" w:name="_Toc32905158"/>
      <w:bookmarkStart w:id="3400" w:name="_Toc32907853"/>
      <w:bookmarkStart w:id="3401" w:name="_Toc32910548"/>
      <w:bookmarkStart w:id="3402" w:name="_Toc32594014"/>
      <w:bookmarkStart w:id="3403" w:name="_Toc32596339"/>
      <w:bookmarkStart w:id="3404" w:name="_Toc32598664"/>
      <w:bookmarkStart w:id="3405" w:name="_Toc32600993"/>
      <w:bookmarkStart w:id="3406" w:name="_Toc32603314"/>
      <w:bookmarkStart w:id="3407" w:name="_Toc32905159"/>
      <w:bookmarkStart w:id="3408" w:name="_Toc32907854"/>
      <w:bookmarkStart w:id="3409" w:name="_Toc32910549"/>
      <w:bookmarkStart w:id="3410" w:name="_Toc32594015"/>
      <w:bookmarkStart w:id="3411" w:name="_Toc32596340"/>
      <w:bookmarkStart w:id="3412" w:name="_Toc32598665"/>
      <w:bookmarkStart w:id="3413" w:name="_Toc32600994"/>
      <w:bookmarkStart w:id="3414" w:name="_Toc32603315"/>
      <w:bookmarkStart w:id="3415" w:name="_Toc32905160"/>
      <w:bookmarkStart w:id="3416" w:name="_Toc32907855"/>
      <w:bookmarkStart w:id="3417" w:name="_Toc32910550"/>
      <w:bookmarkStart w:id="3418" w:name="_Toc32594016"/>
      <w:bookmarkStart w:id="3419" w:name="_Toc32596341"/>
      <w:bookmarkStart w:id="3420" w:name="_Toc32598666"/>
      <w:bookmarkStart w:id="3421" w:name="_Toc32600995"/>
      <w:bookmarkStart w:id="3422" w:name="_Toc32603316"/>
      <w:bookmarkStart w:id="3423" w:name="_Toc32905161"/>
      <w:bookmarkStart w:id="3424" w:name="_Toc32907856"/>
      <w:bookmarkStart w:id="3425" w:name="_Toc32910551"/>
      <w:bookmarkStart w:id="3426" w:name="_Toc32594017"/>
      <w:bookmarkStart w:id="3427" w:name="_Toc32596342"/>
      <w:bookmarkStart w:id="3428" w:name="_Toc32598667"/>
      <w:bookmarkStart w:id="3429" w:name="_Toc32600996"/>
      <w:bookmarkStart w:id="3430" w:name="_Toc32603317"/>
      <w:bookmarkStart w:id="3431" w:name="_Toc32905162"/>
      <w:bookmarkStart w:id="3432" w:name="_Toc32907857"/>
      <w:bookmarkStart w:id="3433" w:name="_Toc32910552"/>
      <w:bookmarkStart w:id="3434" w:name="_Toc32594018"/>
      <w:bookmarkStart w:id="3435" w:name="_Toc32596343"/>
      <w:bookmarkStart w:id="3436" w:name="_Toc32598668"/>
      <w:bookmarkStart w:id="3437" w:name="_Toc32600997"/>
      <w:bookmarkStart w:id="3438" w:name="_Toc32603318"/>
      <w:bookmarkStart w:id="3439" w:name="_Toc32905163"/>
      <w:bookmarkStart w:id="3440" w:name="_Toc32907858"/>
      <w:bookmarkStart w:id="3441" w:name="_Toc32910553"/>
      <w:bookmarkStart w:id="3442" w:name="_Toc32594019"/>
      <w:bookmarkStart w:id="3443" w:name="_Toc32596344"/>
      <w:bookmarkStart w:id="3444" w:name="_Toc32598669"/>
      <w:bookmarkStart w:id="3445" w:name="_Toc32600998"/>
      <w:bookmarkStart w:id="3446" w:name="_Toc32603319"/>
      <w:bookmarkStart w:id="3447" w:name="_Toc32905164"/>
      <w:bookmarkStart w:id="3448" w:name="_Toc32907859"/>
      <w:bookmarkStart w:id="3449" w:name="_Toc32910554"/>
      <w:bookmarkStart w:id="3450" w:name="_Toc32594020"/>
      <w:bookmarkStart w:id="3451" w:name="_Toc32596345"/>
      <w:bookmarkStart w:id="3452" w:name="_Toc32598670"/>
      <w:bookmarkStart w:id="3453" w:name="_Toc32600999"/>
      <w:bookmarkStart w:id="3454" w:name="_Toc32603320"/>
      <w:bookmarkStart w:id="3455" w:name="_Toc32905165"/>
      <w:bookmarkStart w:id="3456" w:name="_Toc32907860"/>
      <w:bookmarkStart w:id="3457" w:name="_Toc32910555"/>
      <w:bookmarkStart w:id="3458" w:name="_Toc32594021"/>
      <w:bookmarkStart w:id="3459" w:name="_Toc32596346"/>
      <w:bookmarkStart w:id="3460" w:name="_Toc32598671"/>
      <w:bookmarkStart w:id="3461" w:name="_Toc32601000"/>
      <w:bookmarkStart w:id="3462" w:name="_Toc32603321"/>
      <w:bookmarkStart w:id="3463" w:name="_Toc32905166"/>
      <w:bookmarkStart w:id="3464" w:name="_Toc32907861"/>
      <w:bookmarkStart w:id="3465" w:name="_Toc32910556"/>
      <w:bookmarkStart w:id="3466" w:name="_Toc32594022"/>
      <w:bookmarkStart w:id="3467" w:name="_Toc32596347"/>
      <w:bookmarkStart w:id="3468" w:name="_Toc32598672"/>
      <w:bookmarkStart w:id="3469" w:name="_Toc32601001"/>
      <w:bookmarkStart w:id="3470" w:name="_Toc32603322"/>
      <w:bookmarkStart w:id="3471" w:name="_Toc32905167"/>
      <w:bookmarkStart w:id="3472" w:name="_Toc32907862"/>
      <w:bookmarkStart w:id="3473" w:name="_Toc32910557"/>
      <w:bookmarkStart w:id="3474" w:name="_Toc32594023"/>
      <w:bookmarkStart w:id="3475" w:name="_Toc32596348"/>
      <w:bookmarkStart w:id="3476" w:name="_Toc32598673"/>
      <w:bookmarkStart w:id="3477" w:name="_Toc32601002"/>
      <w:bookmarkStart w:id="3478" w:name="_Toc32603323"/>
      <w:bookmarkStart w:id="3479" w:name="_Toc32905168"/>
      <w:bookmarkStart w:id="3480" w:name="_Toc32907863"/>
      <w:bookmarkStart w:id="3481" w:name="_Toc32910558"/>
      <w:bookmarkStart w:id="3482" w:name="_Toc32594024"/>
      <w:bookmarkStart w:id="3483" w:name="_Toc32596349"/>
      <w:bookmarkStart w:id="3484" w:name="_Toc32598674"/>
      <w:bookmarkStart w:id="3485" w:name="_Toc32601003"/>
      <w:bookmarkStart w:id="3486" w:name="_Toc32603324"/>
      <w:bookmarkStart w:id="3487" w:name="_Toc32905169"/>
      <w:bookmarkStart w:id="3488" w:name="_Toc32907864"/>
      <w:bookmarkStart w:id="3489" w:name="_Toc32910559"/>
      <w:bookmarkStart w:id="3490" w:name="_Toc32594043"/>
      <w:bookmarkStart w:id="3491" w:name="_Toc32596368"/>
      <w:bookmarkStart w:id="3492" w:name="_Toc32598693"/>
      <w:bookmarkStart w:id="3493" w:name="_Toc32601022"/>
      <w:bookmarkStart w:id="3494" w:name="_Toc32603343"/>
      <w:bookmarkStart w:id="3495" w:name="_Toc32905188"/>
      <w:bookmarkStart w:id="3496" w:name="_Toc32907883"/>
      <w:bookmarkStart w:id="3497" w:name="_Toc32910578"/>
      <w:bookmarkStart w:id="3498" w:name="_Toc32594052"/>
      <w:bookmarkStart w:id="3499" w:name="_Toc32596377"/>
      <w:bookmarkStart w:id="3500" w:name="_Toc32598702"/>
      <w:bookmarkStart w:id="3501" w:name="_Toc32601031"/>
      <w:bookmarkStart w:id="3502" w:name="_Toc32603352"/>
      <w:bookmarkStart w:id="3503" w:name="_Toc32905197"/>
      <w:bookmarkStart w:id="3504" w:name="_Toc32907892"/>
      <w:bookmarkStart w:id="3505" w:name="_Toc32910587"/>
      <w:bookmarkStart w:id="3506" w:name="_Toc32594061"/>
      <w:bookmarkStart w:id="3507" w:name="_Toc32596386"/>
      <w:bookmarkStart w:id="3508" w:name="_Toc32598711"/>
      <w:bookmarkStart w:id="3509" w:name="_Toc32601040"/>
      <w:bookmarkStart w:id="3510" w:name="_Toc32603361"/>
      <w:bookmarkStart w:id="3511" w:name="_Toc32905206"/>
      <w:bookmarkStart w:id="3512" w:name="_Toc32907901"/>
      <w:bookmarkStart w:id="3513" w:name="_Toc32910596"/>
      <w:bookmarkStart w:id="3514" w:name="_Toc32594070"/>
      <w:bookmarkStart w:id="3515" w:name="_Toc32596395"/>
      <w:bookmarkStart w:id="3516" w:name="_Toc32598720"/>
      <w:bookmarkStart w:id="3517" w:name="_Toc32601049"/>
      <w:bookmarkStart w:id="3518" w:name="_Toc32603370"/>
      <w:bookmarkStart w:id="3519" w:name="_Toc32905215"/>
      <w:bookmarkStart w:id="3520" w:name="_Toc32907910"/>
      <w:bookmarkStart w:id="3521" w:name="_Toc32910605"/>
      <w:bookmarkStart w:id="3522" w:name="_Toc32594088"/>
      <w:bookmarkStart w:id="3523" w:name="_Toc32596413"/>
      <w:bookmarkStart w:id="3524" w:name="_Toc32598738"/>
      <w:bookmarkStart w:id="3525" w:name="_Toc32601067"/>
      <w:bookmarkStart w:id="3526" w:name="_Toc32603388"/>
      <w:bookmarkStart w:id="3527" w:name="_Toc32905233"/>
      <w:bookmarkStart w:id="3528" w:name="_Toc32907928"/>
      <w:bookmarkStart w:id="3529" w:name="_Toc32910623"/>
      <w:bookmarkStart w:id="3530" w:name="_Toc32594097"/>
      <w:bookmarkStart w:id="3531" w:name="_Toc32596422"/>
      <w:bookmarkStart w:id="3532" w:name="_Toc32598747"/>
      <w:bookmarkStart w:id="3533" w:name="_Toc32601076"/>
      <w:bookmarkStart w:id="3534" w:name="_Toc32603397"/>
      <w:bookmarkStart w:id="3535" w:name="_Toc32905242"/>
      <w:bookmarkStart w:id="3536" w:name="_Toc32907937"/>
      <w:bookmarkStart w:id="3537" w:name="_Toc32910632"/>
      <w:bookmarkStart w:id="3538" w:name="_Toc32594106"/>
      <w:bookmarkStart w:id="3539" w:name="_Toc32596431"/>
      <w:bookmarkStart w:id="3540" w:name="_Toc32598756"/>
      <w:bookmarkStart w:id="3541" w:name="_Toc32601085"/>
      <w:bookmarkStart w:id="3542" w:name="_Toc32603406"/>
      <w:bookmarkStart w:id="3543" w:name="_Toc32905251"/>
      <w:bookmarkStart w:id="3544" w:name="_Toc32907946"/>
      <w:bookmarkStart w:id="3545" w:name="_Toc32910641"/>
      <w:bookmarkStart w:id="3546" w:name="_Toc32594115"/>
      <w:bookmarkStart w:id="3547" w:name="_Toc32596440"/>
      <w:bookmarkStart w:id="3548" w:name="_Toc32598765"/>
      <w:bookmarkStart w:id="3549" w:name="_Toc32601094"/>
      <w:bookmarkStart w:id="3550" w:name="_Toc32603415"/>
      <w:bookmarkStart w:id="3551" w:name="_Toc32905260"/>
      <w:bookmarkStart w:id="3552" w:name="_Toc32907955"/>
      <w:bookmarkStart w:id="3553" w:name="_Toc32910650"/>
      <w:bookmarkStart w:id="3554" w:name="_Toc32594124"/>
      <w:bookmarkStart w:id="3555" w:name="_Toc32596449"/>
      <w:bookmarkStart w:id="3556" w:name="_Toc32598774"/>
      <w:bookmarkStart w:id="3557" w:name="_Toc32601103"/>
      <w:bookmarkStart w:id="3558" w:name="_Toc32603424"/>
      <w:bookmarkStart w:id="3559" w:name="_Toc32905269"/>
      <w:bookmarkStart w:id="3560" w:name="_Toc32907964"/>
      <w:bookmarkStart w:id="3561" w:name="_Toc32910659"/>
      <w:bookmarkStart w:id="3562" w:name="_Toc32594125"/>
      <w:bookmarkStart w:id="3563" w:name="_Toc32596450"/>
      <w:bookmarkStart w:id="3564" w:name="_Toc32598775"/>
      <w:bookmarkStart w:id="3565" w:name="_Toc32601104"/>
      <w:bookmarkStart w:id="3566" w:name="_Toc32603425"/>
      <w:bookmarkStart w:id="3567" w:name="_Toc32905270"/>
      <w:bookmarkStart w:id="3568" w:name="_Toc32907965"/>
      <w:bookmarkStart w:id="3569" w:name="_Toc32910660"/>
      <w:bookmarkStart w:id="3570" w:name="_Toc32594126"/>
      <w:bookmarkStart w:id="3571" w:name="_Toc32596451"/>
      <w:bookmarkStart w:id="3572" w:name="_Toc32598776"/>
      <w:bookmarkStart w:id="3573" w:name="_Toc32601105"/>
      <w:bookmarkStart w:id="3574" w:name="_Toc32603426"/>
      <w:bookmarkStart w:id="3575" w:name="_Toc32905271"/>
      <w:bookmarkStart w:id="3576" w:name="_Toc32907966"/>
      <w:bookmarkStart w:id="3577" w:name="_Toc32910661"/>
      <w:bookmarkStart w:id="3578" w:name="_Toc32594127"/>
      <w:bookmarkStart w:id="3579" w:name="_Toc32596452"/>
      <w:bookmarkStart w:id="3580" w:name="_Toc32598777"/>
      <w:bookmarkStart w:id="3581" w:name="_Toc32601106"/>
      <w:bookmarkStart w:id="3582" w:name="_Toc32603427"/>
      <w:bookmarkStart w:id="3583" w:name="_Toc32905272"/>
      <w:bookmarkStart w:id="3584" w:name="_Toc32907967"/>
      <w:bookmarkStart w:id="3585" w:name="_Toc32910662"/>
      <w:bookmarkStart w:id="3586" w:name="_Toc32594128"/>
      <w:bookmarkStart w:id="3587" w:name="_Toc32596453"/>
      <w:bookmarkStart w:id="3588" w:name="_Toc32598778"/>
      <w:bookmarkStart w:id="3589" w:name="_Toc32601107"/>
      <w:bookmarkStart w:id="3590" w:name="_Toc32603428"/>
      <w:bookmarkStart w:id="3591" w:name="_Toc32905273"/>
      <w:bookmarkStart w:id="3592" w:name="_Toc32907968"/>
      <w:bookmarkStart w:id="3593" w:name="_Toc32910663"/>
      <w:bookmarkStart w:id="3594" w:name="_Toc32594129"/>
      <w:bookmarkStart w:id="3595" w:name="_Toc32596454"/>
      <w:bookmarkStart w:id="3596" w:name="_Toc32598779"/>
      <w:bookmarkStart w:id="3597" w:name="_Toc32601108"/>
      <w:bookmarkStart w:id="3598" w:name="_Toc32603429"/>
      <w:bookmarkStart w:id="3599" w:name="_Toc32905274"/>
      <w:bookmarkStart w:id="3600" w:name="_Toc32907969"/>
      <w:bookmarkStart w:id="3601" w:name="_Toc32910664"/>
      <w:bookmarkStart w:id="3602" w:name="_Toc32594130"/>
      <w:bookmarkStart w:id="3603" w:name="_Toc32596455"/>
      <w:bookmarkStart w:id="3604" w:name="_Toc32598780"/>
      <w:bookmarkStart w:id="3605" w:name="_Toc32601109"/>
      <w:bookmarkStart w:id="3606" w:name="_Toc32603430"/>
      <w:bookmarkStart w:id="3607" w:name="_Toc32905275"/>
      <w:bookmarkStart w:id="3608" w:name="_Toc32907970"/>
      <w:bookmarkStart w:id="3609" w:name="_Toc32910665"/>
      <w:bookmarkStart w:id="3610" w:name="_Toc32594131"/>
      <w:bookmarkStart w:id="3611" w:name="_Toc32596456"/>
      <w:bookmarkStart w:id="3612" w:name="_Toc32598781"/>
      <w:bookmarkStart w:id="3613" w:name="_Toc32601110"/>
      <w:bookmarkStart w:id="3614" w:name="_Toc32603431"/>
      <w:bookmarkStart w:id="3615" w:name="_Toc32905276"/>
      <w:bookmarkStart w:id="3616" w:name="_Toc32907971"/>
      <w:bookmarkStart w:id="3617" w:name="_Toc32910666"/>
      <w:bookmarkStart w:id="3618" w:name="_Toc32594132"/>
      <w:bookmarkStart w:id="3619" w:name="_Toc32596457"/>
      <w:bookmarkStart w:id="3620" w:name="_Toc32598782"/>
      <w:bookmarkStart w:id="3621" w:name="_Toc32601111"/>
      <w:bookmarkStart w:id="3622" w:name="_Toc32603432"/>
      <w:bookmarkStart w:id="3623" w:name="_Toc32905277"/>
      <w:bookmarkStart w:id="3624" w:name="_Toc32907972"/>
      <w:bookmarkStart w:id="3625" w:name="_Toc32910667"/>
      <w:bookmarkStart w:id="3626" w:name="_Toc32594133"/>
      <w:bookmarkStart w:id="3627" w:name="_Toc32596458"/>
      <w:bookmarkStart w:id="3628" w:name="_Toc32598783"/>
      <w:bookmarkStart w:id="3629" w:name="_Toc32601112"/>
      <w:bookmarkStart w:id="3630" w:name="_Toc32603433"/>
      <w:bookmarkStart w:id="3631" w:name="_Toc32905278"/>
      <w:bookmarkStart w:id="3632" w:name="_Toc32907973"/>
      <w:bookmarkStart w:id="3633" w:name="_Toc32910668"/>
      <w:bookmarkStart w:id="3634" w:name="_Toc32594134"/>
      <w:bookmarkStart w:id="3635" w:name="_Toc32596459"/>
      <w:bookmarkStart w:id="3636" w:name="_Toc32598784"/>
      <w:bookmarkStart w:id="3637" w:name="_Toc32601113"/>
      <w:bookmarkStart w:id="3638" w:name="_Toc32603434"/>
      <w:bookmarkStart w:id="3639" w:name="_Toc32905279"/>
      <w:bookmarkStart w:id="3640" w:name="_Toc32907974"/>
      <w:bookmarkStart w:id="3641" w:name="_Toc32910669"/>
      <w:bookmarkStart w:id="3642" w:name="_Toc32594135"/>
      <w:bookmarkStart w:id="3643" w:name="_Toc32596460"/>
      <w:bookmarkStart w:id="3644" w:name="_Toc32598785"/>
      <w:bookmarkStart w:id="3645" w:name="_Toc32601114"/>
      <w:bookmarkStart w:id="3646" w:name="_Toc32603435"/>
      <w:bookmarkStart w:id="3647" w:name="_Toc32905280"/>
      <w:bookmarkStart w:id="3648" w:name="_Toc32907975"/>
      <w:bookmarkStart w:id="3649" w:name="_Toc32910670"/>
      <w:bookmarkStart w:id="3650" w:name="_Toc32594136"/>
      <w:bookmarkStart w:id="3651" w:name="_Toc32596461"/>
      <w:bookmarkStart w:id="3652" w:name="_Toc32598786"/>
      <w:bookmarkStart w:id="3653" w:name="_Toc32601115"/>
      <w:bookmarkStart w:id="3654" w:name="_Toc32603436"/>
      <w:bookmarkStart w:id="3655" w:name="_Toc32905281"/>
      <w:bookmarkStart w:id="3656" w:name="_Toc32907976"/>
      <w:bookmarkStart w:id="3657" w:name="_Toc32910671"/>
      <w:bookmarkStart w:id="3658" w:name="_Toc32594137"/>
      <w:bookmarkStart w:id="3659" w:name="_Toc32596462"/>
      <w:bookmarkStart w:id="3660" w:name="_Toc32598787"/>
      <w:bookmarkStart w:id="3661" w:name="_Toc32601116"/>
      <w:bookmarkStart w:id="3662" w:name="_Toc32603437"/>
      <w:bookmarkStart w:id="3663" w:name="_Toc32905282"/>
      <w:bookmarkStart w:id="3664" w:name="_Toc32907977"/>
      <w:bookmarkStart w:id="3665" w:name="_Toc32910672"/>
      <w:bookmarkStart w:id="3666" w:name="_Toc32594138"/>
      <w:bookmarkStart w:id="3667" w:name="_Toc32596463"/>
      <w:bookmarkStart w:id="3668" w:name="_Toc32598788"/>
      <w:bookmarkStart w:id="3669" w:name="_Toc32601117"/>
      <w:bookmarkStart w:id="3670" w:name="_Toc32603438"/>
      <w:bookmarkStart w:id="3671" w:name="_Toc32905283"/>
      <w:bookmarkStart w:id="3672" w:name="_Toc32907978"/>
      <w:bookmarkStart w:id="3673" w:name="_Toc32910673"/>
      <w:bookmarkStart w:id="3674" w:name="_Toc32594139"/>
      <w:bookmarkStart w:id="3675" w:name="_Toc32596464"/>
      <w:bookmarkStart w:id="3676" w:name="_Toc32598789"/>
      <w:bookmarkStart w:id="3677" w:name="_Toc32601118"/>
      <w:bookmarkStart w:id="3678" w:name="_Toc32603439"/>
      <w:bookmarkStart w:id="3679" w:name="_Toc32905284"/>
      <w:bookmarkStart w:id="3680" w:name="_Toc32907979"/>
      <w:bookmarkStart w:id="3681" w:name="_Toc32910674"/>
      <w:bookmarkStart w:id="3682" w:name="_Toc32594140"/>
      <w:bookmarkStart w:id="3683" w:name="_Toc32596465"/>
      <w:bookmarkStart w:id="3684" w:name="_Toc32598790"/>
      <w:bookmarkStart w:id="3685" w:name="_Toc32601119"/>
      <w:bookmarkStart w:id="3686" w:name="_Toc32603440"/>
      <w:bookmarkStart w:id="3687" w:name="_Toc32905285"/>
      <w:bookmarkStart w:id="3688" w:name="_Toc32907980"/>
      <w:bookmarkStart w:id="3689" w:name="_Toc32910675"/>
      <w:bookmarkStart w:id="3690" w:name="_Toc32594141"/>
      <w:bookmarkStart w:id="3691" w:name="_Toc32596466"/>
      <w:bookmarkStart w:id="3692" w:name="_Toc32598791"/>
      <w:bookmarkStart w:id="3693" w:name="_Toc32601120"/>
      <w:bookmarkStart w:id="3694" w:name="_Toc32603441"/>
      <w:bookmarkStart w:id="3695" w:name="_Toc32905286"/>
      <w:bookmarkStart w:id="3696" w:name="_Toc32907981"/>
      <w:bookmarkStart w:id="3697" w:name="_Toc32910676"/>
      <w:bookmarkStart w:id="3698" w:name="_Toc32594142"/>
      <w:bookmarkStart w:id="3699" w:name="_Toc32596467"/>
      <w:bookmarkStart w:id="3700" w:name="_Toc32598792"/>
      <w:bookmarkStart w:id="3701" w:name="_Toc32601121"/>
      <w:bookmarkStart w:id="3702" w:name="_Toc32603442"/>
      <w:bookmarkStart w:id="3703" w:name="_Toc32905287"/>
      <w:bookmarkStart w:id="3704" w:name="_Toc32907982"/>
      <w:bookmarkStart w:id="3705" w:name="_Toc32910677"/>
      <w:bookmarkStart w:id="3706" w:name="_Toc32594143"/>
      <w:bookmarkStart w:id="3707" w:name="_Toc32596468"/>
      <w:bookmarkStart w:id="3708" w:name="_Toc32598793"/>
      <w:bookmarkStart w:id="3709" w:name="_Toc32601122"/>
      <w:bookmarkStart w:id="3710" w:name="_Toc32603443"/>
      <w:bookmarkStart w:id="3711" w:name="_Toc32905288"/>
      <w:bookmarkStart w:id="3712" w:name="_Toc32907983"/>
      <w:bookmarkStart w:id="3713" w:name="_Toc32910678"/>
      <w:bookmarkStart w:id="3714" w:name="_Toc32594144"/>
      <w:bookmarkStart w:id="3715" w:name="_Toc32596469"/>
      <w:bookmarkStart w:id="3716" w:name="_Toc32598794"/>
      <w:bookmarkStart w:id="3717" w:name="_Toc32601123"/>
      <w:bookmarkStart w:id="3718" w:name="_Toc32603444"/>
      <w:bookmarkStart w:id="3719" w:name="_Toc32905289"/>
      <w:bookmarkStart w:id="3720" w:name="_Toc32907984"/>
      <w:bookmarkStart w:id="3721" w:name="_Toc32910679"/>
      <w:bookmarkStart w:id="3722" w:name="_Toc32594163"/>
      <w:bookmarkStart w:id="3723" w:name="_Toc32596488"/>
      <w:bookmarkStart w:id="3724" w:name="_Toc32598813"/>
      <w:bookmarkStart w:id="3725" w:name="_Toc32601142"/>
      <w:bookmarkStart w:id="3726" w:name="_Toc32603463"/>
      <w:bookmarkStart w:id="3727" w:name="_Toc32905308"/>
      <w:bookmarkStart w:id="3728" w:name="_Toc32908003"/>
      <w:bookmarkStart w:id="3729" w:name="_Toc32910698"/>
      <w:bookmarkStart w:id="3730" w:name="_Toc32594172"/>
      <w:bookmarkStart w:id="3731" w:name="_Toc32596497"/>
      <w:bookmarkStart w:id="3732" w:name="_Toc32598822"/>
      <w:bookmarkStart w:id="3733" w:name="_Toc32601151"/>
      <w:bookmarkStart w:id="3734" w:name="_Toc32603472"/>
      <w:bookmarkStart w:id="3735" w:name="_Toc32905317"/>
      <w:bookmarkStart w:id="3736" w:name="_Toc32908012"/>
      <w:bookmarkStart w:id="3737" w:name="_Toc32910707"/>
      <w:bookmarkStart w:id="3738" w:name="_Toc32594181"/>
      <w:bookmarkStart w:id="3739" w:name="_Toc32596506"/>
      <w:bookmarkStart w:id="3740" w:name="_Toc32598831"/>
      <w:bookmarkStart w:id="3741" w:name="_Toc32601160"/>
      <w:bookmarkStart w:id="3742" w:name="_Toc32603481"/>
      <w:bookmarkStart w:id="3743" w:name="_Toc32905326"/>
      <w:bookmarkStart w:id="3744" w:name="_Toc32908021"/>
      <w:bookmarkStart w:id="3745" w:name="_Toc32910716"/>
      <w:bookmarkStart w:id="3746" w:name="_Toc32594190"/>
      <w:bookmarkStart w:id="3747" w:name="_Toc32596515"/>
      <w:bookmarkStart w:id="3748" w:name="_Toc32598840"/>
      <w:bookmarkStart w:id="3749" w:name="_Toc32601169"/>
      <w:bookmarkStart w:id="3750" w:name="_Toc32603490"/>
      <w:bookmarkStart w:id="3751" w:name="_Toc32905335"/>
      <w:bookmarkStart w:id="3752" w:name="_Toc32908030"/>
      <w:bookmarkStart w:id="3753" w:name="_Toc32910725"/>
      <w:bookmarkStart w:id="3754" w:name="_Toc32594199"/>
      <w:bookmarkStart w:id="3755" w:name="_Toc32596524"/>
      <w:bookmarkStart w:id="3756" w:name="_Toc32598849"/>
      <w:bookmarkStart w:id="3757" w:name="_Toc32601178"/>
      <w:bookmarkStart w:id="3758" w:name="_Toc32603499"/>
      <w:bookmarkStart w:id="3759" w:name="_Toc32905344"/>
      <w:bookmarkStart w:id="3760" w:name="_Toc32908039"/>
      <w:bookmarkStart w:id="3761" w:name="_Toc32910734"/>
      <w:bookmarkStart w:id="3762" w:name="_Toc32594217"/>
      <w:bookmarkStart w:id="3763" w:name="_Toc32596542"/>
      <w:bookmarkStart w:id="3764" w:name="_Toc32598867"/>
      <w:bookmarkStart w:id="3765" w:name="_Toc32601196"/>
      <w:bookmarkStart w:id="3766" w:name="_Toc32603517"/>
      <w:bookmarkStart w:id="3767" w:name="_Toc32905362"/>
      <w:bookmarkStart w:id="3768" w:name="_Toc32908057"/>
      <w:bookmarkStart w:id="3769" w:name="_Toc32910752"/>
      <w:bookmarkStart w:id="3770" w:name="_Toc32594226"/>
      <w:bookmarkStart w:id="3771" w:name="_Toc32596551"/>
      <w:bookmarkStart w:id="3772" w:name="_Toc32598876"/>
      <w:bookmarkStart w:id="3773" w:name="_Toc32601205"/>
      <w:bookmarkStart w:id="3774" w:name="_Toc32603526"/>
      <w:bookmarkStart w:id="3775" w:name="_Toc32905371"/>
      <w:bookmarkStart w:id="3776" w:name="_Toc32908066"/>
      <w:bookmarkStart w:id="3777" w:name="_Toc32910761"/>
      <w:bookmarkStart w:id="3778" w:name="_Toc32594235"/>
      <w:bookmarkStart w:id="3779" w:name="_Toc32596560"/>
      <w:bookmarkStart w:id="3780" w:name="_Toc32598885"/>
      <w:bookmarkStart w:id="3781" w:name="_Toc32601214"/>
      <w:bookmarkStart w:id="3782" w:name="_Toc32603535"/>
      <w:bookmarkStart w:id="3783" w:name="_Toc32905380"/>
      <w:bookmarkStart w:id="3784" w:name="_Toc32908075"/>
      <w:bookmarkStart w:id="3785" w:name="_Toc32910770"/>
      <w:bookmarkStart w:id="3786" w:name="_Toc32594244"/>
      <w:bookmarkStart w:id="3787" w:name="_Toc32596569"/>
      <w:bookmarkStart w:id="3788" w:name="_Toc32598894"/>
      <w:bookmarkStart w:id="3789" w:name="_Toc32601223"/>
      <w:bookmarkStart w:id="3790" w:name="_Toc32603544"/>
      <w:bookmarkStart w:id="3791" w:name="_Toc32905389"/>
      <w:bookmarkStart w:id="3792" w:name="_Toc32908084"/>
      <w:bookmarkStart w:id="3793" w:name="_Toc32910779"/>
      <w:bookmarkStart w:id="3794" w:name="_Toc32594253"/>
      <w:bookmarkStart w:id="3795" w:name="_Toc32596578"/>
      <w:bookmarkStart w:id="3796" w:name="_Toc32598903"/>
      <w:bookmarkStart w:id="3797" w:name="_Toc32601232"/>
      <w:bookmarkStart w:id="3798" w:name="_Toc32603553"/>
      <w:bookmarkStart w:id="3799" w:name="_Toc32905398"/>
      <w:bookmarkStart w:id="3800" w:name="_Toc32908093"/>
      <w:bookmarkStart w:id="3801" w:name="_Toc32910788"/>
      <w:bookmarkStart w:id="3802" w:name="_Toc32594262"/>
      <w:bookmarkStart w:id="3803" w:name="_Toc32596587"/>
      <w:bookmarkStart w:id="3804" w:name="_Toc32598912"/>
      <w:bookmarkStart w:id="3805" w:name="_Toc32601241"/>
      <w:bookmarkStart w:id="3806" w:name="_Toc32603562"/>
      <w:bookmarkStart w:id="3807" w:name="_Toc32905407"/>
      <w:bookmarkStart w:id="3808" w:name="_Toc32908102"/>
      <w:bookmarkStart w:id="3809" w:name="_Toc32910797"/>
      <w:bookmarkStart w:id="3810" w:name="_Toc32594263"/>
      <w:bookmarkStart w:id="3811" w:name="_Toc32596588"/>
      <w:bookmarkStart w:id="3812" w:name="_Toc32598913"/>
      <w:bookmarkStart w:id="3813" w:name="_Toc32601242"/>
      <w:bookmarkStart w:id="3814" w:name="_Toc32603563"/>
      <w:bookmarkStart w:id="3815" w:name="_Toc32905408"/>
      <w:bookmarkStart w:id="3816" w:name="_Toc32908103"/>
      <w:bookmarkStart w:id="3817" w:name="_Toc32910798"/>
      <w:bookmarkStart w:id="3818" w:name="_Toc32594264"/>
      <w:bookmarkStart w:id="3819" w:name="_Toc32596589"/>
      <w:bookmarkStart w:id="3820" w:name="_Toc32598914"/>
      <w:bookmarkStart w:id="3821" w:name="_Toc32601243"/>
      <w:bookmarkStart w:id="3822" w:name="_Toc32603564"/>
      <w:bookmarkStart w:id="3823" w:name="_Toc32905409"/>
      <w:bookmarkStart w:id="3824" w:name="_Toc32908104"/>
      <w:bookmarkStart w:id="3825" w:name="_Toc32910799"/>
      <w:bookmarkStart w:id="3826" w:name="_Toc32594265"/>
      <w:bookmarkStart w:id="3827" w:name="_Toc32596590"/>
      <w:bookmarkStart w:id="3828" w:name="_Toc32598915"/>
      <w:bookmarkStart w:id="3829" w:name="_Toc32601244"/>
      <w:bookmarkStart w:id="3830" w:name="_Toc32603565"/>
      <w:bookmarkStart w:id="3831" w:name="_Toc32905410"/>
      <w:bookmarkStart w:id="3832" w:name="_Toc32908105"/>
      <w:bookmarkStart w:id="3833" w:name="_Toc32910800"/>
      <w:bookmarkStart w:id="3834" w:name="_Toc32594266"/>
      <w:bookmarkStart w:id="3835" w:name="_Toc32596591"/>
      <w:bookmarkStart w:id="3836" w:name="_Toc32598916"/>
      <w:bookmarkStart w:id="3837" w:name="_Toc32601245"/>
      <w:bookmarkStart w:id="3838" w:name="_Toc32603566"/>
      <w:bookmarkStart w:id="3839" w:name="_Toc32905411"/>
      <w:bookmarkStart w:id="3840" w:name="_Toc32908106"/>
      <w:bookmarkStart w:id="3841" w:name="_Toc32910801"/>
      <w:bookmarkStart w:id="3842" w:name="_Toc32594267"/>
      <w:bookmarkStart w:id="3843" w:name="_Toc32596592"/>
      <w:bookmarkStart w:id="3844" w:name="_Toc32598917"/>
      <w:bookmarkStart w:id="3845" w:name="_Toc32601246"/>
      <w:bookmarkStart w:id="3846" w:name="_Toc32603567"/>
      <w:bookmarkStart w:id="3847" w:name="_Toc32905412"/>
      <w:bookmarkStart w:id="3848" w:name="_Toc32908107"/>
      <w:bookmarkStart w:id="3849" w:name="_Toc32910802"/>
      <w:bookmarkStart w:id="3850" w:name="_Toc32594268"/>
      <w:bookmarkStart w:id="3851" w:name="_Toc32596593"/>
      <w:bookmarkStart w:id="3852" w:name="_Toc32598918"/>
      <w:bookmarkStart w:id="3853" w:name="_Toc32601247"/>
      <w:bookmarkStart w:id="3854" w:name="_Toc32603568"/>
      <w:bookmarkStart w:id="3855" w:name="_Toc32905413"/>
      <w:bookmarkStart w:id="3856" w:name="_Toc32908108"/>
      <w:bookmarkStart w:id="3857" w:name="_Toc32910803"/>
      <w:bookmarkStart w:id="3858" w:name="_Toc32594269"/>
      <w:bookmarkStart w:id="3859" w:name="_Toc32596594"/>
      <w:bookmarkStart w:id="3860" w:name="_Toc32598919"/>
      <w:bookmarkStart w:id="3861" w:name="_Toc32601248"/>
      <w:bookmarkStart w:id="3862" w:name="_Toc32603569"/>
      <w:bookmarkStart w:id="3863" w:name="_Toc32905414"/>
      <w:bookmarkStart w:id="3864" w:name="_Toc32908109"/>
      <w:bookmarkStart w:id="3865" w:name="_Toc32910804"/>
      <w:bookmarkStart w:id="3866" w:name="_Toc32594270"/>
      <w:bookmarkStart w:id="3867" w:name="_Toc32596595"/>
      <w:bookmarkStart w:id="3868" w:name="_Toc32598920"/>
      <w:bookmarkStart w:id="3869" w:name="_Toc32601249"/>
      <w:bookmarkStart w:id="3870" w:name="_Toc32603570"/>
      <w:bookmarkStart w:id="3871" w:name="_Toc32905415"/>
      <w:bookmarkStart w:id="3872" w:name="_Toc32908110"/>
      <w:bookmarkStart w:id="3873" w:name="_Toc32910805"/>
      <w:bookmarkStart w:id="3874" w:name="_Toc32594271"/>
      <w:bookmarkStart w:id="3875" w:name="_Toc32596596"/>
      <w:bookmarkStart w:id="3876" w:name="_Toc32598921"/>
      <w:bookmarkStart w:id="3877" w:name="_Toc32601250"/>
      <w:bookmarkStart w:id="3878" w:name="_Toc32603571"/>
      <w:bookmarkStart w:id="3879" w:name="_Toc32905416"/>
      <w:bookmarkStart w:id="3880" w:name="_Toc32908111"/>
      <w:bookmarkStart w:id="3881" w:name="_Toc32910806"/>
      <w:bookmarkStart w:id="3882" w:name="_Toc32594272"/>
      <w:bookmarkStart w:id="3883" w:name="_Toc32596597"/>
      <w:bookmarkStart w:id="3884" w:name="_Toc32598922"/>
      <w:bookmarkStart w:id="3885" w:name="_Toc32601251"/>
      <w:bookmarkStart w:id="3886" w:name="_Toc32603572"/>
      <w:bookmarkStart w:id="3887" w:name="_Toc32905417"/>
      <w:bookmarkStart w:id="3888" w:name="_Toc32908112"/>
      <w:bookmarkStart w:id="3889" w:name="_Toc32910807"/>
      <w:bookmarkStart w:id="3890" w:name="_Toc32594273"/>
      <w:bookmarkStart w:id="3891" w:name="_Toc32596598"/>
      <w:bookmarkStart w:id="3892" w:name="_Toc32598923"/>
      <w:bookmarkStart w:id="3893" w:name="_Toc32601252"/>
      <w:bookmarkStart w:id="3894" w:name="_Toc32603573"/>
      <w:bookmarkStart w:id="3895" w:name="_Toc32905418"/>
      <w:bookmarkStart w:id="3896" w:name="_Toc32908113"/>
      <w:bookmarkStart w:id="3897" w:name="_Toc32910808"/>
      <w:bookmarkStart w:id="3898" w:name="_Toc32594274"/>
      <w:bookmarkStart w:id="3899" w:name="_Toc32596599"/>
      <w:bookmarkStart w:id="3900" w:name="_Toc32598924"/>
      <w:bookmarkStart w:id="3901" w:name="_Toc32601253"/>
      <w:bookmarkStart w:id="3902" w:name="_Toc32603574"/>
      <w:bookmarkStart w:id="3903" w:name="_Toc32905419"/>
      <w:bookmarkStart w:id="3904" w:name="_Toc32908114"/>
      <w:bookmarkStart w:id="3905" w:name="_Toc32910809"/>
      <w:bookmarkStart w:id="3906" w:name="_Toc32594275"/>
      <w:bookmarkStart w:id="3907" w:name="_Toc32596600"/>
      <w:bookmarkStart w:id="3908" w:name="_Toc32598925"/>
      <w:bookmarkStart w:id="3909" w:name="_Toc32601254"/>
      <w:bookmarkStart w:id="3910" w:name="_Toc32603575"/>
      <w:bookmarkStart w:id="3911" w:name="_Toc32905420"/>
      <w:bookmarkStart w:id="3912" w:name="_Toc32908115"/>
      <w:bookmarkStart w:id="3913" w:name="_Toc32910810"/>
      <w:bookmarkStart w:id="3914" w:name="_Toc32396951"/>
      <w:bookmarkStart w:id="3915" w:name="_Toc32594276"/>
      <w:bookmarkStart w:id="3916" w:name="_Toc32596601"/>
      <w:bookmarkStart w:id="3917" w:name="_Toc32598926"/>
      <w:bookmarkStart w:id="3918" w:name="_Toc32601255"/>
      <w:bookmarkStart w:id="3919" w:name="_Toc32603576"/>
      <w:bookmarkStart w:id="3920" w:name="_Toc32905421"/>
      <w:bookmarkStart w:id="3921" w:name="_Toc32908116"/>
      <w:bookmarkStart w:id="3922" w:name="_Toc32910811"/>
      <w:bookmarkStart w:id="3923" w:name="_Toc32594277"/>
      <w:bookmarkStart w:id="3924" w:name="_Toc32596602"/>
      <w:bookmarkStart w:id="3925" w:name="_Toc32598927"/>
      <w:bookmarkStart w:id="3926" w:name="_Toc32601256"/>
      <w:bookmarkStart w:id="3927" w:name="_Toc32603577"/>
      <w:bookmarkStart w:id="3928" w:name="_Toc32905422"/>
      <w:bookmarkStart w:id="3929" w:name="_Toc32908117"/>
      <w:bookmarkStart w:id="3930" w:name="_Toc32910812"/>
      <w:bookmarkStart w:id="3931" w:name="_Toc32594278"/>
      <w:bookmarkStart w:id="3932" w:name="_Toc32596603"/>
      <w:bookmarkStart w:id="3933" w:name="_Toc32598928"/>
      <w:bookmarkStart w:id="3934" w:name="_Toc32601257"/>
      <w:bookmarkStart w:id="3935" w:name="_Toc32603578"/>
      <w:bookmarkStart w:id="3936" w:name="_Toc32905423"/>
      <w:bookmarkStart w:id="3937" w:name="_Toc32908118"/>
      <w:bookmarkStart w:id="3938" w:name="_Toc32910813"/>
      <w:bookmarkStart w:id="3939" w:name="_Toc32594279"/>
      <w:bookmarkStart w:id="3940" w:name="_Toc32596604"/>
      <w:bookmarkStart w:id="3941" w:name="_Toc32598929"/>
      <w:bookmarkStart w:id="3942" w:name="_Toc32601258"/>
      <w:bookmarkStart w:id="3943" w:name="_Toc32603579"/>
      <w:bookmarkStart w:id="3944" w:name="_Toc32905424"/>
      <w:bookmarkStart w:id="3945" w:name="_Toc32908119"/>
      <w:bookmarkStart w:id="3946" w:name="_Toc32910814"/>
      <w:bookmarkStart w:id="3947" w:name="_Toc32594280"/>
      <w:bookmarkStart w:id="3948" w:name="_Toc32596605"/>
      <w:bookmarkStart w:id="3949" w:name="_Toc32598930"/>
      <w:bookmarkStart w:id="3950" w:name="_Toc32601259"/>
      <w:bookmarkStart w:id="3951" w:name="_Toc32603580"/>
      <w:bookmarkStart w:id="3952" w:name="_Toc32905425"/>
      <w:bookmarkStart w:id="3953" w:name="_Toc32908120"/>
      <w:bookmarkStart w:id="3954" w:name="_Toc32910815"/>
      <w:bookmarkStart w:id="3955" w:name="_Toc32594281"/>
      <w:bookmarkStart w:id="3956" w:name="_Toc32596606"/>
      <w:bookmarkStart w:id="3957" w:name="_Toc32598931"/>
      <w:bookmarkStart w:id="3958" w:name="_Toc32601260"/>
      <w:bookmarkStart w:id="3959" w:name="_Toc32603581"/>
      <w:bookmarkStart w:id="3960" w:name="_Toc32905426"/>
      <w:bookmarkStart w:id="3961" w:name="_Toc32908121"/>
      <w:bookmarkStart w:id="3962" w:name="_Toc32910816"/>
      <w:bookmarkStart w:id="3963" w:name="_Toc32594282"/>
      <w:bookmarkStart w:id="3964" w:name="_Toc32596607"/>
      <w:bookmarkStart w:id="3965" w:name="_Toc32598932"/>
      <w:bookmarkStart w:id="3966" w:name="_Toc32601261"/>
      <w:bookmarkStart w:id="3967" w:name="_Toc32603582"/>
      <w:bookmarkStart w:id="3968" w:name="_Toc32905427"/>
      <w:bookmarkStart w:id="3969" w:name="_Toc32908122"/>
      <w:bookmarkStart w:id="3970" w:name="_Toc32910817"/>
      <w:bookmarkStart w:id="3971" w:name="_Toc32594283"/>
      <w:bookmarkStart w:id="3972" w:name="_Toc32596608"/>
      <w:bookmarkStart w:id="3973" w:name="_Toc32598933"/>
      <w:bookmarkStart w:id="3974" w:name="_Toc32601262"/>
      <w:bookmarkStart w:id="3975" w:name="_Toc32603583"/>
      <w:bookmarkStart w:id="3976" w:name="_Toc32905428"/>
      <w:bookmarkStart w:id="3977" w:name="_Toc32908123"/>
      <w:bookmarkStart w:id="3978" w:name="_Toc32910818"/>
      <w:bookmarkStart w:id="3979" w:name="_Toc32594284"/>
      <w:bookmarkStart w:id="3980" w:name="_Toc32596609"/>
      <w:bookmarkStart w:id="3981" w:name="_Toc32598934"/>
      <w:bookmarkStart w:id="3982" w:name="_Toc32601263"/>
      <w:bookmarkStart w:id="3983" w:name="_Toc32603584"/>
      <w:bookmarkStart w:id="3984" w:name="_Toc32905429"/>
      <w:bookmarkStart w:id="3985" w:name="_Toc32908124"/>
      <w:bookmarkStart w:id="3986" w:name="_Toc32910819"/>
      <w:bookmarkStart w:id="3987" w:name="_Toc32594285"/>
      <w:bookmarkStart w:id="3988" w:name="_Toc32596610"/>
      <w:bookmarkStart w:id="3989" w:name="_Toc32598935"/>
      <w:bookmarkStart w:id="3990" w:name="_Toc32601264"/>
      <w:bookmarkStart w:id="3991" w:name="_Toc32603585"/>
      <w:bookmarkStart w:id="3992" w:name="_Toc32905430"/>
      <w:bookmarkStart w:id="3993" w:name="_Toc32908125"/>
      <w:bookmarkStart w:id="3994" w:name="_Toc32910820"/>
      <w:bookmarkStart w:id="3995" w:name="_Toc32594286"/>
      <w:bookmarkStart w:id="3996" w:name="_Toc32596611"/>
      <w:bookmarkStart w:id="3997" w:name="_Toc32598936"/>
      <w:bookmarkStart w:id="3998" w:name="_Toc32601265"/>
      <w:bookmarkStart w:id="3999" w:name="_Toc32603586"/>
      <w:bookmarkStart w:id="4000" w:name="_Toc32905431"/>
      <w:bookmarkStart w:id="4001" w:name="_Toc32908126"/>
      <w:bookmarkStart w:id="4002" w:name="_Toc32910821"/>
      <w:bookmarkStart w:id="4003" w:name="_Toc32594287"/>
      <w:bookmarkStart w:id="4004" w:name="_Toc32596612"/>
      <w:bookmarkStart w:id="4005" w:name="_Toc32598937"/>
      <w:bookmarkStart w:id="4006" w:name="_Toc32601266"/>
      <w:bookmarkStart w:id="4007" w:name="_Toc32603587"/>
      <w:bookmarkStart w:id="4008" w:name="_Toc32905432"/>
      <w:bookmarkStart w:id="4009" w:name="_Toc32908127"/>
      <w:bookmarkStart w:id="4010" w:name="_Toc32910822"/>
      <w:bookmarkStart w:id="4011" w:name="_Toc32594288"/>
      <w:bookmarkStart w:id="4012" w:name="_Toc32596613"/>
      <w:bookmarkStart w:id="4013" w:name="_Toc32598938"/>
      <w:bookmarkStart w:id="4014" w:name="_Toc32601267"/>
      <w:bookmarkStart w:id="4015" w:name="_Toc32603588"/>
      <w:bookmarkStart w:id="4016" w:name="_Toc32905433"/>
      <w:bookmarkStart w:id="4017" w:name="_Toc32908128"/>
      <w:bookmarkStart w:id="4018" w:name="_Toc32910823"/>
      <w:bookmarkStart w:id="4019" w:name="_Toc32594289"/>
      <w:bookmarkStart w:id="4020" w:name="_Toc32596614"/>
      <w:bookmarkStart w:id="4021" w:name="_Toc32598939"/>
      <w:bookmarkStart w:id="4022" w:name="_Toc32601268"/>
      <w:bookmarkStart w:id="4023" w:name="_Toc32603589"/>
      <w:bookmarkStart w:id="4024" w:name="_Toc32905434"/>
      <w:bookmarkStart w:id="4025" w:name="_Toc32908129"/>
      <w:bookmarkStart w:id="4026" w:name="_Toc32910824"/>
      <w:bookmarkStart w:id="4027" w:name="_Toc32594290"/>
      <w:bookmarkStart w:id="4028" w:name="_Toc32596615"/>
      <w:bookmarkStart w:id="4029" w:name="_Toc32598940"/>
      <w:bookmarkStart w:id="4030" w:name="_Toc32601269"/>
      <w:bookmarkStart w:id="4031" w:name="_Toc32603590"/>
      <w:bookmarkStart w:id="4032" w:name="_Toc32905435"/>
      <w:bookmarkStart w:id="4033" w:name="_Toc32908130"/>
      <w:bookmarkStart w:id="4034" w:name="_Toc32910825"/>
      <w:bookmarkStart w:id="4035" w:name="_Toc32594291"/>
      <w:bookmarkStart w:id="4036" w:name="_Toc32596616"/>
      <w:bookmarkStart w:id="4037" w:name="_Toc32598941"/>
      <w:bookmarkStart w:id="4038" w:name="_Toc32601270"/>
      <w:bookmarkStart w:id="4039" w:name="_Toc32603591"/>
      <w:bookmarkStart w:id="4040" w:name="_Toc32905436"/>
      <w:bookmarkStart w:id="4041" w:name="_Toc32908131"/>
      <w:bookmarkStart w:id="4042" w:name="_Toc32910826"/>
      <w:bookmarkStart w:id="4043" w:name="_Toc32594292"/>
      <w:bookmarkStart w:id="4044" w:name="_Toc32596617"/>
      <w:bookmarkStart w:id="4045" w:name="_Toc32598942"/>
      <w:bookmarkStart w:id="4046" w:name="_Toc32601271"/>
      <w:bookmarkStart w:id="4047" w:name="_Toc32603592"/>
      <w:bookmarkStart w:id="4048" w:name="_Toc32905437"/>
      <w:bookmarkStart w:id="4049" w:name="_Toc32908132"/>
      <w:bookmarkStart w:id="4050" w:name="_Toc32910827"/>
      <w:bookmarkStart w:id="4051" w:name="_Toc32594293"/>
      <w:bookmarkStart w:id="4052" w:name="_Toc32596618"/>
      <w:bookmarkStart w:id="4053" w:name="_Toc32598943"/>
      <w:bookmarkStart w:id="4054" w:name="_Toc32601272"/>
      <w:bookmarkStart w:id="4055" w:name="_Toc32603593"/>
      <w:bookmarkStart w:id="4056" w:name="_Toc32905438"/>
      <w:bookmarkStart w:id="4057" w:name="_Toc32908133"/>
      <w:bookmarkStart w:id="4058" w:name="_Toc32910828"/>
      <w:bookmarkStart w:id="4059" w:name="_Toc32594294"/>
      <w:bookmarkStart w:id="4060" w:name="_Toc32596619"/>
      <w:bookmarkStart w:id="4061" w:name="_Toc32598944"/>
      <w:bookmarkStart w:id="4062" w:name="_Toc32601273"/>
      <w:bookmarkStart w:id="4063" w:name="_Toc32603594"/>
      <w:bookmarkStart w:id="4064" w:name="_Toc32905439"/>
      <w:bookmarkStart w:id="4065" w:name="_Toc32908134"/>
      <w:bookmarkStart w:id="4066" w:name="_Toc32910829"/>
      <w:bookmarkStart w:id="4067" w:name="_Toc32594295"/>
      <w:bookmarkStart w:id="4068" w:name="_Toc32596620"/>
      <w:bookmarkStart w:id="4069" w:name="_Toc32598945"/>
      <w:bookmarkStart w:id="4070" w:name="_Toc32601274"/>
      <w:bookmarkStart w:id="4071" w:name="_Toc32603595"/>
      <w:bookmarkStart w:id="4072" w:name="_Toc32905440"/>
      <w:bookmarkStart w:id="4073" w:name="_Toc32908135"/>
      <w:bookmarkStart w:id="4074" w:name="_Toc32910830"/>
      <w:bookmarkStart w:id="4075" w:name="_Toc32594296"/>
      <w:bookmarkStart w:id="4076" w:name="_Toc32596621"/>
      <w:bookmarkStart w:id="4077" w:name="_Toc32598946"/>
      <w:bookmarkStart w:id="4078" w:name="_Toc32601275"/>
      <w:bookmarkStart w:id="4079" w:name="_Toc32603596"/>
      <w:bookmarkStart w:id="4080" w:name="_Toc32905441"/>
      <w:bookmarkStart w:id="4081" w:name="_Toc32908136"/>
      <w:bookmarkStart w:id="4082" w:name="_Toc32910831"/>
      <w:bookmarkStart w:id="4083" w:name="_Toc32594297"/>
      <w:bookmarkStart w:id="4084" w:name="_Toc32596622"/>
      <w:bookmarkStart w:id="4085" w:name="_Toc32598947"/>
      <w:bookmarkStart w:id="4086" w:name="_Toc32601276"/>
      <w:bookmarkStart w:id="4087" w:name="_Toc32603597"/>
      <w:bookmarkStart w:id="4088" w:name="_Toc32905442"/>
      <w:bookmarkStart w:id="4089" w:name="_Toc32908137"/>
      <w:bookmarkStart w:id="4090" w:name="_Toc32910832"/>
      <w:bookmarkStart w:id="4091" w:name="_Toc32594298"/>
      <w:bookmarkStart w:id="4092" w:name="_Toc32596623"/>
      <w:bookmarkStart w:id="4093" w:name="_Toc32598948"/>
      <w:bookmarkStart w:id="4094" w:name="_Toc32601277"/>
      <w:bookmarkStart w:id="4095" w:name="_Toc32603598"/>
      <w:bookmarkStart w:id="4096" w:name="_Toc32905443"/>
      <w:bookmarkStart w:id="4097" w:name="_Toc32908138"/>
      <w:bookmarkStart w:id="4098" w:name="_Toc32910833"/>
      <w:bookmarkStart w:id="4099" w:name="_Toc32594299"/>
      <w:bookmarkStart w:id="4100" w:name="_Toc32596624"/>
      <w:bookmarkStart w:id="4101" w:name="_Toc32598949"/>
      <w:bookmarkStart w:id="4102" w:name="_Toc32601278"/>
      <w:bookmarkStart w:id="4103" w:name="_Toc32603599"/>
      <w:bookmarkStart w:id="4104" w:name="_Toc32905444"/>
      <w:bookmarkStart w:id="4105" w:name="_Toc32908139"/>
      <w:bookmarkStart w:id="4106" w:name="_Toc32910834"/>
      <w:bookmarkStart w:id="4107" w:name="_Toc32594300"/>
      <w:bookmarkStart w:id="4108" w:name="_Toc32596625"/>
      <w:bookmarkStart w:id="4109" w:name="_Toc32598950"/>
      <w:bookmarkStart w:id="4110" w:name="_Toc32601279"/>
      <w:bookmarkStart w:id="4111" w:name="_Toc32603600"/>
      <w:bookmarkStart w:id="4112" w:name="_Toc32905445"/>
      <w:bookmarkStart w:id="4113" w:name="_Toc32908140"/>
      <w:bookmarkStart w:id="4114" w:name="_Toc32910835"/>
      <w:bookmarkStart w:id="4115" w:name="_Toc32594301"/>
      <w:bookmarkStart w:id="4116" w:name="_Toc32596626"/>
      <w:bookmarkStart w:id="4117" w:name="_Toc32598951"/>
      <w:bookmarkStart w:id="4118" w:name="_Toc32601280"/>
      <w:bookmarkStart w:id="4119" w:name="_Toc32603601"/>
      <w:bookmarkStart w:id="4120" w:name="_Toc32905446"/>
      <w:bookmarkStart w:id="4121" w:name="_Toc32908141"/>
      <w:bookmarkStart w:id="4122" w:name="_Toc32910836"/>
      <w:bookmarkStart w:id="4123" w:name="_Toc32594302"/>
      <w:bookmarkStart w:id="4124" w:name="_Toc32596627"/>
      <w:bookmarkStart w:id="4125" w:name="_Toc32598952"/>
      <w:bookmarkStart w:id="4126" w:name="_Toc32601281"/>
      <w:bookmarkStart w:id="4127" w:name="_Toc32603602"/>
      <w:bookmarkStart w:id="4128" w:name="_Toc32905447"/>
      <w:bookmarkStart w:id="4129" w:name="_Toc32908142"/>
      <w:bookmarkStart w:id="4130" w:name="_Toc32910837"/>
      <w:bookmarkStart w:id="4131" w:name="_Toc32594303"/>
      <w:bookmarkStart w:id="4132" w:name="_Toc32596628"/>
      <w:bookmarkStart w:id="4133" w:name="_Toc32598953"/>
      <w:bookmarkStart w:id="4134" w:name="_Toc32601282"/>
      <w:bookmarkStart w:id="4135" w:name="_Toc32603603"/>
      <w:bookmarkStart w:id="4136" w:name="_Toc32905448"/>
      <w:bookmarkStart w:id="4137" w:name="_Toc32908143"/>
      <w:bookmarkStart w:id="4138" w:name="_Toc32910838"/>
      <w:bookmarkStart w:id="4139" w:name="_Toc32594304"/>
      <w:bookmarkStart w:id="4140" w:name="_Toc32596629"/>
      <w:bookmarkStart w:id="4141" w:name="_Toc32598954"/>
      <w:bookmarkStart w:id="4142" w:name="_Toc32601283"/>
      <w:bookmarkStart w:id="4143" w:name="_Toc32603604"/>
      <w:bookmarkStart w:id="4144" w:name="_Toc32905449"/>
      <w:bookmarkStart w:id="4145" w:name="_Toc32908144"/>
      <w:bookmarkStart w:id="4146" w:name="_Toc32910839"/>
      <w:bookmarkStart w:id="4147" w:name="_Toc32594305"/>
      <w:bookmarkStart w:id="4148" w:name="_Toc32596630"/>
      <w:bookmarkStart w:id="4149" w:name="_Toc32598955"/>
      <w:bookmarkStart w:id="4150" w:name="_Toc32601284"/>
      <w:bookmarkStart w:id="4151" w:name="_Toc32603605"/>
      <w:bookmarkStart w:id="4152" w:name="_Toc32905450"/>
      <w:bookmarkStart w:id="4153" w:name="_Toc32908145"/>
      <w:bookmarkStart w:id="4154" w:name="_Toc32910840"/>
      <w:bookmarkStart w:id="4155" w:name="_Toc32594306"/>
      <w:bookmarkStart w:id="4156" w:name="_Toc32596631"/>
      <w:bookmarkStart w:id="4157" w:name="_Toc32598956"/>
      <w:bookmarkStart w:id="4158" w:name="_Toc32601285"/>
      <w:bookmarkStart w:id="4159" w:name="_Toc32603606"/>
      <w:bookmarkStart w:id="4160" w:name="_Toc32905451"/>
      <w:bookmarkStart w:id="4161" w:name="_Toc32908146"/>
      <w:bookmarkStart w:id="4162" w:name="_Toc32910841"/>
      <w:bookmarkStart w:id="4163" w:name="_Toc32594307"/>
      <w:bookmarkStart w:id="4164" w:name="_Toc32596632"/>
      <w:bookmarkStart w:id="4165" w:name="_Toc32598957"/>
      <w:bookmarkStart w:id="4166" w:name="_Toc32601286"/>
      <w:bookmarkStart w:id="4167" w:name="_Toc32603607"/>
      <w:bookmarkStart w:id="4168" w:name="_Toc32905452"/>
      <w:bookmarkStart w:id="4169" w:name="_Toc32908147"/>
      <w:bookmarkStart w:id="4170" w:name="_Toc32910842"/>
      <w:bookmarkStart w:id="4171" w:name="_Toc32396958"/>
      <w:bookmarkStart w:id="4172" w:name="_Toc32594308"/>
      <w:bookmarkStart w:id="4173" w:name="_Toc32596633"/>
      <w:bookmarkStart w:id="4174" w:name="_Toc32598958"/>
      <w:bookmarkStart w:id="4175" w:name="_Toc32601287"/>
      <w:bookmarkStart w:id="4176" w:name="_Toc32603608"/>
      <w:bookmarkStart w:id="4177" w:name="_Toc32905453"/>
      <w:bookmarkStart w:id="4178" w:name="_Toc32908148"/>
      <w:bookmarkStart w:id="4179" w:name="_Toc32910843"/>
      <w:bookmarkStart w:id="4180" w:name="_Toc32594309"/>
      <w:bookmarkStart w:id="4181" w:name="_Toc32596634"/>
      <w:bookmarkStart w:id="4182" w:name="_Toc32598959"/>
      <w:bookmarkStart w:id="4183" w:name="_Toc32601288"/>
      <w:bookmarkStart w:id="4184" w:name="_Toc32603609"/>
      <w:bookmarkStart w:id="4185" w:name="_Toc32905454"/>
      <w:bookmarkStart w:id="4186" w:name="_Toc32908149"/>
      <w:bookmarkStart w:id="4187" w:name="_Toc32910844"/>
      <w:bookmarkStart w:id="4188" w:name="_Toc32594310"/>
      <w:bookmarkStart w:id="4189" w:name="_Toc32596635"/>
      <w:bookmarkStart w:id="4190" w:name="_Toc32598960"/>
      <w:bookmarkStart w:id="4191" w:name="_Toc32601289"/>
      <w:bookmarkStart w:id="4192" w:name="_Toc32603610"/>
      <w:bookmarkStart w:id="4193" w:name="_Toc32905455"/>
      <w:bookmarkStart w:id="4194" w:name="_Toc32908150"/>
      <w:bookmarkStart w:id="4195" w:name="_Toc32910845"/>
      <w:bookmarkStart w:id="4196" w:name="_Toc32594311"/>
      <w:bookmarkStart w:id="4197" w:name="_Toc32596636"/>
      <w:bookmarkStart w:id="4198" w:name="_Toc32598961"/>
      <w:bookmarkStart w:id="4199" w:name="_Toc32601290"/>
      <w:bookmarkStart w:id="4200" w:name="_Toc32603611"/>
      <w:bookmarkStart w:id="4201" w:name="_Toc32905456"/>
      <w:bookmarkStart w:id="4202" w:name="_Toc32908151"/>
      <w:bookmarkStart w:id="4203" w:name="_Toc32910846"/>
      <w:bookmarkStart w:id="4204" w:name="_Toc32594312"/>
      <w:bookmarkStart w:id="4205" w:name="_Toc32596637"/>
      <w:bookmarkStart w:id="4206" w:name="_Toc32598962"/>
      <w:bookmarkStart w:id="4207" w:name="_Toc32601291"/>
      <w:bookmarkStart w:id="4208" w:name="_Toc32603612"/>
      <w:bookmarkStart w:id="4209" w:name="_Toc32905457"/>
      <w:bookmarkStart w:id="4210" w:name="_Toc32908152"/>
      <w:bookmarkStart w:id="4211" w:name="_Toc32910847"/>
      <w:bookmarkStart w:id="4212" w:name="_Toc32594313"/>
      <w:bookmarkStart w:id="4213" w:name="_Toc32596638"/>
      <w:bookmarkStart w:id="4214" w:name="_Toc32598963"/>
      <w:bookmarkStart w:id="4215" w:name="_Toc32601292"/>
      <w:bookmarkStart w:id="4216" w:name="_Toc32603613"/>
      <w:bookmarkStart w:id="4217" w:name="_Toc32905458"/>
      <w:bookmarkStart w:id="4218" w:name="_Toc32908153"/>
      <w:bookmarkStart w:id="4219" w:name="_Toc32910848"/>
      <w:bookmarkStart w:id="4220" w:name="_Toc32594314"/>
      <w:bookmarkStart w:id="4221" w:name="_Toc32596639"/>
      <w:bookmarkStart w:id="4222" w:name="_Toc32598964"/>
      <w:bookmarkStart w:id="4223" w:name="_Toc32601293"/>
      <w:bookmarkStart w:id="4224" w:name="_Toc32603614"/>
      <w:bookmarkStart w:id="4225" w:name="_Toc32905459"/>
      <w:bookmarkStart w:id="4226" w:name="_Toc32908154"/>
      <w:bookmarkStart w:id="4227" w:name="_Toc32910849"/>
      <w:bookmarkStart w:id="4228" w:name="_Toc32594315"/>
      <w:bookmarkStart w:id="4229" w:name="_Toc32596640"/>
      <w:bookmarkStart w:id="4230" w:name="_Toc32598965"/>
      <w:bookmarkStart w:id="4231" w:name="_Toc32601294"/>
      <w:bookmarkStart w:id="4232" w:name="_Toc32603615"/>
      <w:bookmarkStart w:id="4233" w:name="_Toc32905460"/>
      <w:bookmarkStart w:id="4234" w:name="_Toc32908155"/>
      <w:bookmarkStart w:id="4235" w:name="_Toc32910850"/>
      <w:bookmarkStart w:id="4236" w:name="_Toc32594316"/>
      <w:bookmarkStart w:id="4237" w:name="_Toc32596641"/>
      <w:bookmarkStart w:id="4238" w:name="_Toc32598966"/>
      <w:bookmarkStart w:id="4239" w:name="_Toc32601295"/>
      <w:bookmarkStart w:id="4240" w:name="_Toc32603616"/>
      <w:bookmarkStart w:id="4241" w:name="_Toc32905461"/>
      <w:bookmarkStart w:id="4242" w:name="_Toc32908156"/>
      <w:bookmarkStart w:id="4243" w:name="_Toc32910851"/>
      <w:bookmarkStart w:id="4244" w:name="_Toc32594317"/>
      <w:bookmarkStart w:id="4245" w:name="_Toc32596642"/>
      <w:bookmarkStart w:id="4246" w:name="_Toc32598967"/>
      <w:bookmarkStart w:id="4247" w:name="_Toc32601296"/>
      <w:bookmarkStart w:id="4248" w:name="_Toc32603617"/>
      <w:bookmarkStart w:id="4249" w:name="_Toc32905462"/>
      <w:bookmarkStart w:id="4250" w:name="_Toc32908157"/>
      <w:bookmarkStart w:id="4251" w:name="_Toc32910852"/>
      <w:bookmarkStart w:id="4252" w:name="_Toc32594318"/>
      <w:bookmarkStart w:id="4253" w:name="_Toc32596643"/>
      <w:bookmarkStart w:id="4254" w:name="_Toc32598968"/>
      <w:bookmarkStart w:id="4255" w:name="_Toc32601297"/>
      <w:bookmarkStart w:id="4256" w:name="_Toc32603618"/>
      <w:bookmarkStart w:id="4257" w:name="_Toc32905463"/>
      <w:bookmarkStart w:id="4258" w:name="_Toc32908158"/>
      <w:bookmarkStart w:id="4259" w:name="_Toc32910853"/>
      <w:bookmarkStart w:id="4260" w:name="_Toc32594319"/>
      <w:bookmarkStart w:id="4261" w:name="_Toc32596644"/>
      <w:bookmarkStart w:id="4262" w:name="_Toc32598969"/>
      <w:bookmarkStart w:id="4263" w:name="_Toc32601298"/>
      <w:bookmarkStart w:id="4264" w:name="_Toc32603619"/>
      <w:bookmarkStart w:id="4265" w:name="_Toc32905464"/>
      <w:bookmarkStart w:id="4266" w:name="_Toc32908159"/>
      <w:bookmarkStart w:id="4267" w:name="_Toc32910854"/>
      <w:bookmarkStart w:id="4268" w:name="_Toc32594320"/>
      <w:bookmarkStart w:id="4269" w:name="_Toc32596645"/>
      <w:bookmarkStart w:id="4270" w:name="_Toc32598970"/>
      <w:bookmarkStart w:id="4271" w:name="_Toc32601299"/>
      <w:bookmarkStart w:id="4272" w:name="_Toc32603620"/>
      <w:bookmarkStart w:id="4273" w:name="_Toc32905465"/>
      <w:bookmarkStart w:id="4274" w:name="_Toc32908160"/>
      <w:bookmarkStart w:id="4275" w:name="_Toc32910855"/>
      <w:bookmarkStart w:id="4276" w:name="_Toc32594321"/>
      <w:bookmarkStart w:id="4277" w:name="_Toc32596646"/>
      <w:bookmarkStart w:id="4278" w:name="_Toc32598971"/>
      <w:bookmarkStart w:id="4279" w:name="_Toc32601300"/>
      <w:bookmarkStart w:id="4280" w:name="_Toc32603621"/>
      <w:bookmarkStart w:id="4281" w:name="_Toc32905466"/>
      <w:bookmarkStart w:id="4282" w:name="_Toc32908161"/>
      <w:bookmarkStart w:id="4283" w:name="_Toc32910856"/>
      <w:bookmarkStart w:id="4284" w:name="_Toc32594322"/>
      <w:bookmarkStart w:id="4285" w:name="_Toc32596647"/>
      <w:bookmarkStart w:id="4286" w:name="_Toc32598972"/>
      <w:bookmarkStart w:id="4287" w:name="_Toc32601301"/>
      <w:bookmarkStart w:id="4288" w:name="_Toc32603622"/>
      <w:bookmarkStart w:id="4289" w:name="_Toc32905467"/>
      <w:bookmarkStart w:id="4290" w:name="_Toc32908162"/>
      <w:bookmarkStart w:id="4291" w:name="_Toc32910857"/>
      <w:bookmarkStart w:id="4292" w:name="_Toc32594323"/>
      <w:bookmarkStart w:id="4293" w:name="_Toc32596648"/>
      <w:bookmarkStart w:id="4294" w:name="_Toc32598973"/>
      <w:bookmarkStart w:id="4295" w:name="_Toc32601302"/>
      <w:bookmarkStart w:id="4296" w:name="_Toc32603623"/>
      <w:bookmarkStart w:id="4297" w:name="_Toc32905468"/>
      <w:bookmarkStart w:id="4298" w:name="_Toc32908163"/>
      <w:bookmarkStart w:id="4299" w:name="_Toc32910858"/>
      <w:bookmarkStart w:id="4300" w:name="_Toc32594324"/>
      <w:bookmarkStart w:id="4301" w:name="_Toc32596649"/>
      <w:bookmarkStart w:id="4302" w:name="_Toc32598974"/>
      <w:bookmarkStart w:id="4303" w:name="_Toc32601303"/>
      <w:bookmarkStart w:id="4304" w:name="_Toc32603624"/>
      <w:bookmarkStart w:id="4305" w:name="_Toc32905469"/>
      <w:bookmarkStart w:id="4306" w:name="_Toc32908164"/>
      <w:bookmarkStart w:id="4307" w:name="_Toc32910859"/>
      <w:bookmarkStart w:id="4308" w:name="_Toc32594325"/>
      <w:bookmarkStart w:id="4309" w:name="_Toc32596650"/>
      <w:bookmarkStart w:id="4310" w:name="_Toc32598975"/>
      <w:bookmarkStart w:id="4311" w:name="_Toc32601304"/>
      <w:bookmarkStart w:id="4312" w:name="_Toc32603625"/>
      <w:bookmarkStart w:id="4313" w:name="_Toc32905470"/>
      <w:bookmarkStart w:id="4314" w:name="_Toc32908165"/>
      <w:bookmarkStart w:id="4315" w:name="_Toc32910860"/>
      <w:bookmarkStart w:id="4316" w:name="_Toc943174"/>
      <w:bookmarkStart w:id="4317" w:name="_Toc39174598"/>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r w:rsidRPr="00396905">
        <w:lastRenderedPageBreak/>
        <w:t xml:space="preserve">Relevant </w:t>
      </w:r>
      <w:r>
        <w:t xml:space="preserve">ALSWH </w:t>
      </w:r>
      <w:r w:rsidRPr="00396905">
        <w:t>publications</w:t>
      </w:r>
      <w:bookmarkEnd w:id="4316"/>
      <w:bookmarkEnd w:id="4317"/>
    </w:p>
    <w:p w14:paraId="38475339" w14:textId="77777777" w:rsidR="00715CC7" w:rsidRPr="00396905" w:rsidRDefault="00715CC7" w:rsidP="00032E92">
      <w:pPr>
        <w:pStyle w:val="ListParagraph"/>
        <w:numPr>
          <w:ilvl w:val="0"/>
          <w:numId w:val="2"/>
        </w:numPr>
        <w:spacing w:after="140"/>
        <w:ind w:left="714" w:hanging="357"/>
        <w:contextualSpacing w:val="0"/>
        <w:rPr>
          <w:rFonts w:cstheme="minorHAnsi"/>
          <w:szCs w:val="22"/>
        </w:rPr>
      </w:pPr>
      <w:r w:rsidRPr="00396905">
        <w:rPr>
          <w:rFonts w:cstheme="minorHAnsi"/>
          <w:szCs w:val="22"/>
        </w:rPr>
        <w:t>Australian Longitudinal Study on Women’s Health</w:t>
      </w:r>
      <w:r>
        <w:rPr>
          <w:rFonts w:cstheme="minorHAnsi"/>
          <w:szCs w:val="22"/>
        </w:rPr>
        <w:t>.</w:t>
      </w:r>
      <w:r w:rsidRPr="00396905">
        <w:rPr>
          <w:rFonts w:cstheme="minorHAnsi"/>
          <w:szCs w:val="22"/>
        </w:rPr>
        <w:t xml:space="preserve"> (2018)</w:t>
      </w:r>
      <w:r>
        <w:rPr>
          <w:rFonts w:cstheme="minorHAnsi"/>
          <w:szCs w:val="22"/>
        </w:rPr>
        <w:t>.</w:t>
      </w:r>
      <w:r w:rsidRPr="00396905">
        <w:rPr>
          <w:rFonts w:cstheme="minorHAnsi"/>
          <w:szCs w:val="22"/>
        </w:rPr>
        <w:t xml:space="preserve"> </w:t>
      </w:r>
      <w:r w:rsidRPr="00396905">
        <w:rPr>
          <w:rFonts w:cstheme="minorHAnsi"/>
          <w:bCs/>
          <w:i/>
          <w:szCs w:val="22"/>
        </w:rPr>
        <w:t>Health service use at the end of life by older Australian women with chronic conditions</w:t>
      </w:r>
      <w:r w:rsidRPr="00396905">
        <w:rPr>
          <w:rFonts w:cstheme="minorHAnsi"/>
          <w:bCs/>
          <w:szCs w:val="22"/>
        </w:rPr>
        <w:t>,</w:t>
      </w:r>
      <w:r w:rsidRPr="00396905">
        <w:rPr>
          <w:rFonts w:cstheme="minorHAnsi"/>
          <w:b/>
          <w:bCs/>
          <w:szCs w:val="22"/>
        </w:rPr>
        <w:t xml:space="preserve"> </w:t>
      </w:r>
      <w:r w:rsidRPr="00396905">
        <w:rPr>
          <w:rFonts w:cstheme="minorHAnsi"/>
          <w:szCs w:val="22"/>
        </w:rPr>
        <w:t xml:space="preserve">Report to the Department of Health. </w:t>
      </w:r>
    </w:p>
    <w:p w14:paraId="3B3DC35E" w14:textId="46894814" w:rsidR="005B7CB8" w:rsidRPr="00396905" w:rsidRDefault="00715CC7" w:rsidP="005B7CB8">
      <w:pPr>
        <w:pStyle w:val="ListParagraph"/>
        <w:numPr>
          <w:ilvl w:val="0"/>
          <w:numId w:val="2"/>
        </w:numPr>
        <w:spacing w:after="140"/>
        <w:ind w:left="714" w:hanging="357"/>
        <w:contextualSpacing w:val="0"/>
        <w:rPr>
          <w:rFonts w:cstheme="minorHAnsi"/>
          <w:szCs w:val="22"/>
        </w:rPr>
      </w:pPr>
      <w:r w:rsidRPr="005B7CB8">
        <w:rPr>
          <w:rFonts w:cstheme="minorHAnsi"/>
          <w:szCs w:val="22"/>
        </w:rPr>
        <w:t xml:space="preserve">Byles J, Hockey R, McLaughlin D, Dobson A, Brown W, Loxton D &amp; Mishra G. (2015) </w:t>
      </w:r>
      <w:r w:rsidRPr="005B7CB8">
        <w:rPr>
          <w:rFonts w:cstheme="minorHAnsi"/>
          <w:i/>
          <w:szCs w:val="22"/>
        </w:rPr>
        <w:t>Chronic conditions, physical function and health care use: Findings from the Australian Longitudinal Study on Women’s Health.</w:t>
      </w:r>
      <w:r w:rsidRPr="005B7CB8">
        <w:rPr>
          <w:rFonts w:cstheme="minorHAnsi"/>
          <w:szCs w:val="22"/>
        </w:rPr>
        <w:t xml:space="preserve"> Report prepared for the Australian Government Department of Health.</w:t>
      </w:r>
    </w:p>
    <w:p w14:paraId="4109114E" w14:textId="77777777" w:rsidR="005B7CB8" w:rsidRPr="00396905" w:rsidRDefault="005B7CB8" w:rsidP="005B7CB8">
      <w:pPr>
        <w:pStyle w:val="ListParagraph"/>
        <w:numPr>
          <w:ilvl w:val="0"/>
          <w:numId w:val="2"/>
        </w:numPr>
        <w:spacing w:after="140"/>
        <w:ind w:left="714" w:hanging="357"/>
        <w:contextualSpacing w:val="0"/>
        <w:rPr>
          <w:rFonts w:cstheme="minorHAnsi"/>
          <w:szCs w:val="22"/>
        </w:rPr>
      </w:pPr>
      <w:r>
        <w:rPr>
          <w:rFonts w:cstheme="minorHAnsi"/>
          <w:szCs w:val="22"/>
        </w:rPr>
        <w:t xml:space="preserve">Byles J, Rahman M, Princehorn E, Holliday E, Leigh L, Loxton D, Beard J, Kowal P &amp; Jagger C. (2019). Successful ageing from old to very old: A longitudinal study of 12,423 women from Australia.  </w:t>
      </w:r>
      <w:r w:rsidRPr="00585FFC">
        <w:rPr>
          <w:rFonts w:cstheme="minorHAnsi"/>
          <w:i/>
          <w:szCs w:val="22"/>
        </w:rPr>
        <w:t>Age and Ageing</w:t>
      </w:r>
      <w:r>
        <w:rPr>
          <w:rFonts w:cstheme="minorHAnsi"/>
          <w:szCs w:val="22"/>
        </w:rPr>
        <w:t xml:space="preserve">, 48:803-810 doi: 10.1093/ageing/afz116  </w:t>
      </w:r>
    </w:p>
    <w:p w14:paraId="633D1495" w14:textId="27476AC0" w:rsidR="00715CC7" w:rsidRPr="005B7CB8" w:rsidRDefault="00715CC7" w:rsidP="005B7CB8">
      <w:pPr>
        <w:pStyle w:val="ListParagraph"/>
        <w:numPr>
          <w:ilvl w:val="0"/>
          <w:numId w:val="2"/>
        </w:numPr>
        <w:spacing w:after="140"/>
        <w:ind w:left="714" w:hanging="357"/>
        <w:contextualSpacing w:val="0"/>
        <w:rPr>
          <w:rFonts w:cstheme="minorHAnsi"/>
          <w:szCs w:val="22"/>
        </w:rPr>
      </w:pPr>
      <w:r w:rsidRPr="005B7CB8">
        <w:rPr>
          <w:rFonts w:cstheme="minorHAnsi"/>
          <w:szCs w:val="22"/>
        </w:rPr>
        <w:t xml:space="preserve">de Luca KE, Parkinson L, Haldeman S, Byles JE, Blyth F. (2017). The relationship between spinal pain and comorbidity: A cross-sectional analysis of 579 community-dwelling, older Australian Women. </w:t>
      </w:r>
      <w:r w:rsidRPr="005B7CB8">
        <w:rPr>
          <w:rFonts w:cstheme="minorHAnsi"/>
          <w:i/>
          <w:szCs w:val="22"/>
        </w:rPr>
        <w:t>J Manipulative Physiol Ther</w:t>
      </w:r>
      <w:r w:rsidRPr="005B7CB8">
        <w:rPr>
          <w:rFonts w:cstheme="minorHAnsi"/>
          <w:szCs w:val="22"/>
        </w:rPr>
        <w:t>, 40(7): 459-66.</w:t>
      </w:r>
    </w:p>
    <w:p w14:paraId="7CEF9DAE" w14:textId="77777777" w:rsidR="005B7CB8" w:rsidRDefault="005B7CB8" w:rsidP="005B7CB8">
      <w:pPr>
        <w:pStyle w:val="ListParagraph"/>
        <w:numPr>
          <w:ilvl w:val="0"/>
          <w:numId w:val="2"/>
        </w:numPr>
        <w:spacing w:after="140"/>
        <w:ind w:left="714" w:hanging="357"/>
        <w:contextualSpacing w:val="0"/>
        <w:rPr>
          <w:rFonts w:cstheme="minorHAnsi"/>
          <w:szCs w:val="22"/>
        </w:rPr>
      </w:pPr>
      <w:r>
        <w:rPr>
          <w:rFonts w:cstheme="minorHAnsi"/>
          <w:szCs w:val="22"/>
        </w:rPr>
        <w:t xml:space="preserve">Forder P, Byles J, Vo K, Curryer &amp; Loxton D. (2018). Cumulative incidence of admission to permanent residential aged care for Australian women – A competing risk analysis. </w:t>
      </w:r>
      <w:r w:rsidRPr="008C1063">
        <w:rPr>
          <w:rFonts w:cstheme="minorHAnsi"/>
          <w:i/>
          <w:szCs w:val="22"/>
        </w:rPr>
        <w:t>Australian and New Zealand Journal of Public Health</w:t>
      </w:r>
      <w:r>
        <w:rPr>
          <w:rFonts w:cstheme="minorHAnsi"/>
          <w:szCs w:val="22"/>
        </w:rPr>
        <w:t xml:space="preserve">, 42(2): 166-171. Doi: 10.1111/1753-6405.12713 </w:t>
      </w:r>
    </w:p>
    <w:p w14:paraId="521F3D42" w14:textId="328644BE" w:rsidR="00DA203A" w:rsidRDefault="00DA203A" w:rsidP="00032E92">
      <w:pPr>
        <w:pStyle w:val="ListParagraph"/>
        <w:numPr>
          <w:ilvl w:val="0"/>
          <w:numId w:val="2"/>
        </w:numPr>
        <w:spacing w:after="140"/>
        <w:ind w:left="714" w:hanging="357"/>
        <w:contextualSpacing w:val="0"/>
        <w:rPr>
          <w:rFonts w:cstheme="minorHAnsi"/>
          <w:szCs w:val="22"/>
        </w:rPr>
      </w:pPr>
      <w:r>
        <w:rPr>
          <w:rFonts w:cstheme="minorHAnsi"/>
          <w:szCs w:val="22"/>
        </w:rPr>
        <w:t xml:space="preserve">Jackson CA, Dobson A, Tooth L, Mishra GD. (2015). Body Mass index and socioeconomic position are associated with 9-year trajectories of multimorbidity: A population–based study. </w:t>
      </w:r>
      <w:r w:rsidRPr="00C111BE">
        <w:rPr>
          <w:rFonts w:cstheme="minorHAnsi"/>
          <w:i/>
          <w:szCs w:val="22"/>
        </w:rPr>
        <w:t>Preventive Medicine</w:t>
      </w:r>
      <w:r>
        <w:rPr>
          <w:rFonts w:cstheme="minorHAnsi"/>
          <w:szCs w:val="22"/>
        </w:rPr>
        <w:t>, 81:92-98.</w:t>
      </w:r>
    </w:p>
    <w:p w14:paraId="1E2520E7" w14:textId="033C5543" w:rsidR="00DA203A" w:rsidRDefault="00DA203A" w:rsidP="00032E92">
      <w:pPr>
        <w:pStyle w:val="ListParagraph"/>
        <w:numPr>
          <w:ilvl w:val="0"/>
          <w:numId w:val="2"/>
        </w:numPr>
        <w:spacing w:after="140"/>
        <w:ind w:left="714" w:hanging="357"/>
        <w:contextualSpacing w:val="0"/>
        <w:rPr>
          <w:rFonts w:cstheme="minorHAnsi"/>
          <w:szCs w:val="22"/>
        </w:rPr>
      </w:pPr>
      <w:r>
        <w:rPr>
          <w:rFonts w:cstheme="minorHAnsi"/>
          <w:szCs w:val="22"/>
        </w:rPr>
        <w:t xml:space="preserve">Jackson CA, Jones M, Tooth L, Mishra GD, Byles J, Dobson A. (2015).  Multimorbidity patterns are differentially associated with functional ability and decline in a longitudinal cohort of older women. </w:t>
      </w:r>
      <w:r w:rsidRPr="00C111BE">
        <w:rPr>
          <w:rFonts w:cstheme="minorHAnsi"/>
          <w:i/>
          <w:szCs w:val="22"/>
        </w:rPr>
        <w:t>Age &amp; Ageing,</w:t>
      </w:r>
      <w:r>
        <w:rPr>
          <w:rFonts w:cstheme="minorHAnsi"/>
          <w:szCs w:val="22"/>
        </w:rPr>
        <w:t xml:space="preserve"> 44(5); 810-816.</w:t>
      </w:r>
    </w:p>
    <w:p w14:paraId="702A66C8" w14:textId="3E9A6F18" w:rsidR="00DA203A" w:rsidRPr="00396905" w:rsidRDefault="00DA203A" w:rsidP="00032E92">
      <w:pPr>
        <w:pStyle w:val="ListParagraph"/>
        <w:numPr>
          <w:ilvl w:val="0"/>
          <w:numId w:val="2"/>
        </w:numPr>
        <w:spacing w:after="140"/>
        <w:ind w:left="714" w:hanging="357"/>
        <w:contextualSpacing w:val="0"/>
        <w:rPr>
          <w:rFonts w:cstheme="minorHAnsi"/>
          <w:szCs w:val="22"/>
        </w:rPr>
      </w:pPr>
      <w:r>
        <w:rPr>
          <w:rFonts w:cstheme="minorHAnsi"/>
          <w:szCs w:val="22"/>
        </w:rPr>
        <w:t xml:space="preserve">Jackson CA, Dobson AJ, Tooth LR &amp; Mishra GD. (2016). Lifestyle and socioeconomic determinants of multimorbidity patterns among mid-aged women: A longitudinal study. </w:t>
      </w:r>
      <w:r w:rsidRPr="00C111BE">
        <w:rPr>
          <w:rFonts w:cstheme="minorHAnsi"/>
          <w:i/>
          <w:szCs w:val="22"/>
        </w:rPr>
        <w:t>PLoS One,</w:t>
      </w:r>
      <w:r>
        <w:rPr>
          <w:rFonts w:cstheme="minorHAnsi"/>
          <w:szCs w:val="22"/>
        </w:rPr>
        <w:t xml:space="preserve"> 11(6); e0156804.</w:t>
      </w:r>
    </w:p>
    <w:p w14:paraId="4E99AA2A" w14:textId="3FB5DD7E" w:rsidR="00715CC7" w:rsidRPr="00396905" w:rsidRDefault="00715CC7" w:rsidP="00032E92">
      <w:pPr>
        <w:pStyle w:val="ListParagraph"/>
        <w:numPr>
          <w:ilvl w:val="0"/>
          <w:numId w:val="2"/>
        </w:numPr>
        <w:spacing w:after="140"/>
        <w:ind w:left="714" w:hanging="357"/>
        <w:contextualSpacing w:val="0"/>
        <w:rPr>
          <w:rFonts w:cstheme="minorHAnsi"/>
        </w:rPr>
      </w:pPr>
      <w:r w:rsidRPr="00396905">
        <w:rPr>
          <w:rFonts w:cstheme="minorHAnsi"/>
          <w:szCs w:val="22"/>
        </w:rPr>
        <w:t>Kanesarajah J, Waller M, Whitty JA, Mishra GD. (2018)</w:t>
      </w:r>
      <w:r>
        <w:rPr>
          <w:rFonts w:cstheme="minorHAnsi"/>
          <w:szCs w:val="22"/>
        </w:rPr>
        <w:t>.</w:t>
      </w:r>
      <w:r w:rsidRPr="00396905">
        <w:rPr>
          <w:rFonts w:cstheme="minorHAnsi"/>
          <w:szCs w:val="22"/>
        </w:rPr>
        <w:t xml:space="preserve"> Multimorbidity and quality of life at mid-life: A systematic review of general population studies. </w:t>
      </w:r>
      <w:r w:rsidRPr="00396905">
        <w:rPr>
          <w:rFonts w:cstheme="minorHAnsi"/>
          <w:i/>
          <w:szCs w:val="22"/>
        </w:rPr>
        <w:t>Maturitas</w:t>
      </w:r>
      <w:r w:rsidRPr="00396905">
        <w:rPr>
          <w:rFonts w:cstheme="minorHAnsi"/>
          <w:szCs w:val="22"/>
        </w:rPr>
        <w:t>, 109: 53-62</w:t>
      </w:r>
      <w:r w:rsidRPr="00396905">
        <w:rPr>
          <w:rFonts w:cstheme="minorHAnsi"/>
        </w:rPr>
        <w:t xml:space="preserve">. </w:t>
      </w:r>
    </w:p>
    <w:p w14:paraId="1F34380C" w14:textId="77777777" w:rsidR="005B7CB8" w:rsidRDefault="005B7CB8" w:rsidP="005B7CB8">
      <w:pPr>
        <w:pStyle w:val="ListParagraph"/>
        <w:widowControl w:val="0"/>
        <w:numPr>
          <w:ilvl w:val="0"/>
          <w:numId w:val="2"/>
        </w:numPr>
        <w:autoSpaceDE w:val="0"/>
        <w:autoSpaceDN w:val="0"/>
        <w:adjustRightInd w:val="0"/>
        <w:spacing w:after="140"/>
        <w:ind w:left="714" w:hanging="357"/>
        <w:contextualSpacing w:val="0"/>
        <w:rPr>
          <w:rFonts w:cstheme="minorHAnsi"/>
          <w:szCs w:val="22"/>
        </w:rPr>
      </w:pPr>
      <w:r>
        <w:rPr>
          <w:rFonts w:cstheme="minorHAnsi"/>
          <w:szCs w:val="22"/>
        </w:rPr>
        <w:t xml:space="preserve">Leigh L, Byles JE &amp; Mishra GD. (2017). </w:t>
      </w:r>
      <w:hyperlink r:id="rId74" w:history="1">
        <w:r w:rsidRPr="00585FFC">
          <w:rPr>
            <w:rStyle w:val="Hyperlink"/>
            <w:rFonts w:cstheme="minorHAnsi"/>
            <w:szCs w:val="22"/>
          </w:rPr>
          <w:t>Change in physical function among women as they age: Findings from the Australian Longitudinal Study on Women’s Health</w:t>
        </w:r>
      </w:hyperlink>
      <w:r w:rsidRPr="00585FFC">
        <w:rPr>
          <w:rFonts w:cstheme="minorHAnsi"/>
          <w:i/>
          <w:szCs w:val="22"/>
        </w:rPr>
        <w:t xml:space="preserve">.  Quality </w:t>
      </w:r>
      <w:r w:rsidRPr="00585FFC">
        <w:rPr>
          <w:rFonts w:cstheme="minorHAnsi"/>
          <w:i/>
          <w:szCs w:val="22"/>
        </w:rPr>
        <w:lastRenderedPageBreak/>
        <w:t>of Life Research</w:t>
      </w:r>
      <w:r>
        <w:rPr>
          <w:rFonts w:cstheme="minorHAnsi"/>
          <w:szCs w:val="22"/>
        </w:rPr>
        <w:t xml:space="preserve">, 26: 981-991.  Doi: 10.1007/s11136-016-1422-3 </w:t>
      </w:r>
    </w:p>
    <w:p w14:paraId="7821DE1A" w14:textId="0BA6FB00" w:rsidR="00715CC7" w:rsidRPr="00396905" w:rsidRDefault="00715CC7" w:rsidP="00032E92">
      <w:pPr>
        <w:pStyle w:val="ListParagraph"/>
        <w:widowControl w:val="0"/>
        <w:numPr>
          <w:ilvl w:val="0"/>
          <w:numId w:val="2"/>
        </w:numPr>
        <w:autoSpaceDE w:val="0"/>
        <w:autoSpaceDN w:val="0"/>
        <w:adjustRightInd w:val="0"/>
        <w:spacing w:after="140"/>
        <w:ind w:left="714" w:hanging="357"/>
        <w:contextualSpacing w:val="0"/>
        <w:rPr>
          <w:rFonts w:cstheme="minorHAnsi"/>
          <w:szCs w:val="22"/>
        </w:rPr>
      </w:pPr>
      <w:r w:rsidRPr="00396905">
        <w:rPr>
          <w:rFonts w:cstheme="minorHAnsi"/>
          <w:szCs w:val="22"/>
        </w:rPr>
        <w:t>Mishra G, Chung H-F, Dobson A. (2018)</w:t>
      </w:r>
      <w:r>
        <w:rPr>
          <w:rFonts w:cstheme="minorHAnsi"/>
          <w:szCs w:val="22"/>
        </w:rPr>
        <w:t>.</w:t>
      </w:r>
      <w:r w:rsidRPr="00396905">
        <w:rPr>
          <w:rFonts w:cstheme="minorHAnsi"/>
          <w:szCs w:val="22"/>
        </w:rPr>
        <w:t xml:space="preserve"> </w:t>
      </w:r>
      <w:r w:rsidRPr="00396905">
        <w:rPr>
          <w:rFonts w:cstheme="minorHAnsi"/>
          <w:bCs/>
          <w:i/>
          <w:szCs w:val="22"/>
        </w:rPr>
        <w:t>Evidence refresh for women’s health strategy</w:t>
      </w:r>
      <w:r>
        <w:rPr>
          <w:rFonts w:cstheme="minorHAnsi"/>
          <w:bCs/>
          <w:i/>
          <w:szCs w:val="22"/>
        </w:rPr>
        <w:t>.</w:t>
      </w:r>
      <w:r w:rsidRPr="00396905">
        <w:rPr>
          <w:rFonts w:cstheme="minorHAnsi"/>
          <w:bCs/>
          <w:szCs w:val="22"/>
        </w:rPr>
        <w:t xml:space="preserve"> </w:t>
      </w:r>
      <w:r w:rsidRPr="00396905">
        <w:rPr>
          <w:rFonts w:cstheme="minorHAnsi"/>
          <w:szCs w:val="22"/>
        </w:rPr>
        <w:t>Report to Jean Hailes for Women’s Health.</w:t>
      </w:r>
    </w:p>
    <w:p w14:paraId="46528B46" w14:textId="77777777" w:rsidR="00715CC7" w:rsidRPr="00396905" w:rsidRDefault="00715CC7" w:rsidP="00032E92">
      <w:pPr>
        <w:pStyle w:val="ListParagraph"/>
        <w:numPr>
          <w:ilvl w:val="0"/>
          <w:numId w:val="2"/>
        </w:numPr>
        <w:spacing w:after="140"/>
        <w:ind w:left="714" w:hanging="357"/>
        <w:contextualSpacing w:val="0"/>
        <w:rPr>
          <w:rFonts w:cstheme="minorHAnsi"/>
          <w:szCs w:val="22"/>
        </w:rPr>
      </w:pPr>
      <w:r w:rsidRPr="00396905">
        <w:rPr>
          <w:rFonts w:cstheme="minorHAnsi"/>
          <w:szCs w:val="22"/>
        </w:rPr>
        <w:t xml:space="preserve">Peeters GMEE, Tett SE, Hollingworth SA, Gnjidic D, Hilmer SN,  Dobson AJ, Hubbard RE. (2017). Associations of guideline recommended medications for acute coronary syndromes with fall-related hospitalizations and cardiovascular events in older women with ischemic heart disease. </w:t>
      </w:r>
      <w:r w:rsidRPr="00396905">
        <w:rPr>
          <w:rFonts w:cstheme="minorHAnsi"/>
          <w:i/>
          <w:szCs w:val="22"/>
        </w:rPr>
        <w:t>Journals of Gerontology Series A: Biological Sciences and Medical Sciences</w:t>
      </w:r>
      <w:r w:rsidRPr="00396905">
        <w:rPr>
          <w:rFonts w:cstheme="minorHAnsi"/>
          <w:szCs w:val="22"/>
        </w:rPr>
        <w:t>, 72(2): 259-265.</w:t>
      </w:r>
    </w:p>
    <w:p w14:paraId="67B5D1C5" w14:textId="77777777" w:rsidR="00715CC7" w:rsidRPr="00396905" w:rsidRDefault="00715CC7" w:rsidP="00032E92">
      <w:pPr>
        <w:pStyle w:val="ListParagraph"/>
        <w:numPr>
          <w:ilvl w:val="0"/>
          <w:numId w:val="2"/>
        </w:numPr>
        <w:spacing w:after="140"/>
        <w:ind w:left="714" w:hanging="357"/>
        <w:contextualSpacing w:val="0"/>
        <w:rPr>
          <w:rFonts w:cstheme="minorHAnsi"/>
          <w:szCs w:val="22"/>
          <w:lang w:val="en-GB"/>
        </w:rPr>
      </w:pPr>
      <w:r w:rsidRPr="00527761">
        <w:rPr>
          <w:rStyle w:val="Strong"/>
          <w:rFonts w:eastAsiaTheme="majorEastAsia" w:cstheme="minorHAnsi"/>
          <w:b w:val="0"/>
          <w:color w:val="333333"/>
          <w:szCs w:val="22"/>
          <w:lang w:val="en-GB"/>
        </w:rPr>
        <w:t>Peeters GMEE, Waller M &amp; Dobson AJ. (2018).</w:t>
      </w:r>
      <w:r w:rsidRPr="00396905">
        <w:rPr>
          <w:rStyle w:val="Strong"/>
          <w:rFonts w:eastAsiaTheme="majorEastAsia" w:cstheme="minorHAnsi"/>
          <w:color w:val="333333"/>
          <w:szCs w:val="22"/>
          <w:lang w:val="en-GB"/>
        </w:rPr>
        <w:t xml:space="preserve"> </w:t>
      </w:r>
      <w:r w:rsidRPr="00396905">
        <w:rPr>
          <w:rFonts w:cstheme="minorHAnsi"/>
          <w:color w:val="333333"/>
          <w:szCs w:val="22"/>
          <w:lang w:val="en-GB"/>
        </w:rPr>
        <w:t xml:space="preserve">SF-36 normative values according to level of functioning in older women. </w:t>
      </w:r>
      <w:r w:rsidRPr="00396905">
        <w:rPr>
          <w:rFonts w:cstheme="minorHAnsi"/>
          <w:i/>
          <w:iCs/>
          <w:color w:val="333333"/>
          <w:szCs w:val="22"/>
          <w:lang w:val="en-GB"/>
        </w:rPr>
        <w:t>Quality of Life Research</w:t>
      </w:r>
      <w:r w:rsidRPr="00396905">
        <w:rPr>
          <w:rFonts w:cstheme="minorHAnsi"/>
          <w:color w:val="333333"/>
          <w:szCs w:val="22"/>
          <w:lang w:val="en-GB"/>
        </w:rPr>
        <w:t>, doi.org/10.1007/s11136-018-2077-z</w:t>
      </w:r>
      <w:r w:rsidRPr="00396905">
        <w:rPr>
          <w:rFonts w:cstheme="minorHAnsi"/>
          <w:szCs w:val="22"/>
          <w:lang w:val="en-GB"/>
        </w:rPr>
        <w:t xml:space="preserve"> </w:t>
      </w:r>
    </w:p>
    <w:p w14:paraId="453D6E7F" w14:textId="77777777" w:rsidR="00715CC7" w:rsidRPr="00396905" w:rsidRDefault="00715CC7" w:rsidP="00032E92">
      <w:pPr>
        <w:pStyle w:val="Title1"/>
        <w:numPr>
          <w:ilvl w:val="0"/>
          <w:numId w:val="2"/>
        </w:numPr>
        <w:shd w:val="clear" w:color="auto" w:fill="FFFFFF"/>
        <w:spacing w:before="0" w:beforeAutospacing="0" w:after="140" w:afterAutospacing="0" w:line="360" w:lineRule="auto"/>
        <w:ind w:left="714" w:hanging="357"/>
        <w:rPr>
          <w:rFonts w:cstheme="minorHAnsi"/>
        </w:rPr>
      </w:pPr>
      <w:r w:rsidRPr="00396905">
        <w:rPr>
          <w:rFonts w:cstheme="minorHAnsi"/>
        </w:rPr>
        <w:t>Xu X, Mishra GD, Jones M. (2018)</w:t>
      </w:r>
      <w:r>
        <w:rPr>
          <w:rFonts w:cstheme="minorHAnsi"/>
        </w:rPr>
        <w:t>.</w:t>
      </w:r>
      <w:r w:rsidRPr="00396905">
        <w:rPr>
          <w:rFonts w:cstheme="minorHAnsi"/>
        </w:rPr>
        <w:t xml:space="preserve"> </w:t>
      </w:r>
      <w:hyperlink r:id="rId75" w:history="1">
        <w:r w:rsidRPr="00396905">
          <w:rPr>
            <w:rStyle w:val="Hyperlink"/>
            <w:rFonts w:cstheme="minorHAnsi"/>
          </w:rPr>
          <w:t>Trajectories of mental health symptoms for women in their 20s predict the onset of chronic physical conditions in their 30s: Two decades of follow-up of young Australian women.</w:t>
        </w:r>
      </w:hyperlink>
      <w:r w:rsidRPr="00396905">
        <w:rPr>
          <w:rFonts w:cstheme="minorHAnsi"/>
        </w:rPr>
        <w:t xml:space="preserve"> </w:t>
      </w:r>
      <w:r w:rsidRPr="00396905">
        <w:rPr>
          <w:rStyle w:val="jrnl"/>
          <w:rFonts w:cstheme="minorHAnsi"/>
          <w:i/>
        </w:rPr>
        <w:t>J Affect Disord</w:t>
      </w:r>
      <w:r w:rsidRPr="00396905">
        <w:rPr>
          <w:rFonts w:cstheme="minorHAnsi"/>
        </w:rPr>
        <w:t xml:space="preserve">. 246: 394-400. </w:t>
      </w:r>
    </w:p>
    <w:p w14:paraId="60C4E89C" w14:textId="77777777" w:rsidR="00715CC7" w:rsidRPr="00396905" w:rsidRDefault="00715CC7" w:rsidP="00032E92">
      <w:pPr>
        <w:pStyle w:val="Title1"/>
        <w:numPr>
          <w:ilvl w:val="0"/>
          <w:numId w:val="2"/>
        </w:numPr>
        <w:shd w:val="clear" w:color="auto" w:fill="FFFFFF"/>
        <w:spacing w:before="0" w:beforeAutospacing="0" w:after="140" w:afterAutospacing="0" w:line="360" w:lineRule="auto"/>
        <w:ind w:left="714" w:hanging="357"/>
        <w:rPr>
          <w:rFonts w:eastAsia="Times New Roman" w:cstheme="minorHAnsi"/>
        </w:rPr>
      </w:pPr>
      <w:r w:rsidRPr="00396905">
        <w:rPr>
          <w:rFonts w:cstheme="minorHAnsi"/>
        </w:rPr>
        <w:t>Xu X, Mishra GD, Dobson AJ, Jones M. (2018a)</w:t>
      </w:r>
      <w:r>
        <w:rPr>
          <w:rFonts w:cstheme="minorHAnsi"/>
        </w:rPr>
        <w:t>.</w:t>
      </w:r>
      <w:r w:rsidRPr="00396905">
        <w:rPr>
          <w:rFonts w:cstheme="minorHAnsi"/>
        </w:rPr>
        <w:t xml:space="preserve"> </w:t>
      </w:r>
      <w:hyperlink r:id="rId76" w:history="1">
        <w:r w:rsidRPr="00396905">
          <w:rPr>
            <w:rStyle w:val="Hyperlink"/>
            <w:rFonts w:cstheme="minorHAnsi"/>
          </w:rPr>
          <w:t>Short-term weight gain is associated with accumulation of multimorbidity in mid-aged women: a 20-year cohort study.</w:t>
        </w:r>
      </w:hyperlink>
      <w:r w:rsidRPr="00396905">
        <w:rPr>
          <w:rStyle w:val="Hyperlink"/>
          <w:rFonts w:cstheme="minorHAnsi"/>
        </w:rPr>
        <w:t xml:space="preserve"> </w:t>
      </w:r>
      <w:r w:rsidRPr="00396905">
        <w:rPr>
          <w:rStyle w:val="jrnl"/>
          <w:rFonts w:cstheme="minorHAnsi"/>
          <w:i/>
        </w:rPr>
        <w:t>Int J Obes (Lond)</w:t>
      </w:r>
      <w:r w:rsidRPr="00396905">
        <w:rPr>
          <w:rFonts w:cstheme="minorHAnsi"/>
        </w:rPr>
        <w:t xml:space="preserve">. </w:t>
      </w:r>
      <w:r w:rsidRPr="00396905">
        <w:rPr>
          <w:rFonts w:cstheme="minorHAnsi"/>
          <w:color w:val="333333"/>
          <w:lang w:val="en-GB"/>
        </w:rPr>
        <w:t>doi.org/10.1038/s41366-018-0250-7</w:t>
      </w:r>
    </w:p>
    <w:p w14:paraId="7D1C86C7" w14:textId="77777777" w:rsidR="00715CC7" w:rsidRPr="00396905" w:rsidRDefault="00715CC7" w:rsidP="00032E92">
      <w:pPr>
        <w:pStyle w:val="Title1"/>
        <w:numPr>
          <w:ilvl w:val="0"/>
          <w:numId w:val="2"/>
        </w:numPr>
        <w:shd w:val="clear" w:color="auto" w:fill="FFFFFF"/>
        <w:spacing w:before="0" w:beforeAutospacing="0" w:after="140" w:afterAutospacing="0" w:line="360" w:lineRule="auto"/>
        <w:ind w:left="714" w:hanging="357"/>
        <w:rPr>
          <w:rFonts w:cstheme="minorHAnsi"/>
        </w:rPr>
      </w:pPr>
      <w:r w:rsidRPr="00396905">
        <w:rPr>
          <w:rFonts w:cstheme="minorHAnsi"/>
        </w:rPr>
        <w:t>Xu X, Mishra GD, Dobson AJ, Jones M. (2018b)</w:t>
      </w:r>
      <w:r>
        <w:rPr>
          <w:rFonts w:cstheme="minorHAnsi"/>
        </w:rPr>
        <w:t>.</w:t>
      </w:r>
      <w:r w:rsidRPr="00396905">
        <w:rPr>
          <w:rFonts w:cstheme="minorHAnsi"/>
        </w:rPr>
        <w:t xml:space="preserve"> </w:t>
      </w:r>
      <w:hyperlink r:id="rId77" w:history="1">
        <w:r w:rsidRPr="00396905">
          <w:rPr>
            <w:rStyle w:val="Hyperlink"/>
            <w:rFonts w:cstheme="minorHAnsi"/>
          </w:rPr>
          <w:t>Progression of diabetes, heart disease, and stroke multimorbidity in middle-aged women: A 20-year cohort study.</w:t>
        </w:r>
      </w:hyperlink>
      <w:r w:rsidRPr="00396905">
        <w:rPr>
          <w:rFonts w:cstheme="minorHAnsi"/>
        </w:rPr>
        <w:t xml:space="preserve"> </w:t>
      </w:r>
      <w:r w:rsidRPr="00396905">
        <w:rPr>
          <w:rStyle w:val="jrnl"/>
          <w:rFonts w:cstheme="minorHAnsi"/>
          <w:i/>
        </w:rPr>
        <w:t>PLoS Med</w:t>
      </w:r>
      <w:r w:rsidRPr="00396905">
        <w:rPr>
          <w:rFonts w:cstheme="minorHAnsi"/>
        </w:rPr>
        <w:t xml:space="preserve">. 13;15(3):e1002516. </w:t>
      </w:r>
    </w:p>
    <w:p w14:paraId="4A6B85E4" w14:textId="77777777" w:rsidR="00715CC7" w:rsidRPr="00396905" w:rsidRDefault="00715CC7" w:rsidP="00C111BE">
      <w:pPr>
        <w:spacing w:after="80"/>
        <w:rPr>
          <w:rFonts w:cstheme="minorHAnsi"/>
          <w:szCs w:val="22"/>
        </w:rPr>
      </w:pPr>
    </w:p>
    <w:p w14:paraId="19FC5093" w14:textId="77777777" w:rsidR="00A603F6" w:rsidRDefault="00A603F6">
      <w:pPr>
        <w:spacing w:after="160" w:line="259" w:lineRule="auto"/>
        <w:rPr>
          <w:rFonts w:eastAsiaTheme="majorEastAsia" w:cstheme="minorHAnsi"/>
          <w:b/>
          <w:szCs w:val="26"/>
        </w:rPr>
      </w:pPr>
      <w:bookmarkStart w:id="4318" w:name="_Toc943175"/>
      <w:r>
        <w:rPr>
          <w:rFonts w:cstheme="minorHAnsi"/>
        </w:rPr>
        <w:br w:type="page"/>
      </w:r>
    </w:p>
    <w:p w14:paraId="017C87A4" w14:textId="1793B5DE" w:rsidR="002B7CFA" w:rsidRDefault="00D2051B" w:rsidP="00623BBE">
      <w:pPr>
        <w:pStyle w:val="Heading1"/>
      </w:pPr>
      <w:bookmarkStart w:id="4319" w:name="_Toc39174599"/>
      <w:bookmarkEnd w:id="4318"/>
      <w:r>
        <w:lastRenderedPageBreak/>
        <w:t>Appendix A</w:t>
      </w:r>
      <w:bookmarkEnd w:id="4319"/>
    </w:p>
    <w:p w14:paraId="25EB5267" w14:textId="77777777" w:rsidR="006F4C57" w:rsidRPr="006F4C57" w:rsidRDefault="006F4C57" w:rsidP="006F4C57">
      <w:pPr>
        <w:keepNext/>
        <w:keepLines/>
        <w:numPr>
          <w:ilvl w:val="1"/>
          <w:numId w:val="1"/>
        </w:numPr>
        <w:spacing w:before="40" w:after="120" w:line="276" w:lineRule="auto"/>
        <w:ind w:left="578" w:hanging="578"/>
        <w:outlineLvl w:val="1"/>
        <w:rPr>
          <w:rFonts w:eastAsiaTheme="majorEastAsia" w:cstheme="majorBidi"/>
          <w:b/>
          <w:sz w:val="24"/>
          <w:szCs w:val="26"/>
        </w:rPr>
      </w:pPr>
      <w:bookmarkStart w:id="4320" w:name="_Toc39174600"/>
      <w:bookmarkStart w:id="4321" w:name="Musculskeletal"/>
      <w:r w:rsidRPr="006F4C57">
        <w:rPr>
          <w:rFonts w:eastAsiaTheme="majorEastAsia" w:cstheme="majorBidi"/>
          <w:b/>
          <w:sz w:val="24"/>
          <w:szCs w:val="26"/>
        </w:rPr>
        <w:t>Musculoskeletal conditions – source specific criteria for case ascertainment</w:t>
      </w:r>
      <w:bookmarkEnd w:id="4320"/>
    </w:p>
    <w:p w14:paraId="4FC4FC67" w14:textId="77777777" w:rsidR="006F4C57" w:rsidRPr="00595AF6" w:rsidRDefault="006F4C57" w:rsidP="006F4C57">
      <w:pPr>
        <w:rPr>
          <w:rFonts w:eastAsiaTheme="minorHAnsi" w:cs="Arial"/>
          <w:sz w:val="20"/>
          <w:szCs w:val="20"/>
        </w:rPr>
      </w:pPr>
      <w:r w:rsidRPr="00595AF6">
        <w:rPr>
          <w:rFonts w:eastAsiaTheme="minorHAnsi" w:cs="Arial"/>
          <w:sz w:val="20"/>
          <w:szCs w:val="20"/>
        </w:rPr>
        <w:t>Case ascertainment for musculoskeletal conditions was established from the following data sources:</w:t>
      </w:r>
    </w:p>
    <w:p w14:paraId="5313E418"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ALSWH surveys</w:t>
      </w:r>
    </w:p>
    <w:p w14:paraId="3D223D0B"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Pharmaceutical Benefits Schedule (PBS) items</w:t>
      </w:r>
    </w:p>
    <w:p w14:paraId="658C9E0B"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Hospital (Admitted Patient) records</w:t>
      </w:r>
    </w:p>
    <w:p w14:paraId="5E97FE09" w14:textId="77777777"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Aged Care</w:t>
      </w:r>
    </w:p>
    <w:p w14:paraId="07F98AA5" w14:textId="1AE951FE" w:rsidR="006F4C57" w:rsidRPr="00595AF6" w:rsidRDefault="006F4C57" w:rsidP="00585915">
      <w:pPr>
        <w:numPr>
          <w:ilvl w:val="0"/>
          <w:numId w:val="39"/>
        </w:numPr>
        <w:contextualSpacing/>
        <w:rPr>
          <w:rFonts w:eastAsiaTheme="minorHAnsi" w:cs="Arial"/>
          <w:sz w:val="20"/>
          <w:szCs w:val="20"/>
          <w:lang w:val="en-US"/>
        </w:rPr>
      </w:pPr>
      <w:r w:rsidRPr="00595AF6">
        <w:rPr>
          <w:rFonts w:eastAsiaTheme="minorHAnsi" w:cs="Arial"/>
          <w:sz w:val="20"/>
          <w:szCs w:val="20"/>
          <w:lang w:val="en-US"/>
        </w:rPr>
        <w:t>Cause of Death (COD)</w:t>
      </w:r>
    </w:p>
    <w:p w14:paraId="0B489A96" w14:textId="77777777" w:rsidR="006F4C57" w:rsidRPr="00595AF6" w:rsidRDefault="006F4C57" w:rsidP="006F4C57">
      <w:pPr>
        <w:rPr>
          <w:rFonts w:eastAsiaTheme="minorHAnsi" w:cs="Arial"/>
          <w:sz w:val="20"/>
          <w:szCs w:val="20"/>
        </w:rPr>
      </w:pPr>
      <w:r w:rsidRPr="00595AF6">
        <w:rPr>
          <w:rFonts w:eastAsiaTheme="minorHAnsi" w:cs="Arial"/>
          <w:sz w:val="20"/>
          <w:szCs w:val="20"/>
        </w:rPr>
        <w:t xml:space="preserve">A participant must meet one or more of the following criteria to be included as a case from a data source: </w:t>
      </w:r>
    </w:p>
    <w:p w14:paraId="7B5F1A45" w14:textId="77777777" w:rsidR="006F4C57" w:rsidRPr="00595AF6" w:rsidRDefault="006F4C57" w:rsidP="006F4C57">
      <w:pPr>
        <w:rPr>
          <w:rFonts w:eastAsiaTheme="minorHAnsi" w:cs="Arial"/>
          <w:sz w:val="20"/>
          <w:szCs w:val="20"/>
        </w:rPr>
      </w:pPr>
    </w:p>
    <w:tbl>
      <w:tblPr>
        <w:tblStyle w:val="TableGrid16"/>
        <w:tblW w:w="9209" w:type="dxa"/>
        <w:tblLook w:val="04A0" w:firstRow="1" w:lastRow="0" w:firstColumn="1" w:lastColumn="0" w:noHBand="0" w:noVBand="1"/>
      </w:tblPr>
      <w:tblGrid>
        <w:gridCol w:w="1555"/>
        <w:gridCol w:w="7654"/>
      </w:tblGrid>
      <w:tr w:rsidR="006F4C57" w:rsidRPr="001D6502" w14:paraId="0EC88BC7" w14:textId="77777777" w:rsidTr="001610F6">
        <w:tc>
          <w:tcPr>
            <w:tcW w:w="1555" w:type="dxa"/>
            <w:shd w:val="clear" w:color="auto" w:fill="D9D9D9" w:themeFill="background1" w:themeFillShade="D9"/>
            <w:vAlign w:val="center"/>
          </w:tcPr>
          <w:p w14:paraId="0A7FC899" w14:textId="77777777" w:rsidR="006F4C57" w:rsidRPr="00595AF6" w:rsidRDefault="006F4C57" w:rsidP="006F4C57">
            <w:pPr>
              <w:spacing w:before="80"/>
              <w:jc w:val="left"/>
              <w:rPr>
                <w:rFonts w:eastAsiaTheme="minorHAnsi" w:cs="Arial"/>
                <w:b/>
                <w:sz w:val="20"/>
                <w:szCs w:val="20"/>
              </w:rPr>
            </w:pPr>
            <w:r w:rsidRPr="00595AF6">
              <w:rPr>
                <w:rFonts w:eastAsiaTheme="minorHAnsi" w:cs="Arial"/>
                <w:b/>
                <w:sz w:val="20"/>
                <w:szCs w:val="20"/>
              </w:rPr>
              <w:t>Data source</w:t>
            </w:r>
          </w:p>
        </w:tc>
        <w:tc>
          <w:tcPr>
            <w:tcW w:w="7654" w:type="dxa"/>
            <w:shd w:val="clear" w:color="auto" w:fill="D9D9D9" w:themeFill="background1" w:themeFillShade="D9"/>
            <w:vAlign w:val="center"/>
          </w:tcPr>
          <w:p w14:paraId="633F4F0D" w14:textId="77777777" w:rsidR="006F4C57" w:rsidRPr="00595AF6" w:rsidRDefault="006F4C57" w:rsidP="006F4C57">
            <w:pPr>
              <w:spacing w:before="80"/>
              <w:jc w:val="left"/>
              <w:rPr>
                <w:rFonts w:eastAsiaTheme="minorHAnsi" w:cs="Arial"/>
                <w:b/>
                <w:sz w:val="20"/>
                <w:szCs w:val="20"/>
              </w:rPr>
            </w:pPr>
            <w:r w:rsidRPr="00595AF6">
              <w:rPr>
                <w:rFonts w:eastAsiaTheme="minorHAnsi" w:cs="Arial"/>
                <w:b/>
                <w:sz w:val="20"/>
                <w:szCs w:val="20"/>
              </w:rPr>
              <w:t>Eligibility criteria</w:t>
            </w:r>
          </w:p>
        </w:tc>
      </w:tr>
      <w:tr w:rsidR="006F4C57" w:rsidRPr="001D6502" w14:paraId="27A46712" w14:textId="77777777" w:rsidTr="006F4C57">
        <w:trPr>
          <w:trHeight w:val="1482"/>
        </w:trPr>
        <w:tc>
          <w:tcPr>
            <w:tcW w:w="1555" w:type="dxa"/>
            <w:vMerge w:val="restart"/>
          </w:tcPr>
          <w:p w14:paraId="3EA713E8"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ALSWH SURVEYS</w:t>
            </w:r>
          </w:p>
        </w:tc>
        <w:tc>
          <w:tcPr>
            <w:tcW w:w="7654" w:type="dxa"/>
          </w:tcPr>
          <w:p w14:paraId="2AB3711E"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Self-reported musculoskeletal condition reported in at least two surveys</w:t>
            </w:r>
          </w:p>
          <w:p w14:paraId="41074A77"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OR</w:t>
            </w:r>
          </w:p>
          <w:p w14:paraId="4FC08468"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Self-reported musculoskeletal condition in at least one survey and also indicated in at least one of  PBS, hospital, aged care or COD</w:t>
            </w:r>
          </w:p>
        </w:tc>
      </w:tr>
      <w:tr w:rsidR="006F4C57" w:rsidRPr="001D6502" w14:paraId="31FACF09" w14:textId="77777777" w:rsidTr="006F4C57">
        <w:trPr>
          <w:trHeight w:val="1257"/>
        </w:trPr>
        <w:tc>
          <w:tcPr>
            <w:tcW w:w="1555" w:type="dxa"/>
            <w:vMerge/>
          </w:tcPr>
          <w:p w14:paraId="6912D67B" w14:textId="77777777" w:rsidR="006F4C57" w:rsidRPr="00595AF6" w:rsidRDefault="006F4C57" w:rsidP="006F4C57">
            <w:pPr>
              <w:jc w:val="left"/>
              <w:rPr>
                <w:rFonts w:eastAsiaTheme="minorHAnsi" w:cs="Arial"/>
                <w:b/>
                <w:sz w:val="20"/>
                <w:szCs w:val="20"/>
              </w:rPr>
            </w:pPr>
          </w:p>
        </w:tc>
        <w:tc>
          <w:tcPr>
            <w:tcW w:w="7654" w:type="dxa"/>
          </w:tcPr>
          <w:p w14:paraId="12BB2EB0" w14:textId="77777777" w:rsidR="006F4C57" w:rsidRPr="00595AF6" w:rsidRDefault="006F4C57" w:rsidP="006F4C57">
            <w:pPr>
              <w:jc w:val="left"/>
              <w:rPr>
                <w:rFonts w:eastAsiaTheme="minorHAnsi" w:cs="Arial"/>
                <w:sz w:val="20"/>
                <w:szCs w:val="20"/>
              </w:rPr>
            </w:pPr>
            <w:r w:rsidRPr="00595AF6">
              <w:rPr>
                <w:rFonts w:eastAsiaTheme="minorHAnsi" w:cs="Arial"/>
                <w:i/>
                <w:sz w:val="20"/>
                <w:szCs w:val="20"/>
              </w:rPr>
              <w:t>Note:</w:t>
            </w:r>
            <w:r w:rsidRPr="00595AF6">
              <w:rPr>
                <w:rFonts w:eastAsiaTheme="minorHAnsi" w:cs="Arial"/>
                <w:sz w:val="20"/>
                <w:szCs w:val="20"/>
              </w:rPr>
              <w:t xml:space="preserve"> 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tc>
      </w:tr>
      <w:tr w:rsidR="006F4C57" w:rsidRPr="001D6502" w14:paraId="5473DE1F" w14:textId="77777777" w:rsidTr="006F4C57">
        <w:tc>
          <w:tcPr>
            <w:tcW w:w="1555" w:type="dxa"/>
          </w:tcPr>
          <w:p w14:paraId="7DE54F7A"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PBS</w:t>
            </w:r>
          </w:p>
        </w:tc>
        <w:tc>
          <w:tcPr>
            <w:tcW w:w="7654" w:type="dxa"/>
          </w:tcPr>
          <w:p w14:paraId="6126F8E6"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Two or more relevant prescriptions in a 12-month</w:t>
            </w:r>
          </w:p>
          <w:p w14:paraId="2F2779E1"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OR</w:t>
            </w:r>
          </w:p>
          <w:p w14:paraId="187B7CEA"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A single relevant script and an indication from any one of hospital, aged care, COD, or any single indication from self-report (ALSWH surveys)</w:t>
            </w:r>
          </w:p>
        </w:tc>
      </w:tr>
      <w:tr w:rsidR="006F4C57" w:rsidRPr="001D6502" w14:paraId="75C632FF" w14:textId="77777777" w:rsidTr="006F4C57">
        <w:tc>
          <w:tcPr>
            <w:tcW w:w="1555" w:type="dxa"/>
          </w:tcPr>
          <w:p w14:paraId="7C1D1F2E"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 xml:space="preserve">Aged Care </w:t>
            </w:r>
          </w:p>
        </w:tc>
        <w:tc>
          <w:tcPr>
            <w:tcW w:w="7654" w:type="dxa"/>
          </w:tcPr>
          <w:p w14:paraId="04421256"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Indicated once or more</w:t>
            </w:r>
          </w:p>
        </w:tc>
      </w:tr>
      <w:tr w:rsidR="006F4C57" w:rsidRPr="001D6502" w14:paraId="2905D069" w14:textId="77777777" w:rsidTr="006F4C57">
        <w:tc>
          <w:tcPr>
            <w:tcW w:w="1555" w:type="dxa"/>
          </w:tcPr>
          <w:p w14:paraId="4F9F64F6"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COD</w:t>
            </w:r>
          </w:p>
        </w:tc>
        <w:tc>
          <w:tcPr>
            <w:tcW w:w="7654" w:type="dxa"/>
          </w:tcPr>
          <w:p w14:paraId="30F102D1"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Indicated once</w:t>
            </w:r>
          </w:p>
        </w:tc>
      </w:tr>
      <w:tr w:rsidR="006F4C57" w:rsidRPr="001D6502" w14:paraId="23628EA4" w14:textId="77777777" w:rsidTr="006F4C57">
        <w:tc>
          <w:tcPr>
            <w:tcW w:w="1555" w:type="dxa"/>
          </w:tcPr>
          <w:p w14:paraId="5F1926BB" w14:textId="77777777" w:rsidR="006F4C57" w:rsidRPr="00595AF6" w:rsidRDefault="006F4C57" w:rsidP="006F4C57">
            <w:pPr>
              <w:jc w:val="left"/>
              <w:rPr>
                <w:rFonts w:eastAsiaTheme="minorHAnsi" w:cs="Arial"/>
                <w:b/>
                <w:sz w:val="20"/>
                <w:szCs w:val="20"/>
              </w:rPr>
            </w:pPr>
            <w:r w:rsidRPr="00595AF6">
              <w:rPr>
                <w:rFonts w:eastAsiaTheme="minorHAnsi" w:cs="Arial"/>
                <w:b/>
                <w:sz w:val="20"/>
                <w:szCs w:val="20"/>
              </w:rPr>
              <w:t>Hospital</w:t>
            </w:r>
          </w:p>
        </w:tc>
        <w:tc>
          <w:tcPr>
            <w:tcW w:w="7654" w:type="dxa"/>
          </w:tcPr>
          <w:p w14:paraId="62EFC4EC" w14:textId="77777777" w:rsidR="006F4C57" w:rsidRPr="00595AF6" w:rsidRDefault="006F4C57" w:rsidP="006F4C57">
            <w:pPr>
              <w:jc w:val="left"/>
              <w:rPr>
                <w:rFonts w:eastAsiaTheme="minorHAnsi" w:cs="Arial"/>
                <w:sz w:val="20"/>
                <w:szCs w:val="20"/>
              </w:rPr>
            </w:pPr>
            <w:r w:rsidRPr="00595AF6">
              <w:rPr>
                <w:rFonts w:eastAsiaTheme="minorHAnsi" w:cs="Arial"/>
                <w:sz w:val="20"/>
                <w:szCs w:val="20"/>
              </w:rPr>
              <w:t>Indicated once or more</w:t>
            </w:r>
          </w:p>
        </w:tc>
      </w:tr>
    </w:tbl>
    <w:p w14:paraId="1706FB8D" w14:textId="75525790" w:rsidR="006F4C57" w:rsidRPr="00595AF6" w:rsidRDefault="006F4C57" w:rsidP="006F4C57">
      <w:pPr>
        <w:spacing w:after="160"/>
        <w:rPr>
          <w:rFonts w:eastAsiaTheme="minorHAnsi" w:cs="Arial"/>
          <w:sz w:val="20"/>
          <w:szCs w:val="20"/>
        </w:rPr>
      </w:pPr>
    </w:p>
    <w:p w14:paraId="72F61C1B" w14:textId="77777777" w:rsidR="003B26A9" w:rsidRPr="00595AF6" w:rsidRDefault="003B26A9" w:rsidP="006F4C57">
      <w:pPr>
        <w:spacing w:after="160"/>
        <w:rPr>
          <w:rFonts w:eastAsiaTheme="minorHAnsi" w:cs="Arial"/>
          <w:sz w:val="20"/>
          <w:szCs w:val="20"/>
        </w:rPr>
      </w:pPr>
    </w:p>
    <w:p w14:paraId="01ED1F20" w14:textId="77777777" w:rsidR="006F4C57" w:rsidRPr="00595AF6" w:rsidRDefault="006F4C57" w:rsidP="006F4C57">
      <w:pPr>
        <w:keepNext/>
        <w:keepLines/>
        <w:numPr>
          <w:ilvl w:val="2"/>
          <w:numId w:val="1"/>
        </w:numPr>
        <w:spacing w:before="40" w:after="80" w:line="276" w:lineRule="auto"/>
        <w:ind w:left="720"/>
        <w:outlineLvl w:val="2"/>
        <w:rPr>
          <w:rFonts w:eastAsiaTheme="minorHAnsi" w:cs="Arial"/>
          <w:b/>
          <w:sz w:val="20"/>
          <w:szCs w:val="20"/>
        </w:rPr>
      </w:pPr>
      <w:bookmarkStart w:id="4322" w:name="_Toc39174601"/>
      <w:r w:rsidRPr="00595AF6">
        <w:rPr>
          <w:rFonts w:eastAsiaTheme="minorHAnsi" w:cs="Arial"/>
          <w:b/>
          <w:sz w:val="20"/>
          <w:szCs w:val="20"/>
        </w:rPr>
        <w:t>ALSWH surveys</w:t>
      </w:r>
      <w:bookmarkEnd w:id="4322"/>
      <w:r w:rsidRPr="00595AF6">
        <w:rPr>
          <w:rFonts w:eastAsiaTheme="minorHAnsi" w:cs="Arial"/>
          <w:b/>
          <w:sz w:val="20"/>
          <w:szCs w:val="20"/>
        </w:rPr>
        <w:t xml:space="preserve"> </w:t>
      </w:r>
    </w:p>
    <w:p w14:paraId="00CFCC5F" w14:textId="77777777" w:rsidR="006F4C57" w:rsidRPr="00595AF6" w:rsidRDefault="006F4C57" w:rsidP="006F4C57">
      <w:pPr>
        <w:rPr>
          <w:rFonts w:cs="Arial"/>
          <w:sz w:val="20"/>
          <w:szCs w:val="20"/>
        </w:rPr>
      </w:pPr>
      <w:r w:rsidRPr="00595AF6">
        <w:rPr>
          <w:rFonts w:cs="Arial"/>
          <w:sz w:val="20"/>
          <w:szCs w:val="20"/>
        </w:rPr>
        <w:t xml:space="preserve">Musculoskeletal conditions can be self-reported on ALSWH surveys via specific questions and/or by free-text comments.  The survey questions used for musculoskeletal condition case ascertainment are shown below. </w:t>
      </w:r>
    </w:p>
    <w:p w14:paraId="3255E74F" w14:textId="77777777" w:rsidR="006F4C57" w:rsidRPr="00EF6E47" w:rsidRDefault="006F4C57" w:rsidP="006F4C57">
      <w:pPr>
        <w:rPr>
          <w:rFonts w:cs="Arial"/>
          <w:sz w:val="20"/>
          <w:szCs w:val="20"/>
          <w:u w:val="single"/>
        </w:rPr>
      </w:pPr>
      <w:r w:rsidRPr="001D6502">
        <w:rPr>
          <w:rFonts w:cs="Arial"/>
          <w:b/>
          <w:sz w:val="20"/>
          <w:szCs w:val="20"/>
        </w:rPr>
        <w:t xml:space="preserve">  </w:t>
      </w:r>
      <w:r w:rsidRPr="001D674C">
        <w:rPr>
          <w:rFonts w:cs="Arial"/>
          <w:b/>
          <w:sz w:val="20"/>
          <w:szCs w:val="20"/>
          <w:u w:val="single"/>
        </w:rPr>
        <w:t>1989-95 cohort</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1317"/>
      </w:tblGrid>
      <w:tr w:rsidR="006F4C57" w:rsidRPr="001D6502" w14:paraId="0630795F" w14:textId="77777777" w:rsidTr="00595AF6">
        <w:trPr>
          <w:tblHeader/>
        </w:trPr>
        <w:tc>
          <w:tcPr>
            <w:tcW w:w="7709" w:type="dxa"/>
            <w:tcBorders>
              <w:top w:val="single" w:sz="4" w:space="0" w:color="auto"/>
              <w:bottom w:val="single" w:sz="4" w:space="0" w:color="auto"/>
            </w:tcBorders>
            <w:shd w:val="clear" w:color="auto" w:fill="D9D9D9" w:themeFill="background1" w:themeFillShade="D9"/>
          </w:tcPr>
          <w:p w14:paraId="249780B7" w14:textId="77777777" w:rsidR="006F4C57" w:rsidRPr="00EF6E47" w:rsidRDefault="006F4C57" w:rsidP="006F4C57">
            <w:pPr>
              <w:spacing w:line="300" w:lineRule="auto"/>
              <w:rPr>
                <w:rFonts w:cs="Arial"/>
                <w:b/>
                <w:sz w:val="20"/>
                <w:szCs w:val="20"/>
              </w:rPr>
            </w:pPr>
            <w:r w:rsidRPr="00EF6E47">
              <w:rPr>
                <w:rFonts w:cs="Arial"/>
                <w:b/>
                <w:sz w:val="20"/>
                <w:szCs w:val="20"/>
              </w:rPr>
              <w:t>QUESTION TEXT</w:t>
            </w:r>
          </w:p>
        </w:tc>
        <w:tc>
          <w:tcPr>
            <w:tcW w:w="1317" w:type="dxa"/>
            <w:tcBorders>
              <w:top w:val="single" w:sz="4" w:space="0" w:color="auto"/>
              <w:bottom w:val="single" w:sz="4" w:space="0" w:color="auto"/>
            </w:tcBorders>
            <w:shd w:val="clear" w:color="auto" w:fill="D9D9D9" w:themeFill="background1" w:themeFillShade="D9"/>
          </w:tcPr>
          <w:p w14:paraId="6331BD1A" w14:textId="77777777" w:rsidR="006F4C57" w:rsidRPr="00EF6E47" w:rsidRDefault="006F4C57" w:rsidP="006F4C57">
            <w:pPr>
              <w:spacing w:line="300" w:lineRule="auto"/>
              <w:jc w:val="right"/>
              <w:rPr>
                <w:rFonts w:cs="Arial"/>
                <w:b/>
                <w:sz w:val="20"/>
                <w:szCs w:val="20"/>
              </w:rPr>
            </w:pPr>
            <w:r w:rsidRPr="00EF6E47">
              <w:rPr>
                <w:rFonts w:cs="Arial"/>
                <w:b/>
                <w:sz w:val="20"/>
                <w:szCs w:val="20"/>
              </w:rPr>
              <w:t>SURVEYS</w:t>
            </w:r>
          </w:p>
        </w:tc>
      </w:tr>
      <w:tr w:rsidR="006F4C57" w:rsidRPr="001D6502" w14:paraId="16BABB42" w14:textId="77777777" w:rsidTr="006F4C57">
        <w:tc>
          <w:tcPr>
            <w:tcW w:w="7709" w:type="dxa"/>
            <w:tcBorders>
              <w:top w:val="single" w:sz="4" w:space="0" w:color="auto"/>
            </w:tcBorders>
          </w:tcPr>
          <w:p w14:paraId="0CACECB5" w14:textId="77777777" w:rsidR="006F4C57" w:rsidRPr="001D6502" w:rsidRDefault="006F4C57" w:rsidP="006F4C57">
            <w:pPr>
              <w:spacing w:line="300" w:lineRule="auto"/>
              <w:rPr>
                <w:rFonts w:cs="Arial"/>
                <w:b/>
                <w:sz w:val="20"/>
                <w:szCs w:val="20"/>
              </w:rPr>
            </w:pPr>
            <w:r w:rsidRPr="001D6502">
              <w:rPr>
                <w:rFonts w:cs="Arial"/>
                <w:b/>
                <w:sz w:val="20"/>
                <w:szCs w:val="20"/>
              </w:rPr>
              <w:t>Back pain - symptoms</w:t>
            </w:r>
          </w:p>
        </w:tc>
        <w:tc>
          <w:tcPr>
            <w:tcW w:w="1317" w:type="dxa"/>
            <w:tcBorders>
              <w:top w:val="single" w:sz="4" w:space="0" w:color="auto"/>
            </w:tcBorders>
          </w:tcPr>
          <w:p w14:paraId="6101A242" w14:textId="77777777" w:rsidR="006F4C57" w:rsidRPr="00595AF6" w:rsidRDefault="006F4C57" w:rsidP="006F4C57">
            <w:pPr>
              <w:spacing w:line="300" w:lineRule="auto"/>
              <w:rPr>
                <w:rFonts w:cs="Arial"/>
                <w:sz w:val="20"/>
                <w:szCs w:val="20"/>
              </w:rPr>
            </w:pPr>
          </w:p>
        </w:tc>
      </w:tr>
      <w:tr w:rsidR="006F4C57" w:rsidRPr="001D6502" w14:paraId="13B0AA98" w14:textId="77777777" w:rsidTr="006F4C57">
        <w:tc>
          <w:tcPr>
            <w:tcW w:w="7709" w:type="dxa"/>
            <w:tcBorders>
              <w:bottom w:val="single" w:sz="4" w:space="0" w:color="auto"/>
            </w:tcBorders>
          </w:tcPr>
          <w:p w14:paraId="14AEA16E"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317" w:type="dxa"/>
            <w:tcBorders>
              <w:bottom w:val="single" w:sz="4" w:space="0" w:color="auto"/>
            </w:tcBorders>
          </w:tcPr>
          <w:p w14:paraId="0A73B342" w14:textId="77777777" w:rsidR="006F4C57" w:rsidRPr="00EF6E47" w:rsidRDefault="006F4C57" w:rsidP="006F4C57">
            <w:pPr>
              <w:spacing w:line="300" w:lineRule="auto"/>
              <w:jc w:val="right"/>
              <w:rPr>
                <w:rFonts w:cs="Arial"/>
                <w:sz w:val="20"/>
                <w:szCs w:val="20"/>
              </w:rPr>
            </w:pPr>
            <w:r w:rsidRPr="00EF6E47">
              <w:rPr>
                <w:rFonts w:cs="Arial"/>
                <w:sz w:val="20"/>
                <w:szCs w:val="20"/>
              </w:rPr>
              <w:t>1,2,3,5</w:t>
            </w:r>
          </w:p>
        </w:tc>
      </w:tr>
    </w:tbl>
    <w:p w14:paraId="7B8D44DC" w14:textId="77777777" w:rsidR="006F4C57" w:rsidRPr="001D6502" w:rsidRDefault="006F4C57" w:rsidP="001610F6">
      <w:pPr>
        <w:tabs>
          <w:tab w:val="left" w:pos="7817"/>
        </w:tabs>
        <w:spacing w:line="300" w:lineRule="auto"/>
        <w:ind w:left="108"/>
        <w:jc w:val="left"/>
        <w:rPr>
          <w:rFonts w:cs="Arial"/>
          <w:sz w:val="20"/>
          <w:szCs w:val="20"/>
        </w:rPr>
      </w:pPr>
    </w:p>
    <w:p w14:paraId="75979C3D" w14:textId="77777777" w:rsidR="006F4C57" w:rsidRPr="001D674C" w:rsidRDefault="006F4C57" w:rsidP="000F3C8C">
      <w:pPr>
        <w:tabs>
          <w:tab w:val="left" w:pos="7817"/>
        </w:tabs>
        <w:spacing w:line="300" w:lineRule="auto"/>
        <w:ind w:left="108"/>
        <w:jc w:val="left"/>
        <w:rPr>
          <w:rFonts w:cs="Arial"/>
          <w:sz w:val="20"/>
          <w:szCs w:val="20"/>
        </w:rPr>
      </w:pPr>
    </w:p>
    <w:p w14:paraId="5451B4CA" w14:textId="77777777" w:rsidR="006F4C57" w:rsidRPr="00EF6E47" w:rsidRDefault="006F4C57" w:rsidP="006F4C57">
      <w:pPr>
        <w:tabs>
          <w:tab w:val="left" w:pos="7817"/>
        </w:tabs>
        <w:spacing w:after="80" w:line="300" w:lineRule="auto"/>
        <w:ind w:left="108"/>
        <w:jc w:val="left"/>
        <w:rPr>
          <w:rFonts w:cs="Arial"/>
          <w:b/>
          <w:sz w:val="20"/>
          <w:szCs w:val="20"/>
          <w:u w:val="single"/>
        </w:rPr>
      </w:pPr>
      <w:r w:rsidRPr="00EF6E47">
        <w:rPr>
          <w:rFonts w:cs="Arial"/>
          <w:b/>
          <w:sz w:val="20"/>
          <w:szCs w:val="20"/>
          <w:u w:val="single"/>
        </w:rPr>
        <w:t>1973-78 cohort</w:t>
      </w:r>
    </w:p>
    <w:p w14:paraId="5D91811F" w14:textId="77777777" w:rsidR="006F4C57" w:rsidRPr="00EF6E47" w:rsidRDefault="006F4C57" w:rsidP="00595AF6">
      <w:pPr>
        <w:pBdr>
          <w:top w:val="single" w:sz="4" w:space="1" w:color="auto"/>
          <w:bottom w:val="single" w:sz="4" w:space="1" w:color="auto"/>
        </w:pBdr>
        <w:shd w:val="clear" w:color="auto" w:fill="D9D9D9" w:themeFill="background1" w:themeFillShade="D9"/>
        <w:tabs>
          <w:tab w:val="left" w:pos="7817"/>
        </w:tabs>
        <w:spacing w:line="300" w:lineRule="auto"/>
        <w:ind w:left="108"/>
        <w:jc w:val="left"/>
        <w:rPr>
          <w:rFonts w:cs="Arial"/>
          <w:b/>
          <w:sz w:val="20"/>
          <w:szCs w:val="20"/>
        </w:rPr>
      </w:pPr>
      <w:r w:rsidRPr="00EF6E47">
        <w:rPr>
          <w:rFonts w:cs="Arial"/>
          <w:b/>
          <w:sz w:val="20"/>
          <w:szCs w:val="20"/>
        </w:rPr>
        <w:t>QUESTION TEXT</w:t>
      </w:r>
      <w:r w:rsidRPr="00EF6E47">
        <w:rPr>
          <w:rFonts w:cs="Arial"/>
          <w:b/>
          <w:sz w:val="20"/>
          <w:szCs w:val="20"/>
        </w:rPr>
        <w:tab/>
        <w:t xml:space="preserve">    SURVEYS</w:t>
      </w:r>
    </w:p>
    <w:tbl>
      <w:tblPr>
        <w:tblStyle w:val="TableGrid1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09"/>
        <w:gridCol w:w="1317"/>
      </w:tblGrid>
      <w:tr w:rsidR="006F4C57" w:rsidRPr="001D6502" w14:paraId="502B8E09" w14:textId="77777777" w:rsidTr="006F4C57">
        <w:tc>
          <w:tcPr>
            <w:tcW w:w="7709" w:type="dxa"/>
          </w:tcPr>
          <w:p w14:paraId="32137700" w14:textId="77777777" w:rsidR="006F4C57" w:rsidRPr="00921A40" w:rsidRDefault="006F4C57" w:rsidP="006F4C57">
            <w:pPr>
              <w:spacing w:line="300" w:lineRule="auto"/>
              <w:rPr>
                <w:rFonts w:cs="Arial"/>
                <w:color w:val="000000"/>
                <w:sz w:val="20"/>
                <w:szCs w:val="20"/>
                <w:lang w:eastAsia="en-AU"/>
              </w:rPr>
            </w:pPr>
            <w:r w:rsidRPr="00E8235F">
              <w:rPr>
                <w:rFonts w:cs="Arial"/>
                <w:b/>
                <w:sz w:val="20"/>
                <w:szCs w:val="20"/>
              </w:rPr>
              <w:t>Back pain - symptoms</w:t>
            </w:r>
          </w:p>
        </w:tc>
        <w:tc>
          <w:tcPr>
            <w:tcW w:w="1317" w:type="dxa"/>
          </w:tcPr>
          <w:p w14:paraId="2FC914B1" w14:textId="77777777" w:rsidR="006F4C57" w:rsidRPr="0005628C" w:rsidRDefault="006F4C57" w:rsidP="006F4C57">
            <w:pPr>
              <w:spacing w:line="300" w:lineRule="auto"/>
              <w:jc w:val="right"/>
              <w:rPr>
                <w:rFonts w:cs="Arial"/>
                <w:sz w:val="20"/>
                <w:szCs w:val="20"/>
              </w:rPr>
            </w:pPr>
          </w:p>
        </w:tc>
      </w:tr>
      <w:tr w:rsidR="006F4C57" w:rsidRPr="001D6502" w14:paraId="2BFF247D" w14:textId="77777777" w:rsidTr="006F4C57">
        <w:tc>
          <w:tcPr>
            <w:tcW w:w="7709" w:type="dxa"/>
          </w:tcPr>
          <w:p w14:paraId="31F4D0E7"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317" w:type="dxa"/>
          </w:tcPr>
          <w:p w14:paraId="17FEFB66" w14:textId="77777777" w:rsidR="006F4C57" w:rsidRPr="00EF6E47" w:rsidRDefault="006F4C57" w:rsidP="006F4C57">
            <w:pPr>
              <w:spacing w:line="300" w:lineRule="auto"/>
              <w:jc w:val="right"/>
              <w:rPr>
                <w:rFonts w:cs="Arial"/>
                <w:sz w:val="20"/>
                <w:szCs w:val="20"/>
              </w:rPr>
            </w:pPr>
            <w:r w:rsidRPr="00EF6E47">
              <w:rPr>
                <w:rFonts w:cs="Arial"/>
                <w:sz w:val="20"/>
                <w:szCs w:val="20"/>
              </w:rPr>
              <w:t>1,3,4,5,6,7</w:t>
            </w:r>
          </w:p>
        </w:tc>
      </w:tr>
      <w:tr w:rsidR="006F4C57" w:rsidRPr="001D6502" w14:paraId="173DE246" w14:textId="77777777" w:rsidTr="006F4C57">
        <w:tc>
          <w:tcPr>
            <w:tcW w:w="7709" w:type="dxa"/>
          </w:tcPr>
          <w:p w14:paraId="76279E3B" w14:textId="77777777" w:rsidR="006F4C57" w:rsidRPr="001D6502" w:rsidRDefault="006F4C57" w:rsidP="006F4C57">
            <w:pPr>
              <w:spacing w:line="300" w:lineRule="auto"/>
              <w:rPr>
                <w:rFonts w:cs="Arial"/>
                <w:b/>
                <w:sz w:val="20"/>
                <w:szCs w:val="20"/>
              </w:rPr>
            </w:pPr>
            <w:r w:rsidRPr="001D6502">
              <w:rPr>
                <w:rFonts w:cs="Arial"/>
                <w:b/>
                <w:sz w:val="20"/>
                <w:szCs w:val="20"/>
              </w:rPr>
              <w:t>Osteoarthritis</w:t>
            </w:r>
          </w:p>
        </w:tc>
        <w:tc>
          <w:tcPr>
            <w:tcW w:w="1317" w:type="dxa"/>
          </w:tcPr>
          <w:p w14:paraId="68EE40EE" w14:textId="77777777" w:rsidR="006F4C57" w:rsidRPr="001D674C" w:rsidRDefault="006F4C57" w:rsidP="006F4C57">
            <w:pPr>
              <w:spacing w:line="300" w:lineRule="auto"/>
              <w:jc w:val="right"/>
              <w:rPr>
                <w:rFonts w:cs="Arial"/>
                <w:sz w:val="20"/>
                <w:szCs w:val="20"/>
              </w:rPr>
            </w:pPr>
          </w:p>
        </w:tc>
      </w:tr>
      <w:tr w:rsidR="006F4C57" w:rsidRPr="001D6502" w14:paraId="1A728A37" w14:textId="77777777" w:rsidTr="006F4C57">
        <w:tc>
          <w:tcPr>
            <w:tcW w:w="7709" w:type="dxa"/>
          </w:tcPr>
          <w:p w14:paraId="3C1E5BEA"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Have you ever been diagnosed with or treated for: Osteoarthritis</w:t>
            </w:r>
          </w:p>
        </w:tc>
        <w:tc>
          <w:tcPr>
            <w:tcW w:w="1317" w:type="dxa"/>
          </w:tcPr>
          <w:p w14:paraId="73B8FA98" w14:textId="77777777" w:rsidR="006F4C57" w:rsidRPr="00EF6E47" w:rsidRDefault="006F4C57" w:rsidP="006F4C57">
            <w:pPr>
              <w:spacing w:line="300" w:lineRule="auto"/>
              <w:jc w:val="right"/>
              <w:rPr>
                <w:rFonts w:cs="Arial"/>
                <w:sz w:val="20"/>
                <w:szCs w:val="20"/>
              </w:rPr>
            </w:pPr>
            <w:r w:rsidRPr="00EF6E47">
              <w:rPr>
                <w:rFonts w:cs="Arial"/>
                <w:sz w:val="20"/>
                <w:szCs w:val="20"/>
              </w:rPr>
              <w:t>7</w:t>
            </w:r>
          </w:p>
        </w:tc>
      </w:tr>
      <w:tr w:rsidR="006F4C57" w:rsidRPr="001D6502" w14:paraId="48C7018C" w14:textId="77777777" w:rsidTr="006F4C57">
        <w:tc>
          <w:tcPr>
            <w:tcW w:w="7709" w:type="dxa"/>
          </w:tcPr>
          <w:p w14:paraId="372D1029" w14:textId="77777777" w:rsidR="006F4C57" w:rsidRPr="001D6502" w:rsidRDefault="006F4C57" w:rsidP="006F4C57">
            <w:pPr>
              <w:spacing w:line="300" w:lineRule="auto"/>
              <w:rPr>
                <w:rFonts w:cs="Arial"/>
                <w:b/>
                <w:sz w:val="20"/>
                <w:szCs w:val="20"/>
              </w:rPr>
            </w:pPr>
            <w:r w:rsidRPr="001D6502">
              <w:rPr>
                <w:rFonts w:cs="Arial"/>
                <w:b/>
                <w:sz w:val="20"/>
                <w:szCs w:val="20"/>
              </w:rPr>
              <w:t>Rheumatoid arthritis</w:t>
            </w:r>
          </w:p>
        </w:tc>
        <w:tc>
          <w:tcPr>
            <w:tcW w:w="1317" w:type="dxa"/>
          </w:tcPr>
          <w:p w14:paraId="56D1C6DD" w14:textId="77777777" w:rsidR="006F4C57" w:rsidRPr="001D674C" w:rsidRDefault="006F4C57" w:rsidP="006F4C57">
            <w:pPr>
              <w:spacing w:line="300" w:lineRule="auto"/>
              <w:jc w:val="right"/>
              <w:rPr>
                <w:rFonts w:cs="Arial"/>
                <w:sz w:val="20"/>
                <w:szCs w:val="20"/>
              </w:rPr>
            </w:pPr>
          </w:p>
        </w:tc>
      </w:tr>
      <w:tr w:rsidR="006F4C57" w:rsidRPr="001D6502" w14:paraId="09536471" w14:textId="77777777" w:rsidTr="006F4C57">
        <w:tc>
          <w:tcPr>
            <w:tcW w:w="7709" w:type="dxa"/>
          </w:tcPr>
          <w:p w14:paraId="15933BF7"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Have you ever been diagnosed with or treated for: Rheumatoid arthritis</w:t>
            </w:r>
          </w:p>
        </w:tc>
        <w:tc>
          <w:tcPr>
            <w:tcW w:w="1317" w:type="dxa"/>
          </w:tcPr>
          <w:p w14:paraId="4C703FFB" w14:textId="77777777" w:rsidR="006F4C57" w:rsidRPr="00EF6E47" w:rsidRDefault="006F4C57" w:rsidP="006F4C57">
            <w:pPr>
              <w:spacing w:line="300" w:lineRule="auto"/>
              <w:jc w:val="right"/>
              <w:rPr>
                <w:rFonts w:cs="Arial"/>
                <w:sz w:val="20"/>
                <w:szCs w:val="20"/>
              </w:rPr>
            </w:pPr>
            <w:r w:rsidRPr="00EF6E47">
              <w:rPr>
                <w:rFonts w:cs="Arial"/>
                <w:sz w:val="20"/>
                <w:szCs w:val="20"/>
              </w:rPr>
              <w:t>7</w:t>
            </w:r>
          </w:p>
        </w:tc>
      </w:tr>
      <w:tr w:rsidR="006F4C57" w:rsidRPr="001D6502" w14:paraId="688439E6" w14:textId="77777777" w:rsidTr="006F4C57">
        <w:tc>
          <w:tcPr>
            <w:tcW w:w="7709" w:type="dxa"/>
          </w:tcPr>
          <w:p w14:paraId="5F40F7E0" w14:textId="77777777" w:rsidR="006F4C57" w:rsidRPr="001D6502" w:rsidRDefault="006F4C57" w:rsidP="006F4C57">
            <w:pPr>
              <w:spacing w:line="300" w:lineRule="auto"/>
              <w:rPr>
                <w:rFonts w:eastAsiaTheme="minorHAnsi" w:cs="Arial"/>
                <w:b/>
                <w:color w:val="000000"/>
                <w:sz w:val="20"/>
                <w:szCs w:val="20"/>
              </w:rPr>
            </w:pPr>
            <w:r w:rsidRPr="001D6502">
              <w:rPr>
                <w:rFonts w:eastAsiaTheme="minorHAnsi" w:cs="Arial"/>
                <w:b/>
                <w:color w:val="000000"/>
                <w:sz w:val="20"/>
                <w:szCs w:val="20"/>
              </w:rPr>
              <w:t>Other arthritis</w:t>
            </w:r>
          </w:p>
        </w:tc>
        <w:tc>
          <w:tcPr>
            <w:tcW w:w="1317" w:type="dxa"/>
          </w:tcPr>
          <w:p w14:paraId="5A722863" w14:textId="77777777" w:rsidR="006F4C57" w:rsidRPr="001D674C" w:rsidRDefault="006F4C57" w:rsidP="006F4C57">
            <w:pPr>
              <w:spacing w:line="300" w:lineRule="auto"/>
              <w:jc w:val="right"/>
              <w:rPr>
                <w:rFonts w:cs="Arial"/>
                <w:sz w:val="20"/>
                <w:szCs w:val="20"/>
              </w:rPr>
            </w:pPr>
          </w:p>
        </w:tc>
      </w:tr>
      <w:tr w:rsidR="006F4C57" w:rsidRPr="001D6502" w14:paraId="2F7E084D" w14:textId="77777777" w:rsidTr="006F4C57">
        <w:tc>
          <w:tcPr>
            <w:tcW w:w="7709" w:type="dxa"/>
            <w:tcBorders>
              <w:bottom w:val="single" w:sz="4" w:space="0" w:color="auto"/>
            </w:tcBorders>
          </w:tcPr>
          <w:p w14:paraId="33AE27E3"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Have you ever been diagnosed with or treated for: Other</w:t>
            </w:r>
            <w:r w:rsidRPr="001D674C">
              <w:rPr>
                <w:rFonts w:eastAsiaTheme="minorHAnsi" w:cs="Arial"/>
                <w:color w:val="000000"/>
                <w:sz w:val="20"/>
                <w:szCs w:val="20"/>
              </w:rPr>
              <w:t xml:space="preserve"> arthritis</w:t>
            </w:r>
          </w:p>
        </w:tc>
        <w:tc>
          <w:tcPr>
            <w:tcW w:w="1317" w:type="dxa"/>
            <w:tcBorders>
              <w:bottom w:val="single" w:sz="4" w:space="0" w:color="auto"/>
            </w:tcBorders>
          </w:tcPr>
          <w:p w14:paraId="3B3D088E" w14:textId="77777777" w:rsidR="006F4C57" w:rsidRPr="00EF6E47" w:rsidRDefault="006F4C57" w:rsidP="006F4C57">
            <w:pPr>
              <w:spacing w:line="300" w:lineRule="auto"/>
              <w:jc w:val="right"/>
              <w:rPr>
                <w:rFonts w:cs="Arial"/>
                <w:sz w:val="20"/>
                <w:szCs w:val="20"/>
              </w:rPr>
            </w:pPr>
            <w:r w:rsidRPr="00EF6E47">
              <w:rPr>
                <w:rFonts w:cs="Arial"/>
                <w:sz w:val="20"/>
                <w:szCs w:val="20"/>
              </w:rPr>
              <w:t>7</w:t>
            </w:r>
          </w:p>
        </w:tc>
      </w:tr>
    </w:tbl>
    <w:p w14:paraId="11114E36" w14:textId="1C41E04D" w:rsidR="006F4C57" w:rsidRPr="00595AF6" w:rsidRDefault="006F4C57" w:rsidP="00595AF6">
      <w:pPr>
        <w:tabs>
          <w:tab w:val="left" w:pos="7817"/>
        </w:tabs>
        <w:spacing w:line="300" w:lineRule="auto"/>
        <w:ind w:left="108"/>
        <w:jc w:val="left"/>
        <w:rPr>
          <w:rFonts w:eastAsiaTheme="minorHAnsi" w:cs="Arial"/>
          <w:sz w:val="20"/>
          <w:szCs w:val="20"/>
        </w:rPr>
      </w:pPr>
    </w:p>
    <w:p w14:paraId="26469BF4" w14:textId="77777777" w:rsidR="001610F6" w:rsidRPr="00595AF6" w:rsidRDefault="001610F6" w:rsidP="00595AF6">
      <w:pPr>
        <w:tabs>
          <w:tab w:val="left" w:pos="7817"/>
        </w:tabs>
        <w:spacing w:line="300" w:lineRule="auto"/>
        <w:ind w:left="108"/>
        <w:jc w:val="left"/>
        <w:rPr>
          <w:rFonts w:eastAsiaTheme="minorHAnsi" w:cs="Arial"/>
          <w:sz w:val="20"/>
          <w:szCs w:val="20"/>
        </w:rPr>
      </w:pPr>
    </w:p>
    <w:p w14:paraId="5FF23818" w14:textId="77777777" w:rsidR="006F4C57" w:rsidRPr="00595AF6" w:rsidRDefault="006F4C57" w:rsidP="006F4C57">
      <w:pPr>
        <w:tabs>
          <w:tab w:val="left" w:pos="7817"/>
        </w:tabs>
        <w:ind w:left="108"/>
        <w:jc w:val="left"/>
        <w:rPr>
          <w:rFonts w:eastAsiaTheme="minorHAnsi" w:cs="Arial"/>
          <w:b/>
          <w:sz w:val="20"/>
          <w:szCs w:val="20"/>
          <w:u w:val="single"/>
        </w:rPr>
      </w:pPr>
      <w:r w:rsidRPr="00595AF6">
        <w:rPr>
          <w:rFonts w:eastAsiaTheme="minorHAnsi" w:cs="Arial"/>
          <w:b/>
          <w:sz w:val="20"/>
          <w:szCs w:val="20"/>
          <w:u w:val="single"/>
        </w:rPr>
        <w:t>1946-51 cohort</w:t>
      </w:r>
    </w:p>
    <w:tbl>
      <w:tblPr>
        <w:tblStyle w:val="TableGrid1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4"/>
        <w:gridCol w:w="89"/>
        <w:gridCol w:w="1559"/>
      </w:tblGrid>
      <w:tr w:rsidR="006F4C57" w:rsidRPr="001D6502" w14:paraId="3B0ECF52" w14:textId="77777777" w:rsidTr="00595AF6">
        <w:tc>
          <w:tcPr>
            <w:tcW w:w="7424" w:type="dxa"/>
            <w:tcBorders>
              <w:top w:val="single" w:sz="4" w:space="0" w:color="auto"/>
              <w:bottom w:val="single" w:sz="4" w:space="0" w:color="auto"/>
            </w:tcBorders>
            <w:shd w:val="clear" w:color="auto" w:fill="D9D9D9" w:themeFill="background1" w:themeFillShade="D9"/>
          </w:tcPr>
          <w:p w14:paraId="6A5EDFAF" w14:textId="77777777" w:rsidR="006F4C57" w:rsidRPr="001D6502" w:rsidRDefault="006F4C57" w:rsidP="006F4C57">
            <w:pPr>
              <w:spacing w:line="300" w:lineRule="auto"/>
              <w:rPr>
                <w:rFonts w:cs="Arial"/>
                <w:b/>
                <w:sz w:val="20"/>
                <w:szCs w:val="20"/>
              </w:rPr>
            </w:pPr>
            <w:r w:rsidRPr="001D6502">
              <w:rPr>
                <w:rFonts w:cs="Arial"/>
                <w:b/>
                <w:sz w:val="20"/>
                <w:szCs w:val="20"/>
              </w:rPr>
              <w:t>QUESTION TEXT</w:t>
            </w:r>
          </w:p>
        </w:tc>
        <w:tc>
          <w:tcPr>
            <w:tcW w:w="1648" w:type="dxa"/>
            <w:gridSpan w:val="2"/>
            <w:tcBorders>
              <w:top w:val="single" w:sz="4" w:space="0" w:color="auto"/>
              <w:bottom w:val="single" w:sz="4" w:space="0" w:color="auto"/>
            </w:tcBorders>
            <w:shd w:val="clear" w:color="auto" w:fill="D9D9D9" w:themeFill="background1" w:themeFillShade="D9"/>
          </w:tcPr>
          <w:p w14:paraId="54B83D26" w14:textId="77777777" w:rsidR="006F4C57" w:rsidRPr="001D674C" w:rsidRDefault="006F4C57" w:rsidP="006F4C57">
            <w:pPr>
              <w:spacing w:line="300" w:lineRule="auto"/>
              <w:jc w:val="right"/>
              <w:rPr>
                <w:rFonts w:cs="Arial"/>
                <w:b/>
                <w:sz w:val="20"/>
                <w:szCs w:val="20"/>
              </w:rPr>
            </w:pPr>
            <w:r w:rsidRPr="001D674C">
              <w:rPr>
                <w:rFonts w:cs="Arial"/>
                <w:b/>
                <w:sz w:val="20"/>
                <w:szCs w:val="20"/>
              </w:rPr>
              <w:t>SURVEYS</w:t>
            </w:r>
          </w:p>
        </w:tc>
      </w:tr>
      <w:tr w:rsidR="006F4C57" w:rsidRPr="001D6502" w14:paraId="30B63302" w14:textId="77777777" w:rsidTr="006F4C57">
        <w:tc>
          <w:tcPr>
            <w:tcW w:w="7513" w:type="dxa"/>
            <w:gridSpan w:val="2"/>
            <w:tcBorders>
              <w:top w:val="single" w:sz="4" w:space="0" w:color="auto"/>
            </w:tcBorders>
          </w:tcPr>
          <w:p w14:paraId="42344193" w14:textId="77777777" w:rsidR="006F4C57" w:rsidRPr="001D6502" w:rsidRDefault="006F4C57" w:rsidP="006F4C57">
            <w:pPr>
              <w:spacing w:line="300" w:lineRule="auto"/>
              <w:rPr>
                <w:rFonts w:cs="Arial"/>
                <w:b/>
                <w:sz w:val="20"/>
                <w:szCs w:val="20"/>
              </w:rPr>
            </w:pPr>
            <w:r w:rsidRPr="001D6502">
              <w:rPr>
                <w:rFonts w:cs="Arial"/>
                <w:b/>
                <w:sz w:val="20"/>
                <w:szCs w:val="20"/>
              </w:rPr>
              <w:t>Back pain - symptoms</w:t>
            </w:r>
          </w:p>
        </w:tc>
        <w:tc>
          <w:tcPr>
            <w:tcW w:w="1559" w:type="dxa"/>
            <w:tcBorders>
              <w:top w:val="single" w:sz="4" w:space="0" w:color="auto"/>
            </w:tcBorders>
          </w:tcPr>
          <w:p w14:paraId="69C47480" w14:textId="77777777" w:rsidR="006F4C57" w:rsidRPr="001D674C" w:rsidRDefault="006F4C57" w:rsidP="006F4C57">
            <w:pPr>
              <w:spacing w:line="300" w:lineRule="auto"/>
              <w:jc w:val="right"/>
              <w:rPr>
                <w:rFonts w:cs="Arial"/>
                <w:sz w:val="20"/>
                <w:szCs w:val="20"/>
              </w:rPr>
            </w:pPr>
          </w:p>
        </w:tc>
      </w:tr>
      <w:tr w:rsidR="006F4C57" w:rsidRPr="001D6502" w14:paraId="619CF358" w14:textId="77777777" w:rsidTr="006F4C57">
        <w:tc>
          <w:tcPr>
            <w:tcW w:w="7424" w:type="dxa"/>
          </w:tcPr>
          <w:p w14:paraId="58CFABC4"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648" w:type="dxa"/>
            <w:gridSpan w:val="2"/>
          </w:tcPr>
          <w:p w14:paraId="31FD6874" w14:textId="77777777" w:rsidR="006F4C57" w:rsidRPr="00EF6E47" w:rsidRDefault="006F4C57" w:rsidP="006F4C57">
            <w:pPr>
              <w:spacing w:line="300" w:lineRule="auto"/>
              <w:jc w:val="right"/>
              <w:rPr>
                <w:rFonts w:cs="Arial"/>
                <w:sz w:val="20"/>
                <w:szCs w:val="20"/>
              </w:rPr>
            </w:pPr>
            <w:r w:rsidRPr="00EF6E47">
              <w:rPr>
                <w:rFonts w:cs="Arial"/>
                <w:sz w:val="20"/>
                <w:szCs w:val="20"/>
              </w:rPr>
              <w:t>1,2,3,4,5,6,7,8</w:t>
            </w:r>
          </w:p>
        </w:tc>
      </w:tr>
      <w:tr w:rsidR="006F4C57" w:rsidRPr="001D6502" w14:paraId="190DDA7E" w14:textId="77777777" w:rsidTr="006F4C57">
        <w:tc>
          <w:tcPr>
            <w:tcW w:w="7424" w:type="dxa"/>
          </w:tcPr>
          <w:p w14:paraId="5D306290" w14:textId="77777777" w:rsidR="006F4C57" w:rsidRPr="001D674C" w:rsidRDefault="006F4C57" w:rsidP="006F4C57">
            <w:pPr>
              <w:spacing w:line="300" w:lineRule="auto"/>
              <w:rPr>
                <w:rFonts w:cs="Arial"/>
                <w:sz w:val="20"/>
                <w:szCs w:val="20"/>
              </w:rPr>
            </w:pPr>
            <w:r w:rsidRPr="001D6502">
              <w:rPr>
                <w:rFonts w:cs="Arial"/>
                <w:b/>
                <w:sz w:val="20"/>
                <w:szCs w:val="20"/>
              </w:rPr>
              <w:t>Osteoarthritis</w:t>
            </w:r>
          </w:p>
        </w:tc>
        <w:tc>
          <w:tcPr>
            <w:tcW w:w="1648" w:type="dxa"/>
            <w:gridSpan w:val="2"/>
          </w:tcPr>
          <w:p w14:paraId="24422839" w14:textId="77777777" w:rsidR="006F4C57" w:rsidRPr="00EF6E47" w:rsidRDefault="006F4C57" w:rsidP="006F4C57">
            <w:pPr>
              <w:spacing w:line="300" w:lineRule="auto"/>
              <w:jc w:val="right"/>
              <w:rPr>
                <w:rFonts w:cs="Arial"/>
                <w:sz w:val="20"/>
                <w:szCs w:val="20"/>
              </w:rPr>
            </w:pPr>
          </w:p>
        </w:tc>
      </w:tr>
      <w:tr w:rsidR="006F4C57" w:rsidRPr="001D6502" w14:paraId="20CCB978" w14:textId="77777777" w:rsidTr="006F4C57">
        <w:tc>
          <w:tcPr>
            <w:tcW w:w="7424" w:type="dxa"/>
          </w:tcPr>
          <w:p w14:paraId="4383C7B3" w14:textId="77777777" w:rsidR="006F4C57" w:rsidRPr="00EF6E47" w:rsidRDefault="006F4C57" w:rsidP="006F4C57">
            <w:pPr>
              <w:spacing w:line="300" w:lineRule="auto"/>
              <w:rPr>
                <w:rFonts w:cs="Arial"/>
                <w:sz w:val="20"/>
                <w:szCs w:val="20"/>
              </w:rPr>
            </w:pPr>
            <w:r w:rsidRPr="001D6502">
              <w:rPr>
                <w:rFonts w:eastAsiaTheme="minorHAnsi" w:cs="Arial"/>
                <w:color w:val="000000"/>
                <w:sz w:val="20"/>
                <w:szCs w:val="20"/>
              </w:rPr>
              <w:t>In the last 3 years have you been diagnosed with or treated for: Osteoarthrit</w:t>
            </w:r>
            <w:r w:rsidRPr="001D674C">
              <w:rPr>
                <w:rFonts w:eastAsiaTheme="minorHAnsi" w:cs="Arial"/>
                <w:color w:val="000000"/>
                <w:sz w:val="20"/>
                <w:szCs w:val="20"/>
              </w:rPr>
              <w:t>is</w:t>
            </w:r>
          </w:p>
        </w:tc>
        <w:tc>
          <w:tcPr>
            <w:tcW w:w="1648" w:type="dxa"/>
            <w:gridSpan w:val="2"/>
          </w:tcPr>
          <w:p w14:paraId="3190F326" w14:textId="77777777" w:rsidR="006F4C57" w:rsidRPr="00EF6E47" w:rsidRDefault="006F4C57" w:rsidP="006F4C57">
            <w:pPr>
              <w:spacing w:line="300" w:lineRule="auto"/>
              <w:jc w:val="right"/>
              <w:rPr>
                <w:rFonts w:cs="Arial"/>
                <w:sz w:val="20"/>
                <w:szCs w:val="20"/>
              </w:rPr>
            </w:pPr>
            <w:r w:rsidRPr="00EF6E47">
              <w:rPr>
                <w:rFonts w:cs="Arial"/>
                <w:sz w:val="20"/>
                <w:szCs w:val="20"/>
              </w:rPr>
              <w:t>5,6,7,8</w:t>
            </w:r>
          </w:p>
        </w:tc>
      </w:tr>
      <w:tr w:rsidR="006F4C57" w:rsidRPr="001D6502" w14:paraId="0493FCB2" w14:textId="77777777" w:rsidTr="006F4C57">
        <w:tc>
          <w:tcPr>
            <w:tcW w:w="7424" w:type="dxa"/>
          </w:tcPr>
          <w:p w14:paraId="68F40111" w14:textId="77777777" w:rsidR="006F4C57" w:rsidRPr="001D6502" w:rsidRDefault="006F4C57" w:rsidP="006F4C57">
            <w:pPr>
              <w:spacing w:line="300" w:lineRule="auto"/>
              <w:rPr>
                <w:rFonts w:cs="Arial"/>
                <w:b/>
                <w:sz w:val="20"/>
                <w:szCs w:val="20"/>
              </w:rPr>
            </w:pPr>
            <w:r w:rsidRPr="001D6502">
              <w:rPr>
                <w:rFonts w:cs="Arial"/>
                <w:b/>
                <w:sz w:val="20"/>
                <w:szCs w:val="20"/>
              </w:rPr>
              <w:t>Rheumatoid arthritis</w:t>
            </w:r>
          </w:p>
        </w:tc>
        <w:tc>
          <w:tcPr>
            <w:tcW w:w="1648" w:type="dxa"/>
            <w:gridSpan w:val="2"/>
          </w:tcPr>
          <w:p w14:paraId="73D9C629" w14:textId="77777777" w:rsidR="006F4C57" w:rsidRPr="001D674C" w:rsidRDefault="006F4C57" w:rsidP="006F4C57">
            <w:pPr>
              <w:spacing w:line="300" w:lineRule="auto"/>
              <w:jc w:val="right"/>
              <w:rPr>
                <w:rFonts w:cs="Arial"/>
                <w:sz w:val="20"/>
                <w:szCs w:val="20"/>
              </w:rPr>
            </w:pPr>
          </w:p>
        </w:tc>
      </w:tr>
      <w:tr w:rsidR="006F4C57" w:rsidRPr="001D6502" w14:paraId="2B767676" w14:textId="77777777" w:rsidTr="006F4C57">
        <w:tc>
          <w:tcPr>
            <w:tcW w:w="7424" w:type="dxa"/>
          </w:tcPr>
          <w:p w14:paraId="3C51FE6C"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In the past 3 years have you been diagnosed with or treated for: Arthritis/rheumatism</w:t>
            </w:r>
          </w:p>
        </w:tc>
        <w:tc>
          <w:tcPr>
            <w:tcW w:w="1648" w:type="dxa"/>
            <w:gridSpan w:val="2"/>
          </w:tcPr>
          <w:p w14:paraId="309A5332" w14:textId="77777777" w:rsidR="006F4C57" w:rsidRPr="00EF6E47" w:rsidRDefault="006F4C57" w:rsidP="006F4C57">
            <w:pPr>
              <w:spacing w:line="300" w:lineRule="auto"/>
              <w:jc w:val="right"/>
              <w:rPr>
                <w:rFonts w:cs="Arial"/>
                <w:sz w:val="20"/>
                <w:szCs w:val="20"/>
              </w:rPr>
            </w:pPr>
            <w:r w:rsidRPr="00EF6E47">
              <w:rPr>
                <w:rFonts w:cs="Arial"/>
                <w:sz w:val="20"/>
                <w:szCs w:val="20"/>
              </w:rPr>
              <w:t>3,4</w:t>
            </w:r>
          </w:p>
        </w:tc>
      </w:tr>
      <w:tr w:rsidR="006F4C57" w:rsidRPr="001D6502" w14:paraId="048DC795" w14:textId="77777777" w:rsidTr="006F4C57">
        <w:tc>
          <w:tcPr>
            <w:tcW w:w="7424" w:type="dxa"/>
          </w:tcPr>
          <w:p w14:paraId="7AAB69C6"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last 3 years have you been diagnosed with or treated for: Rheumatoid arthritis</w:t>
            </w:r>
          </w:p>
        </w:tc>
        <w:tc>
          <w:tcPr>
            <w:tcW w:w="1648" w:type="dxa"/>
            <w:gridSpan w:val="2"/>
          </w:tcPr>
          <w:p w14:paraId="1D05DA20" w14:textId="77777777" w:rsidR="006F4C57" w:rsidRPr="001D674C" w:rsidRDefault="006F4C57" w:rsidP="006F4C57">
            <w:pPr>
              <w:spacing w:line="300" w:lineRule="auto"/>
              <w:jc w:val="right"/>
              <w:rPr>
                <w:rFonts w:cs="Arial"/>
                <w:sz w:val="20"/>
                <w:szCs w:val="20"/>
              </w:rPr>
            </w:pPr>
            <w:r w:rsidRPr="001D674C">
              <w:rPr>
                <w:rFonts w:cs="Arial"/>
                <w:sz w:val="20"/>
                <w:szCs w:val="20"/>
              </w:rPr>
              <w:t>5,6,7,8</w:t>
            </w:r>
          </w:p>
        </w:tc>
      </w:tr>
      <w:tr w:rsidR="006F4C57" w:rsidRPr="001D6502" w14:paraId="2D29FDF0" w14:textId="77777777" w:rsidTr="006F4C57">
        <w:tc>
          <w:tcPr>
            <w:tcW w:w="7424" w:type="dxa"/>
          </w:tcPr>
          <w:p w14:paraId="4E2E5D52" w14:textId="77777777" w:rsidR="006F4C57" w:rsidRPr="001D6502" w:rsidRDefault="006F4C57" w:rsidP="006F4C57">
            <w:pPr>
              <w:spacing w:line="300" w:lineRule="auto"/>
              <w:rPr>
                <w:rFonts w:eastAsiaTheme="minorHAnsi" w:cs="Arial"/>
                <w:b/>
                <w:color w:val="000000"/>
                <w:sz w:val="20"/>
                <w:szCs w:val="20"/>
              </w:rPr>
            </w:pPr>
            <w:r w:rsidRPr="001D6502">
              <w:rPr>
                <w:rFonts w:eastAsiaTheme="minorHAnsi" w:cs="Arial"/>
                <w:b/>
                <w:color w:val="000000"/>
                <w:sz w:val="20"/>
                <w:szCs w:val="20"/>
              </w:rPr>
              <w:t>Osteoporosis</w:t>
            </w:r>
          </w:p>
        </w:tc>
        <w:tc>
          <w:tcPr>
            <w:tcW w:w="1648" w:type="dxa"/>
            <w:gridSpan w:val="2"/>
          </w:tcPr>
          <w:p w14:paraId="63BEE37C" w14:textId="77777777" w:rsidR="006F4C57" w:rsidRPr="001D674C" w:rsidRDefault="006F4C57" w:rsidP="006F4C57">
            <w:pPr>
              <w:spacing w:line="300" w:lineRule="auto"/>
              <w:jc w:val="right"/>
              <w:rPr>
                <w:rFonts w:cs="Arial"/>
                <w:b/>
                <w:sz w:val="20"/>
                <w:szCs w:val="20"/>
              </w:rPr>
            </w:pPr>
          </w:p>
        </w:tc>
      </w:tr>
      <w:tr w:rsidR="006F4C57" w:rsidRPr="001D6502" w14:paraId="3461A21F" w14:textId="77777777" w:rsidTr="006F4C57">
        <w:tc>
          <w:tcPr>
            <w:tcW w:w="7424" w:type="dxa"/>
          </w:tcPr>
          <w:p w14:paraId="3EFFBDA0"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Have you ever been t</w:t>
            </w:r>
            <w:r w:rsidRPr="001D674C">
              <w:rPr>
                <w:rFonts w:eastAsiaTheme="minorHAnsi" w:cs="Arial"/>
                <w:color w:val="000000"/>
                <w:sz w:val="20"/>
                <w:szCs w:val="20"/>
              </w:rPr>
              <w:t>old by a doctor you have: Osteoporosis</w:t>
            </w:r>
          </w:p>
        </w:tc>
        <w:tc>
          <w:tcPr>
            <w:tcW w:w="1648" w:type="dxa"/>
            <w:gridSpan w:val="2"/>
          </w:tcPr>
          <w:p w14:paraId="741A6A01" w14:textId="77777777" w:rsidR="006F4C57" w:rsidRPr="00EF6E47" w:rsidRDefault="006F4C57" w:rsidP="006F4C57">
            <w:pPr>
              <w:spacing w:line="300" w:lineRule="auto"/>
              <w:jc w:val="right"/>
              <w:rPr>
                <w:rFonts w:cs="Arial"/>
                <w:sz w:val="20"/>
                <w:szCs w:val="20"/>
              </w:rPr>
            </w:pPr>
            <w:r w:rsidRPr="00EF6E47">
              <w:rPr>
                <w:rFonts w:cs="Arial"/>
                <w:sz w:val="20"/>
                <w:szCs w:val="20"/>
              </w:rPr>
              <w:t>1,2</w:t>
            </w:r>
          </w:p>
        </w:tc>
      </w:tr>
      <w:tr w:rsidR="006F4C57" w:rsidRPr="001D6502" w14:paraId="35ED46E3" w14:textId="77777777" w:rsidTr="006F4C57">
        <w:tc>
          <w:tcPr>
            <w:tcW w:w="7424" w:type="dxa"/>
          </w:tcPr>
          <w:p w14:paraId="20955F8C"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past 3 years, have you been diagnosed or treated for: Osteoporosis</w:t>
            </w:r>
          </w:p>
        </w:tc>
        <w:tc>
          <w:tcPr>
            <w:tcW w:w="1648" w:type="dxa"/>
            <w:gridSpan w:val="2"/>
          </w:tcPr>
          <w:p w14:paraId="1D7F40FF" w14:textId="77777777" w:rsidR="006F4C57" w:rsidRPr="001D674C" w:rsidRDefault="006F4C57" w:rsidP="006F4C57">
            <w:pPr>
              <w:spacing w:line="300" w:lineRule="auto"/>
              <w:jc w:val="right"/>
              <w:rPr>
                <w:rFonts w:cs="Arial"/>
                <w:sz w:val="20"/>
                <w:szCs w:val="20"/>
              </w:rPr>
            </w:pPr>
            <w:r w:rsidRPr="001D674C">
              <w:rPr>
                <w:rFonts w:cs="Arial"/>
                <w:sz w:val="20"/>
                <w:szCs w:val="20"/>
              </w:rPr>
              <w:t>3,4,5,6,7,8</w:t>
            </w:r>
          </w:p>
        </w:tc>
      </w:tr>
      <w:tr w:rsidR="006F4C57" w:rsidRPr="001D6502" w14:paraId="3115041B" w14:textId="77777777" w:rsidTr="006F4C57">
        <w:tc>
          <w:tcPr>
            <w:tcW w:w="7424" w:type="dxa"/>
          </w:tcPr>
          <w:p w14:paraId="6AC53A8B" w14:textId="77777777" w:rsidR="006F4C57" w:rsidRPr="001D674C" w:rsidRDefault="006F4C57" w:rsidP="006F4C57">
            <w:pPr>
              <w:spacing w:line="300" w:lineRule="auto"/>
              <w:rPr>
                <w:rFonts w:cs="Arial"/>
                <w:b/>
                <w:sz w:val="20"/>
                <w:szCs w:val="20"/>
              </w:rPr>
            </w:pPr>
            <w:r w:rsidRPr="001D6502">
              <w:rPr>
                <w:rFonts w:eastAsiaTheme="minorHAnsi" w:cs="Arial"/>
                <w:b/>
                <w:color w:val="000000"/>
                <w:sz w:val="20"/>
                <w:szCs w:val="20"/>
              </w:rPr>
              <w:t>Other arthritis</w:t>
            </w:r>
          </w:p>
        </w:tc>
        <w:tc>
          <w:tcPr>
            <w:tcW w:w="1648" w:type="dxa"/>
            <w:gridSpan w:val="2"/>
          </w:tcPr>
          <w:p w14:paraId="2B63DCA9" w14:textId="77777777" w:rsidR="006F4C57" w:rsidRPr="00EF6E47" w:rsidRDefault="006F4C57" w:rsidP="006F4C57">
            <w:pPr>
              <w:spacing w:line="300" w:lineRule="auto"/>
              <w:rPr>
                <w:rFonts w:cs="Arial"/>
                <w:sz w:val="20"/>
                <w:szCs w:val="20"/>
              </w:rPr>
            </w:pPr>
          </w:p>
        </w:tc>
      </w:tr>
      <w:tr w:rsidR="006F4C57" w:rsidRPr="001D6502" w14:paraId="41B14098" w14:textId="77777777" w:rsidTr="006F4C57">
        <w:tc>
          <w:tcPr>
            <w:tcW w:w="7424" w:type="dxa"/>
          </w:tcPr>
          <w:p w14:paraId="0E4B48F1" w14:textId="77777777" w:rsidR="006F4C57" w:rsidRPr="00EF6E47" w:rsidRDefault="006F4C57" w:rsidP="006F4C57">
            <w:pPr>
              <w:spacing w:line="300" w:lineRule="auto"/>
              <w:rPr>
                <w:rFonts w:eastAsiaTheme="minorHAnsi" w:cs="Arial"/>
                <w:color w:val="000000"/>
                <w:sz w:val="20"/>
                <w:szCs w:val="20"/>
              </w:rPr>
            </w:pPr>
            <w:r w:rsidRPr="001D6502">
              <w:rPr>
                <w:rFonts w:cs="Arial"/>
                <w:color w:val="000000"/>
                <w:sz w:val="20"/>
                <w:szCs w:val="20"/>
                <w:lang w:eastAsia="en-AU"/>
              </w:rPr>
              <w:t>During the past four weeks, have you taken any medications (recommended or prescribed by a doctor): For art</w:t>
            </w:r>
            <w:r w:rsidRPr="001D674C">
              <w:rPr>
                <w:rFonts w:cs="Arial"/>
                <w:color w:val="000000"/>
                <w:sz w:val="20"/>
                <w:szCs w:val="20"/>
                <w:lang w:eastAsia="en-AU"/>
              </w:rPr>
              <w:t>hritis</w:t>
            </w:r>
          </w:p>
        </w:tc>
        <w:tc>
          <w:tcPr>
            <w:tcW w:w="1648" w:type="dxa"/>
            <w:gridSpan w:val="2"/>
          </w:tcPr>
          <w:p w14:paraId="793A03D0" w14:textId="77777777" w:rsidR="006F4C57" w:rsidRPr="00EF6E47" w:rsidRDefault="006F4C57" w:rsidP="006F4C57">
            <w:pPr>
              <w:spacing w:line="300" w:lineRule="auto"/>
              <w:jc w:val="right"/>
              <w:rPr>
                <w:rFonts w:cs="Arial"/>
                <w:sz w:val="20"/>
                <w:szCs w:val="20"/>
              </w:rPr>
            </w:pPr>
            <w:r w:rsidRPr="00EF6E47">
              <w:rPr>
                <w:rFonts w:cs="Arial"/>
                <w:sz w:val="20"/>
                <w:szCs w:val="20"/>
              </w:rPr>
              <w:t>3,4</w:t>
            </w:r>
          </w:p>
        </w:tc>
      </w:tr>
      <w:tr w:rsidR="006F4C57" w:rsidRPr="001D6502" w14:paraId="4F406754" w14:textId="77777777" w:rsidTr="006F4C57">
        <w:tc>
          <w:tcPr>
            <w:tcW w:w="7424" w:type="dxa"/>
          </w:tcPr>
          <w:p w14:paraId="4807CEC6"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During the past four weeks, have you taken any medications (any other medications): For arthritis</w:t>
            </w:r>
          </w:p>
        </w:tc>
        <w:tc>
          <w:tcPr>
            <w:tcW w:w="1648" w:type="dxa"/>
            <w:gridSpan w:val="2"/>
          </w:tcPr>
          <w:p w14:paraId="6E946DAD" w14:textId="77777777" w:rsidR="006F4C57" w:rsidRPr="00EF6E47" w:rsidRDefault="006F4C57" w:rsidP="006F4C57">
            <w:pPr>
              <w:spacing w:line="300" w:lineRule="auto"/>
              <w:jc w:val="right"/>
              <w:rPr>
                <w:rFonts w:cs="Arial"/>
                <w:sz w:val="20"/>
                <w:szCs w:val="20"/>
              </w:rPr>
            </w:pPr>
            <w:r w:rsidRPr="00EF6E47">
              <w:rPr>
                <w:rFonts w:cs="Arial"/>
                <w:sz w:val="20"/>
                <w:szCs w:val="20"/>
              </w:rPr>
              <w:t>3,4</w:t>
            </w:r>
          </w:p>
        </w:tc>
      </w:tr>
      <w:tr w:rsidR="006F4C57" w:rsidRPr="001D6502" w14:paraId="09EEF89D" w14:textId="77777777" w:rsidTr="006F4C57">
        <w:tc>
          <w:tcPr>
            <w:tcW w:w="7424" w:type="dxa"/>
            <w:tcBorders>
              <w:bottom w:val="single" w:sz="4" w:space="0" w:color="auto"/>
            </w:tcBorders>
          </w:tcPr>
          <w:p w14:paraId="74C8E77D" w14:textId="77777777" w:rsidR="006F4C57" w:rsidRPr="001D6502" w:rsidRDefault="006F4C57" w:rsidP="006F4C57">
            <w:pPr>
              <w:spacing w:line="300" w:lineRule="auto"/>
              <w:rPr>
                <w:rFonts w:cs="Arial"/>
                <w:color w:val="000000"/>
                <w:sz w:val="20"/>
                <w:szCs w:val="20"/>
                <w:lang w:eastAsia="en-AU"/>
              </w:rPr>
            </w:pPr>
            <w:r w:rsidRPr="001D6502">
              <w:rPr>
                <w:rFonts w:cs="Arial"/>
                <w:color w:val="000000"/>
                <w:sz w:val="20"/>
                <w:szCs w:val="20"/>
                <w:lang w:eastAsia="en-AU"/>
              </w:rPr>
              <w:t>In the last 3 years, have you been diagnosed with or treated for: Other arthritis</w:t>
            </w:r>
          </w:p>
        </w:tc>
        <w:tc>
          <w:tcPr>
            <w:tcW w:w="1648" w:type="dxa"/>
            <w:gridSpan w:val="2"/>
            <w:tcBorders>
              <w:bottom w:val="single" w:sz="4" w:space="0" w:color="auto"/>
            </w:tcBorders>
          </w:tcPr>
          <w:p w14:paraId="5A65AEC7" w14:textId="77777777" w:rsidR="006F4C57" w:rsidRPr="001D674C" w:rsidRDefault="006F4C57" w:rsidP="006F4C57">
            <w:pPr>
              <w:spacing w:line="300" w:lineRule="auto"/>
              <w:jc w:val="right"/>
              <w:rPr>
                <w:rFonts w:cs="Arial"/>
                <w:sz w:val="20"/>
                <w:szCs w:val="20"/>
              </w:rPr>
            </w:pPr>
            <w:r w:rsidRPr="001D674C">
              <w:rPr>
                <w:rFonts w:cs="Arial"/>
                <w:sz w:val="20"/>
                <w:szCs w:val="20"/>
              </w:rPr>
              <w:t>5,6,7,8</w:t>
            </w:r>
          </w:p>
        </w:tc>
      </w:tr>
    </w:tbl>
    <w:p w14:paraId="2FC45D3A" w14:textId="03FB2D02" w:rsidR="006F4C57" w:rsidRPr="001D6502" w:rsidRDefault="006F4C57" w:rsidP="006F4C57">
      <w:pPr>
        <w:tabs>
          <w:tab w:val="left" w:pos="7532"/>
        </w:tabs>
        <w:spacing w:line="300" w:lineRule="auto"/>
        <w:ind w:left="108"/>
        <w:jc w:val="left"/>
        <w:rPr>
          <w:rFonts w:cs="Arial"/>
          <w:sz w:val="20"/>
          <w:szCs w:val="20"/>
        </w:rPr>
      </w:pPr>
    </w:p>
    <w:p w14:paraId="1B394AC5" w14:textId="55FA4DE3" w:rsidR="006F4C57" w:rsidRPr="001D6502" w:rsidRDefault="006F4C57" w:rsidP="006F4C57">
      <w:pPr>
        <w:tabs>
          <w:tab w:val="left" w:pos="7532"/>
        </w:tabs>
        <w:spacing w:line="300" w:lineRule="auto"/>
        <w:ind w:left="108"/>
        <w:jc w:val="left"/>
        <w:rPr>
          <w:rFonts w:cs="Arial"/>
          <w:sz w:val="20"/>
          <w:szCs w:val="20"/>
        </w:rPr>
      </w:pPr>
    </w:p>
    <w:p w14:paraId="7FF63317" w14:textId="77777777" w:rsidR="006F4C57" w:rsidRPr="001D6502" w:rsidRDefault="006F4C57" w:rsidP="006F4C57">
      <w:pPr>
        <w:tabs>
          <w:tab w:val="left" w:pos="7532"/>
        </w:tabs>
        <w:spacing w:after="80" w:line="300" w:lineRule="auto"/>
        <w:ind w:left="108"/>
        <w:jc w:val="left"/>
        <w:rPr>
          <w:rFonts w:cs="Arial"/>
          <w:b/>
          <w:sz w:val="20"/>
          <w:szCs w:val="20"/>
          <w:u w:val="single"/>
        </w:rPr>
      </w:pPr>
      <w:r w:rsidRPr="001D6502">
        <w:rPr>
          <w:rFonts w:cs="Arial"/>
          <w:b/>
          <w:sz w:val="20"/>
          <w:szCs w:val="20"/>
          <w:u w:val="single"/>
        </w:rPr>
        <w:t>1921-26 cohort</w:t>
      </w:r>
    </w:p>
    <w:tbl>
      <w:tblPr>
        <w:tblStyle w:val="TableGrid1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24"/>
        <w:gridCol w:w="89"/>
        <w:gridCol w:w="1559"/>
      </w:tblGrid>
      <w:tr w:rsidR="006F4C57" w:rsidRPr="001D6502" w14:paraId="0BE0CBC7" w14:textId="77777777" w:rsidTr="00595AF6">
        <w:trPr>
          <w:tblHeader/>
        </w:trPr>
        <w:tc>
          <w:tcPr>
            <w:tcW w:w="7424" w:type="dxa"/>
            <w:tcBorders>
              <w:top w:val="single" w:sz="4" w:space="0" w:color="auto"/>
              <w:bottom w:val="single" w:sz="4" w:space="0" w:color="auto"/>
            </w:tcBorders>
            <w:shd w:val="clear" w:color="auto" w:fill="D9D9D9" w:themeFill="background1" w:themeFillShade="D9"/>
          </w:tcPr>
          <w:p w14:paraId="2312FD28" w14:textId="77777777" w:rsidR="006F4C57" w:rsidRPr="001D6502" w:rsidRDefault="006F4C57" w:rsidP="006F4C57">
            <w:pPr>
              <w:spacing w:line="300" w:lineRule="auto"/>
              <w:rPr>
                <w:rFonts w:cs="Arial"/>
                <w:b/>
                <w:sz w:val="20"/>
                <w:szCs w:val="20"/>
              </w:rPr>
            </w:pPr>
            <w:r w:rsidRPr="001D6502">
              <w:rPr>
                <w:rFonts w:cs="Arial"/>
                <w:b/>
                <w:sz w:val="20"/>
                <w:szCs w:val="20"/>
              </w:rPr>
              <w:t>QUESTION TEXT</w:t>
            </w:r>
          </w:p>
        </w:tc>
        <w:tc>
          <w:tcPr>
            <w:tcW w:w="1648" w:type="dxa"/>
            <w:gridSpan w:val="2"/>
            <w:tcBorders>
              <w:top w:val="single" w:sz="4" w:space="0" w:color="auto"/>
              <w:bottom w:val="single" w:sz="4" w:space="0" w:color="auto"/>
            </w:tcBorders>
            <w:shd w:val="clear" w:color="auto" w:fill="D9D9D9" w:themeFill="background1" w:themeFillShade="D9"/>
          </w:tcPr>
          <w:p w14:paraId="2A86AE7D" w14:textId="77777777" w:rsidR="006F4C57" w:rsidRPr="001D6502" w:rsidRDefault="006F4C57" w:rsidP="006F4C57">
            <w:pPr>
              <w:spacing w:line="300" w:lineRule="auto"/>
              <w:jc w:val="right"/>
              <w:rPr>
                <w:rFonts w:cs="Arial"/>
                <w:b/>
                <w:sz w:val="20"/>
                <w:szCs w:val="20"/>
              </w:rPr>
            </w:pPr>
            <w:r w:rsidRPr="001D6502">
              <w:rPr>
                <w:rFonts w:cs="Arial"/>
                <w:b/>
                <w:sz w:val="20"/>
                <w:szCs w:val="20"/>
              </w:rPr>
              <w:t>SURVEYS</w:t>
            </w:r>
          </w:p>
        </w:tc>
      </w:tr>
      <w:tr w:rsidR="006F4C57" w:rsidRPr="001D6502" w14:paraId="4D316545" w14:textId="77777777" w:rsidTr="006F4C57">
        <w:tc>
          <w:tcPr>
            <w:tcW w:w="7513" w:type="dxa"/>
            <w:gridSpan w:val="2"/>
            <w:tcBorders>
              <w:top w:val="single" w:sz="4" w:space="0" w:color="auto"/>
            </w:tcBorders>
          </w:tcPr>
          <w:p w14:paraId="49F64704" w14:textId="77777777" w:rsidR="006F4C57" w:rsidRPr="001D674C" w:rsidRDefault="006F4C57" w:rsidP="006F4C57">
            <w:pPr>
              <w:spacing w:line="300" w:lineRule="auto"/>
              <w:rPr>
                <w:rFonts w:cs="Arial"/>
                <w:b/>
                <w:sz w:val="20"/>
                <w:szCs w:val="20"/>
              </w:rPr>
            </w:pPr>
            <w:r w:rsidRPr="001D6502">
              <w:rPr>
                <w:rFonts w:cs="Arial"/>
                <w:b/>
                <w:sz w:val="20"/>
                <w:szCs w:val="20"/>
              </w:rPr>
              <w:t>Back pai</w:t>
            </w:r>
            <w:r w:rsidRPr="001D674C">
              <w:rPr>
                <w:rFonts w:cs="Arial"/>
                <w:b/>
                <w:sz w:val="20"/>
                <w:szCs w:val="20"/>
              </w:rPr>
              <w:t>n - symptoms</w:t>
            </w:r>
          </w:p>
        </w:tc>
        <w:tc>
          <w:tcPr>
            <w:tcW w:w="1559" w:type="dxa"/>
            <w:tcBorders>
              <w:top w:val="single" w:sz="4" w:space="0" w:color="auto"/>
            </w:tcBorders>
          </w:tcPr>
          <w:p w14:paraId="080F475D" w14:textId="77777777" w:rsidR="006F4C57" w:rsidRPr="00EF6E47" w:rsidRDefault="006F4C57" w:rsidP="006F4C57">
            <w:pPr>
              <w:spacing w:line="300" w:lineRule="auto"/>
              <w:jc w:val="right"/>
              <w:rPr>
                <w:rFonts w:cs="Arial"/>
                <w:sz w:val="20"/>
                <w:szCs w:val="20"/>
              </w:rPr>
            </w:pPr>
          </w:p>
        </w:tc>
      </w:tr>
      <w:tr w:rsidR="006F4C57" w:rsidRPr="001D6502" w14:paraId="6FBC22A6" w14:textId="77777777" w:rsidTr="006F4C57">
        <w:tc>
          <w:tcPr>
            <w:tcW w:w="7424" w:type="dxa"/>
          </w:tcPr>
          <w:p w14:paraId="7B06E187" w14:textId="77777777" w:rsidR="006F4C57" w:rsidRPr="001D674C" w:rsidRDefault="006F4C57" w:rsidP="006F4C57">
            <w:pPr>
              <w:spacing w:line="300" w:lineRule="auto"/>
              <w:rPr>
                <w:rFonts w:cs="Arial"/>
                <w:sz w:val="20"/>
                <w:szCs w:val="20"/>
              </w:rPr>
            </w:pPr>
            <w:r w:rsidRPr="001D6502">
              <w:rPr>
                <w:rFonts w:cs="Arial"/>
                <w:color w:val="000000"/>
                <w:sz w:val="20"/>
                <w:szCs w:val="20"/>
                <w:lang w:eastAsia="en-AU"/>
              </w:rPr>
              <w:t>In the past 12 months, have you had any of the following: Back pain</w:t>
            </w:r>
          </w:p>
        </w:tc>
        <w:tc>
          <w:tcPr>
            <w:tcW w:w="1648" w:type="dxa"/>
            <w:gridSpan w:val="2"/>
          </w:tcPr>
          <w:p w14:paraId="5206F399" w14:textId="77777777" w:rsidR="006F4C57" w:rsidRPr="00EF6E47" w:rsidRDefault="006F4C57" w:rsidP="006F4C57">
            <w:pPr>
              <w:spacing w:line="300" w:lineRule="auto"/>
              <w:jc w:val="right"/>
              <w:rPr>
                <w:rFonts w:cs="Arial"/>
                <w:sz w:val="20"/>
                <w:szCs w:val="20"/>
              </w:rPr>
            </w:pPr>
            <w:r w:rsidRPr="00EF6E47">
              <w:rPr>
                <w:rFonts w:cs="Arial"/>
                <w:sz w:val="20"/>
                <w:szCs w:val="20"/>
              </w:rPr>
              <w:t>1,3,4,5,6</w:t>
            </w:r>
          </w:p>
        </w:tc>
      </w:tr>
      <w:tr w:rsidR="006F4C57" w:rsidRPr="001D6502" w14:paraId="5D9E7A74" w14:textId="77777777" w:rsidTr="006F4C57">
        <w:tc>
          <w:tcPr>
            <w:tcW w:w="7424" w:type="dxa"/>
          </w:tcPr>
          <w:p w14:paraId="1F8A33FE" w14:textId="77777777" w:rsidR="006F4C57" w:rsidRPr="001D674C" w:rsidRDefault="006F4C57" w:rsidP="006F4C57">
            <w:pPr>
              <w:spacing w:line="300" w:lineRule="auto"/>
              <w:rPr>
                <w:rFonts w:cs="Arial"/>
                <w:sz w:val="20"/>
                <w:szCs w:val="20"/>
              </w:rPr>
            </w:pPr>
            <w:r w:rsidRPr="001D6502">
              <w:rPr>
                <w:rFonts w:cs="Arial"/>
                <w:b/>
                <w:sz w:val="20"/>
                <w:szCs w:val="20"/>
              </w:rPr>
              <w:t>Osteoarthritis</w:t>
            </w:r>
          </w:p>
        </w:tc>
        <w:tc>
          <w:tcPr>
            <w:tcW w:w="1648" w:type="dxa"/>
            <w:gridSpan w:val="2"/>
          </w:tcPr>
          <w:p w14:paraId="13F94A27" w14:textId="77777777" w:rsidR="006F4C57" w:rsidRPr="00EF6E47" w:rsidRDefault="006F4C57" w:rsidP="006F4C57">
            <w:pPr>
              <w:spacing w:line="300" w:lineRule="auto"/>
              <w:jc w:val="right"/>
              <w:rPr>
                <w:rFonts w:cs="Arial"/>
                <w:sz w:val="20"/>
                <w:szCs w:val="20"/>
              </w:rPr>
            </w:pPr>
          </w:p>
        </w:tc>
      </w:tr>
      <w:tr w:rsidR="006F4C57" w:rsidRPr="001D6502" w14:paraId="3EE6DA7F" w14:textId="77777777" w:rsidTr="006F4C57">
        <w:tc>
          <w:tcPr>
            <w:tcW w:w="7424" w:type="dxa"/>
          </w:tcPr>
          <w:p w14:paraId="23CCAE80" w14:textId="77777777" w:rsidR="006F4C57" w:rsidRPr="001D674C" w:rsidRDefault="006F4C57" w:rsidP="006F4C57">
            <w:pPr>
              <w:spacing w:line="300" w:lineRule="auto"/>
              <w:rPr>
                <w:rFonts w:cs="Arial"/>
                <w:sz w:val="20"/>
                <w:szCs w:val="20"/>
              </w:rPr>
            </w:pPr>
            <w:r w:rsidRPr="001D6502">
              <w:rPr>
                <w:rFonts w:eastAsiaTheme="minorHAnsi" w:cs="Arial"/>
                <w:color w:val="000000"/>
                <w:sz w:val="20"/>
                <w:szCs w:val="20"/>
              </w:rPr>
              <w:t>In the last 3 years have you been diagnosed with or treated for: Osteoarthritis</w:t>
            </w:r>
          </w:p>
        </w:tc>
        <w:tc>
          <w:tcPr>
            <w:tcW w:w="1648" w:type="dxa"/>
            <w:gridSpan w:val="2"/>
          </w:tcPr>
          <w:p w14:paraId="7E4F2FB9" w14:textId="77777777" w:rsidR="006F4C57" w:rsidRPr="00EF6E47" w:rsidRDefault="006F4C57" w:rsidP="006F4C57">
            <w:pPr>
              <w:spacing w:line="300" w:lineRule="auto"/>
              <w:jc w:val="right"/>
              <w:rPr>
                <w:rFonts w:cs="Arial"/>
                <w:sz w:val="20"/>
                <w:szCs w:val="20"/>
              </w:rPr>
            </w:pPr>
            <w:r w:rsidRPr="00EF6E47">
              <w:rPr>
                <w:rFonts w:cs="Arial"/>
                <w:sz w:val="20"/>
                <w:szCs w:val="20"/>
              </w:rPr>
              <w:t>4,5,6</w:t>
            </w:r>
          </w:p>
        </w:tc>
      </w:tr>
      <w:tr w:rsidR="006F4C57" w:rsidRPr="001D6502" w14:paraId="213D91AA" w14:textId="77777777" w:rsidTr="006F4C57">
        <w:tc>
          <w:tcPr>
            <w:tcW w:w="7424" w:type="dxa"/>
          </w:tcPr>
          <w:p w14:paraId="39591194" w14:textId="77777777" w:rsidR="006F4C57" w:rsidRPr="001D6502" w:rsidRDefault="006F4C57" w:rsidP="006F4C57">
            <w:pPr>
              <w:spacing w:line="300" w:lineRule="auto"/>
              <w:rPr>
                <w:rFonts w:cs="Arial"/>
                <w:b/>
                <w:sz w:val="20"/>
                <w:szCs w:val="20"/>
              </w:rPr>
            </w:pPr>
            <w:r w:rsidRPr="001D6502">
              <w:rPr>
                <w:rFonts w:cs="Arial"/>
                <w:b/>
                <w:sz w:val="20"/>
                <w:szCs w:val="20"/>
              </w:rPr>
              <w:t>Rheumatoid arthritis</w:t>
            </w:r>
          </w:p>
        </w:tc>
        <w:tc>
          <w:tcPr>
            <w:tcW w:w="1648" w:type="dxa"/>
            <w:gridSpan w:val="2"/>
          </w:tcPr>
          <w:p w14:paraId="290433A2" w14:textId="77777777" w:rsidR="006F4C57" w:rsidRPr="001D674C" w:rsidRDefault="006F4C57" w:rsidP="006F4C57">
            <w:pPr>
              <w:spacing w:line="300" w:lineRule="auto"/>
              <w:jc w:val="right"/>
              <w:rPr>
                <w:rFonts w:cs="Arial"/>
                <w:sz w:val="20"/>
                <w:szCs w:val="20"/>
              </w:rPr>
            </w:pPr>
          </w:p>
        </w:tc>
      </w:tr>
      <w:tr w:rsidR="006F4C57" w:rsidRPr="001D6502" w14:paraId="60A2AE71" w14:textId="77777777" w:rsidTr="006F4C57">
        <w:tc>
          <w:tcPr>
            <w:tcW w:w="7424" w:type="dxa"/>
          </w:tcPr>
          <w:p w14:paraId="5209E8FE"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last 3 years have you been d</w:t>
            </w:r>
            <w:r w:rsidRPr="001D674C">
              <w:rPr>
                <w:rFonts w:eastAsiaTheme="minorHAnsi" w:cs="Arial"/>
                <w:color w:val="000000"/>
                <w:sz w:val="20"/>
                <w:szCs w:val="20"/>
              </w:rPr>
              <w:t>iagnosed with or treated for: Rheumatoid arthritis</w:t>
            </w:r>
          </w:p>
        </w:tc>
        <w:tc>
          <w:tcPr>
            <w:tcW w:w="1648" w:type="dxa"/>
            <w:gridSpan w:val="2"/>
          </w:tcPr>
          <w:p w14:paraId="613C47FD" w14:textId="77777777" w:rsidR="006F4C57" w:rsidRPr="00EF6E47" w:rsidRDefault="006F4C57" w:rsidP="006F4C57">
            <w:pPr>
              <w:spacing w:line="300" w:lineRule="auto"/>
              <w:jc w:val="right"/>
              <w:rPr>
                <w:rFonts w:cs="Arial"/>
                <w:sz w:val="20"/>
                <w:szCs w:val="20"/>
              </w:rPr>
            </w:pPr>
            <w:r w:rsidRPr="00EF6E47">
              <w:rPr>
                <w:rFonts w:cs="Arial"/>
                <w:sz w:val="20"/>
                <w:szCs w:val="20"/>
              </w:rPr>
              <w:t>4,6</w:t>
            </w:r>
          </w:p>
        </w:tc>
      </w:tr>
      <w:tr w:rsidR="006F4C57" w:rsidRPr="001D6502" w14:paraId="54388B1F" w14:textId="77777777" w:rsidTr="006F4C57">
        <w:tc>
          <w:tcPr>
            <w:tcW w:w="7424" w:type="dxa"/>
          </w:tcPr>
          <w:p w14:paraId="5C0B16B7" w14:textId="77777777" w:rsidR="006F4C57" w:rsidRPr="001D6502" w:rsidRDefault="006F4C57" w:rsidP="006F4C57">
            <w:pPr>
              <w:spacing w:line="300" w:lineRule="auto"/>
              <w:rPr>
                <w:rFonts w:eastAsiaTheme="minorHAnsi" w:cs="Arial"/>
                <w:b/>
                <w:color w:val="000000"/>
                <w:sz w:val="20"/>
                <w:szCs w:val="20"/>
              </w:rPr>
            </w:pPr>
            <w:r w:rsidRPr="001D6502">
              <w:rPr>
                <w:rFonts w:eastAsiaTheme="minorHAnsi" w:cs="Arial"/>
                <w:b/>
                <w:color w:val="000000"/>
                <w:sz w:val="20"/>
                <w:szCs w:val="20"/>
              </w:rPr>
              <w:t>Osteoporosis</w:t>
            </w:r>
          </w:p>
        </w:tc>
        <w:tc>
          <w:tcPr>
            <w:tcW w:w="1648" w:type="dxa"/>
            <w:gridSpan w:val="2"/>
          </w:tcPr>
          <w:p w14:paraId="30735960" w14:textId="77777777" w:rsidR="006F4C57" w:rsidRPr="001D674C" w:rsidRDefault="006F4C57" w:rsidP="006F4C57">
            <w:pPr>
              <w:spacing w:line="300" w:lineRule="auto"/>
              <w:jc w:val="right"/>
              <w:rPr>
                <w:rFonts w:cs="Arial"/>
                <w:b/>
                <w:sz w:val="20"/>
                <w:szCs w:val="20"/>
              </w:rPr>
            </w:pPr>
          </w:p>
        </w:tc>
      </w:tr>
      <w:tr w:rsidR="006F4C57" w:rsidRPr="001D6502" w14:paraId="38B87A55" w14:textId="77777777" w:rsidTr="006F4C57">
        <w:tc>
          <w:tcPr>
            <w:tcW w:w="7424" w:type="dxa"/>
          </w:tcPr>
          <w:p w14:paraId="183DF689"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Have you ever been told by a doctor you have: Osteoporosis</w:t>
            </w:r>
          </w:p>
        </w:tc>
        <w:tc>
          <w:tcPr>
            <w:tcW w:w="1648" w:type="dxa"/>
            <w:gridSpan w:val="2"/>
          </w:tcPr>
          <w:p w14:paraId="1C27AA2E" w14:textId="77777777" w:rsidR="006F4C57" w:rsidRPr="001D674C" w:rsidRDefault="006F4C57" w:rsidP="006F4C57">
            <w:pPr>
              <w:spacing w:line="300" w:lineRule="auto"/>
              <w:jc w:val="right"/>
              <w:rPr>
                <w:rFonts w:cs="Arial"/>
                <w:sz w:val="20"/>
                <w:szCs w:val="20"/>
              </w:rPr>
            </w:pPr>
            <w:r w:rsidRPr="001D674C">
              <w:rPr>
                <w:rFonts w:cs="Arial"/>
                <w:sz w:val="20"/>
                <w:szCs w:val="20"/>
              </w:rPr>
              <w:t>1</w:t>
            </w:r>
          </w:p>
        </w:tc>
      </w:tr>
      <w:tr w:rsidR="006F4C57" w:rsidRPr="001D6502" w14:paraId="14AEE587" w14:textId="77777777" w:rsidTr="006F4C57">
        <w:tc>
          <w:tcPr>
            <w:tcW w:w="7424" w:type="dxa"/>
          </w:tcPr>
          <w:p w14:paraId="1839DDA2" w14:textId="77777777" w:rsidR="006F4C57" w:rsidRPr="001D6502"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lastRenderedPageBreak/>
              <w:t>In the last 3 years,  have you ever been told by a doctor you have: Osteoporosis</w:t>
            </w:r>
          </w:p>
        </w:tc>
        <w:tc>
          <w:tcPr>
            <w:tcW w:w="1648" w:type="dxa"/>
            <w:gridSpan w:val="2"/>
          </w:tcPr>
          <w:p w14:paraId="7EF83FA7" w14:textId="77777777" w:rsidR="006F4C57" w:rsidRPr="001D674C" w:rsidRDefault="006F4C57" w:rsidP="006F4C57">
            <w:pPr>
              <w:spacing w:line="300" w:lineRule="auto"/>
              <w:jc w:val="right"/>
              <w:rPr>
                <w:rFonts w:cs="Arial"/>
                <w:sz w:val="20"/>
                <w:szCs w:val="20"/>
              </w:rPr>
            </w:pPr>
            <w:r w:rsidRPr="001D674C">
              <w:rPr>
                <w:rFonts w:cs="Arial"/>
                <w:sz w:val="20"/>
                <w:szCs w:val="20"/>
              </w:rPr>
              <w:t>2</w:t>
            </w:r>
          </w:p>
        </w:tc>
      </w:tr>
      <w:tr w:rsidR="006F4C57" w:rsidRPr="001D6502" w14:paraId="4A174316" w14:textId="77777777" w:rsidTr="006F4C57">
        <w:tc>
          <w:tcPr>
            <w:tcW w:w="7424" w:type="dxa"/>
          </w:tcPr>
          <w:p w14:paraId="14A82943" w14:textId="77777777" w:rsidR="006F4C57" w:rsidRPr="001D674C" w:rsidRDefault="006F4C57" w:rsidP="006F4C57">
            <w:pPr>
              <w:spacing w:line="300" w:lineRule="auto"/>
              <w:rPr>
                <w:rFonts w:eastAsiaTheme="minorHAnsi" w:cs="Arial"/>
                <w:color w:val="000000"/>
                <w:sz w:val="20"/>
                <w:szCs w:val="20"/>
              </w:rPr>
            </w:pPr>
            <w:r w:rsidRPr="001D6502">
              <w:rPr>
                <w:rFonts w:eastAsiaTheme="minorHAnsi" w:cs="Arial"/>
                <w:color w:val="000000"/>
                <w:sz w:val="20"/>
                <w:szCs w:val="20"/>
              </w:rPr>
              <w:t>In the past 3 years, have you been diag</w:t>
            </w:r>
            <w:r w:rsidRPr="001D674C">
              <w:rPr>
                <w:rFonts w:eastAsiaTheme="minorHAnsi" w:cs="Arial"/>
                <w:color w:val="000000"/>
                <w:sz w:val="20"/>
                <w:szCs w:val="20"/>
              </w:rPr>
              <w:t>nosed or treated for: Osteoporosis</w:t>
            </w:r>
          </w:p>
        </w:tc>
        <w:tc>
          <w:tcPr>
            <w:tcW w:w="1648" w:type="dxa"/>
            <w:gridSpan w:val="2"/>
          </w:tcPr>
          <w:p w14:paraId="1243B22E" w14:textId="77777777" w:rsidR="006F4C57" w:rsidRPr="00EF6E47" w:rsidRDefault="006F4C57" w:rsidP="006F4C57">
            <w:pPr>
              <w:spacing w:line="300" w:lineRule="auto"/>
              <w:jc w:val="right"/>
              <w:rPr>
                <w:rFonts w:cs="Arial"/>
                <w:sz w:val="20"/>
                <w:szCs w:val="20"/>
              </w:rPr>
            </w:pPr>
            <w:r w:rsidRPr="00EF6E47">
              <w:rPr>
                <w:rFonts w:cs="Arial"/>
                <w:sz w:val="20"/>
                <w:szCs w:val="20"/>
              </w:rPr>
              <w:t>3,4,5,6</w:t>
            </w:r>
          </w:p>
        </w:tc>
      </w:tr>
      <w:tr w:rsidR="006F4C57" w:rsidRPr="001D6502" w14:paraId="697AC90B" w14:textId="77777777" w:rsidTr="006F4C57">
        <w:tc>
          <w:tcPr>
            <w:tcW w:w="7424" w:type="dxa"/>
          </w:tcPr>
          <w:p w14:paraId="79757B8E" w14:textId="77777777" w:rsidR="006F4C57" w:rsidRPr="001D674C" w:rsidRDefault="006F4C57" w:rsidP="006F4C57">
            <w:pPr>
              <w:spacing w:line="300" w:lineRule="auto"/>
              <w:rPr>
                <w:rFonts w:cs="Arial"/>
                <w:b/>
                <w:sz w:val="20"/>
                <w:szCs w:val="20"/>
              </w:rPr>
            </w:pPr>
            <w:r w:rsidRPr="001D6502">
              <w:rPr>
                <w:rFonts w:eastAsiaTheme="minorHAnsi" w:cs="Arial"/>
                <w:b/>
                <w:color w:val="000000"/>
                <w:sz w:val="20"/>
                <w:szCs w:val="20"/>
              </w:rPr>
              <w:t>Other arthritis</w:t>
            </w:r>
          </w:p>
        </w:tc>
        <w:tc>
          <w:tcPr>
            <w:tcW w:w="1648" w:type="dxa"/>
            <w:gridSpan w:val="2"/>
          </w:tcPr>
          <w:p w14:paraId="2B11EB40" w14:textId="77777777" w:rsidR="006F4C57" w:rsidRPr="00EF6E47" w:rsidRDefault="006F4C57" w:rsidP="006F4C57">
            <w:pPr>
              <w:spacing w:line="300" w:lineRule="auto"/>
              <w:rPr>
                <w:rFonts w:cs="Arial"/>
                <w:sz w:val="20"/>
                <w:szCs w:val="20"/>
              </w:rPr>
            </w:pPr>
          </w:p>
        </w:tc>
      </w:tr>
      <w:tr w:rsidR="006F4C57" w:rsidRPr="001D6502" w14:paraId="3914D0FD" w14:textId="77777777" w:rsidTr="006F4C57">
        <w:tc>
          <w:tcPr>
            <w:tcW w:w="7424" w:type="dxa"/>
          </w:tcPr>
          <w:p w14:paraId="267FA030" w14:textId="77777777" w:rsidR="006F4C57" w:rsidRPr="001D674C" w:rsidRDefault="006F4C57" w:rsidP="006F4C57">
            <w:pPr>
              <w:spacing w:line="300" w:lineRule="auto"/>
              <w:rPr>
                <w:rFonts w:eastAsiaTheme="minorHAnsi" w:cs="Arial"/>
                <w:color w:val="000000"/>
                <w:sz w:val="20"/>
                <w:szCs w:val="20"/>
              </w:rPr>
            </w:pPr>
            <w:r w:rsidRPr="001D6502">
              <w:rPr>
                <w:rFonts w:cs="Arial"/>
                <w:color w:val="000000"/>
                <w:sz w:val="20"/>
                <w:szCs w:val="20"/>
                <w:lang w:eastAsia="en-AU"/>
              </w:rPr>
              <w:t>In the last 3 years have you been told by a doctor that you have: Arthritis (including osteoarthritis, rheumatoid arthritis)</w:t>
            </w:r>
          </w:p>
        </w:tc>
        <w:tc>
          <w:tcPr>
            <w:tcW w:w="1648" w:type="dxa"/>
            <w:gridSpan w:val="2"/>
          </w:tcPr>
          <w:p w14:paraId="09310837" w14:textId="77777777" w:rsidR="006F4C57" w:rsidRPr="00EF6E47" w:rsidRDefault="006F4C57" w:rsidP="006F4C57">
            <w:pPr>
              <w:spacing w:line="300" w:lineRule="auto"/>
              <w:jc w:val="right"/>
              <w:rPr>
                <w:rFonts w:cs="Arial"/>
                <w:sz w:val="20"/>
                <w:szCs w:val="20"/>
              </w:rPr>
            </w:pPr>
            <w:r w:rsidRPr="00EF6E47">
              <w:rPr>
                <w:rFonts w:cs="Arial"/>
                <w:sz w:val="20"/>
                <w:szCs w:val="20"/>
              </w:rPr>
              <w:t>2,3</w:t>
            </w:r>
          </w:p>
        </w:tc>
      </w:tr>
      <w:tr w:rsidR="006F4C57" w:rsidRPr="001D6502" w14:paraId="00387BFA" w14:textId="77777777" w:rsidTr="006F4C57">
        <w:tc>
          <w:tcPr>
            <w:tcW w:w="7424" w:type="dxa"/>
          </w:tcPr>
          <w:p w14:paraId="6EA25DC9" w14:textId="77777777" w:rsidR="006F4C57" w:rsidRPr="001D674C" w:rsidRDefault="006F4C57" w:rsidP="006F4C57">
            <w:pPr>
              <w:spacing w:line="300" w:lineRule="auto"/>
              <w:rPr>
                <w:rFonts w:cs="Arial"/>
                <w:color w:val="000000"/>
                <w:sz w:val="20"/>
                <w:szCs w:val="20"/>
                <w:lang w:eastAsia="en-AU"/>
              </w:rPr>
            </w:pPr>
            <w:r w:rsidRPr="001D6502">
              <w:rPr>
                <w:rFonts w:cs="Arial"/>
                <w:color w:val="000000"/>
                <w:sz w:val="20"/>
                <w:szCs w:val="20"/>
                <w:lang w:eastAsia="en-AU"/>
              </w:rPr>
              <w:t>During the past 4 weeks, have you taken any medications: Recomme</w:t>
            </w:r>
            <w:r w:rsidRPr="001D674C">
              <w:rPr>
                <w:rFonts w:cs="Arial"/>
                <w:color w:val="000000"/>
                <w:sz w:val="20"/>
                <w:szCs w:val="20"/>
                <w:lang w:eastAsia="en-AU"/>
              </w:rPr>
              <w:t>nded or prescribed by a doctor: For arthritis</w:t>
            </w:r>
          </w:p>
        </w:tc>
        <w:tc>
          <w:tcPr>
            <w:tcW w:w="1648" w:type="dxa"/>
            <w:gridSpan w:val="2"/>
          </w:tcPr>
          <w:p w14:paraId="65F4ED17" w14:textId="77777777" w:rsidR="006F4C57" w:rsidRPr="00EF6E47" w:rsidRDefault="006F4C57" w:rsidP="006F4C57">
            <w:pPr>
              <w:spacing w:line="300" w:lineRule="auto"/>
              <w:jc w:val="right"/>
              <w:rPr>
                <w:rFonts w:cs="Arial"/>
                <w:sz w:val="20"/>
                <w:szCs w:val="20"/>
              </w:rPr>
            </w:pPr>
            <w:r w:rsidRPr="00EF6E47">
              <w:rPr>
                <w:rFonts w:cs="Arial"/>
                <w:sz w:val="20"/>
                <w:szCs w:val="20"/>
              </w:rPr>
              <w:t>3</w:t>
            </w:r>
          </w:p>
        </w:tc>
      </w:tr>
      <w:tr w:rsidR="006F4C57" w:rsidRPr="001D6502" w14:paraId="112B9197" w14:textId="77777777" w:rsidTr="006F4C57">
        <w:tc>
          <w:tcPr>
            <w:tcW w:w="7424" w:type="dxa"/>
            <w:tcBorders>
              <w:bottom w:val="single" w:sz="4" w:space="0" w:color="auto"/>
            </w:tcBorders>
          </w:tcPr>
          <w:p w14:paraId="11F8D986" w14:textId="77777777" w:rsidR="006F4C57" w:rsidRPr="001D6502" w:rsidRDefault="006F4C57" w:rsidP="006F4C57">
            <w:pPr>
              <w:spacing w:line="300" w:lineRule="auto"/>
              <w:rPr>
                <w:rFonts w:cs="Arial"/>
                <w:color w:val="000000"/>
                <w:sz w:val="20"/>
                <w:szCs w:val="20"/>
                <w:lang w:eastAsia="en-AU"/>
              </w:rPr>
            </w:pPr>
            <w:r w:rsidRPr="001D6502">
              <w:rPr>
                <w:rFonts w:cs="Arial"/>
                <w:color w:val="000000"/>
                <w:sz w:val="20"/>
                <w:szCs w:val="20"/>
                <w:lang w:eastAsia="en-AU"/>
              </w:rPr>
              <w:t>In the last 3 years, have you been diagnosed with or treated for: Other arthritis</w:t>
            </w:r>
          </w:p>
        </w:tc>
        <w:tc>
          <w:tcPr>
            <w:tcW w:w="1648" w:type="dxa"/>
            <w:gridSpan w:val="2"/>
            <w:tcBorders>
              <w:bottom w:val="single" w:sz="4" w:space="0" w:color="auto"/>
            </w:tcBorders>
          </w:tcPr>
          <w:p w14:paraId="12BDA9E6" w14:textId="77777777" w:rsidR="006F4C57" w:rsidRPr="001D674C" w:rsidRDefault="006F4C57" w:rsidP="006F4C57">
            <w:pPr>
              <w:spacing w:line="300" w:lineRule="auto"/>
              <w:jc w:val="right"/>
              <w:rPr>
                <w:rFonts w:cs="Arial"/>
                <w:sz w:val="20"/>
                <w:szCs w:val="20"/>
              </w:rPr>
            </w:pPr>
            <w:r w:rsidRPr="001D674C">
              <w:rPr>
                <w:rFonts w:cs="Arial"/>
                <w:sz w:val="20"/>
                <w:szCs w:val="20"/>
              </w:rPr>
              <w:t>4,6</w:t>
            </w:r>
          </w:p>
        </w:tc>
      </w:tr>
    </w:tbl>
    <w:p w14:paraId="4F7CF9E5" w14:textId="77777777" w:rsidR="006F4C57" w:rsidRPr="00595AF6" w:rsidRDefault="006F4C57" w:rsidP="006F4C57">
      <w:pPr>
        <w:rPr>
          <w:rFonts w:cs="Arial"/>
          <w:sz w:val="20"/>
          <w:szCs w:val="20"/>
        </w:rPr>
      </w:pPr>
    </w:p>
    <w:p w14:paraId="088BA064" w14:textId="325635CF" w:rsidR="006F4C57" w:rsidRPr="00595AF6" w:rsidRDefault="001610F6" w:rsidP="006F4C57">
      <w:pPr>
        <w:rPr>
          <w:rFonts w:eastAsiaTheme="minorHAnsi" w:cs="Arial"/>
          <w:b/>
          <w:sz w:val="20"/>
          <w:szCs w:val="20"/>
        </w:rPr>
      </w:pPr>
      <w:r w:rsidRPr="00595AF6">
        <w:rPr>
          <w:rFonts w:eastAsiaTheme="minorHAnsi" w:cs="Arial"/>
          <w:b/>
          <w:sz w:val="20"/>
          <w:szCs w:val="20"/>
        </w:rPr>
        <w:t>Free text comments</w:t>
      </w:r>
    </w:p>
    <w:p w14:paraId="6F94CBFB" w14:textId="77777777" w:rsidR="006F4C57" w:rsidRPr="00595AF6" w:rsidRDefault="006F4C57" w:rsidP="006F4C57">
      <w:pPr>
        <w:rPr>
          <w:rFonts w:cs="Arial"/>
          <w:sz w:val="20"/>
          <w:szCs w:val="20"/>
        </w:rPr>
      </w:pPr>
      <w:r w:rsidRPr="00595AF6">
        <w:rPr>
          <w:rFonts w:eastAsiaTheme="minorHAnsi" w:cs="Arial"/>
          <w:sz w:val="20"/>
          <w:szCs w:val="20"/>
        </w:rPr>
        <w:t>In addition to the survey questions, a</w:t>
      </w:r>
      <w:r w:rsidRPr="00595AF6">
        <w:rPr>
          <w:rFonts w:cs="Arial"/>
          <w:sz w:val="20"/>
          <w:szCs w:val="20"/>
        </w:rPr>
        <w:t xml:space="preserve"> section is included at the end of all ALSWH surveys for participants to write any additional information/comments.  The instructions for this section are: </w:t>
      </w:r>
    </w:p>
    <w:p w14:paraId="3A624A1B" w14:textId="77777777" w:rsidR="006F4C57" w:rsidRPr="00595AF6" w:rsidRDefault="006F4C57" w:rsidP="006F4C57">
      <w:pPr>
        <w:rPr>
          <w:rFonts w:cs="Arial"/>
          <w:sz w:val="20"/>
          <w:szCs w:val="20"/>
        </w:rPr>
      </w:pPr>
    </w:p>
    <w:p w14:paraId="67C1B344" w14:textId="77777777" w:rsidR="006F4C57" w:rsidRPr="00595AF6" w:rsidRDefault="006F4C57" w:rsidP="006F4C57">
      <w:pPr>
        <w:ind w:left="397" w:right="397"/>
        <w:mirrorIndents/>
        <w:rPr>
          <w:rFonts w:cs="Arial"/>
          <w:sz w:val="20"/>
          <w:szCs w:val="20"/>
        </w:rPr>
      </w:pPr>
      <w:r w:rsidRPr="00595AF6">
        <w:rPr>
          <w:rFonts w:cs="Arial"/>
          <w:sz w:val="20"/>
          <w:szCs w:val="20"/>
        </w:rPr>
        <w:t xml:space="preserve">Have we missed anything?  If you have ANYTHING else you would like to tell us, please write on the lines below (paper surveys)/type in the box below(online surveys).  </w:t>
      </w:r>
    </w:p>
    <w:p w14:paraId="0D072028" w14:textId="77777777" w:rsidR="006F4C57" w:rsidRPr="00595AF6" w:rsidRDefault="006F4C57" w:rsidP="006F4C57">
      <w:pPr>
        <w:rPr>
          <w:rFonts w:cs="Arial"/>
          <w:sz w:val="20"/>
          <w:szCs w:val="20"/>
        </w:rPr>
      </w:pPr>
    </w:p>
    <w:p w14:paraId="656959F3" w14:textId="77777777" w:rsidR="006F4C57" w:rsidRPr="00595AF6" w:rsidRDefault="006F4C57" w:rsidP="006F4C57">
      <w:pPr>
        <w:rPr>
          <w:rFonts w:cs="Arial"/>
          <w:sz w:val="20"/>
          <w:szCs w:val="20"/>
        </w:rPr>
      </w:pPr>
      <w:r w:rsidRPr="00595AF6">
        <w:rPr>
          <w:rFonts w:cs="Arial"/>
          <w:sz w:val="20"/>
          <w:szCs w:val="20"/>
        </w:rPr>
        <w:t xml:space="preserve">These free text comments were searched for text relevant to musculoskeletal conditions. </w:t>
      </w:r>
    </w:p>
    <w:p w14:paraId="19B742DB" w14:textId="55D8E8BA" w:rsidR="006F4C57" w:rsidRPr="00595AF6" w:rsidRDefault="006F4C57" w:rsidP="006F4C57">
      <w:pPr>
        <w:rPr>
          <w:rFonts w:eastAsiaTheme="minorHAnsi" w:cs="Arial"/>
          <w:sz w:val="20"/>
          <w:szCs w:val="20"/>
        </w:rPr>
      </w:pPr>
      <w:r w:rsidRPr="00595AF6">
        <w:rPr>
          <w:rFonts w:eastAsiaTheme="minorHAnsi" w:cs="Arial"/>
          <w:sz w:val="20"/>
          <w:szCs w:val="20"/>
        </w:rPr>
        <w:t>At some survey questions, participants are also provided opportunity to write-in the details of any physical illnesses or disabilities that have not been included in the lists provided. These free text comments were also examined for reference to musculoskeletal conditions – the surveys and questions included were:</w:t>
      </w:r>
    </w:p>
    <w:tbl>
      <w:tblPr>
        <w:tblStyle w:val="TableGrid15"/>
        <w:tblW w:w="0" w:type="auto"/>
        <w:tblLook w:val="04A0" w:firstRow="1" w:lastRow="0" w:firstColumn="1" w:lastColumn="0" w:noHBand="0" w:noVBand="1"/>
      </w:tblPr>
      <w:tblGrid>
        <w:gridCol w:w="2332"/>
        <w:gridCol w:w="5601"/>
        <w:gridCol w:w="1083"/>
      </w:tblGrid>
      <w:tr w:rsidR="006F4C57" w:rsidRPr="001D6502" w14:paraId="4F5F3AD0" w14:textId="77777777" w:rsidTr="00595AF6">
        <w:tc>
          <w:tcPr>
            <w:tcW w:w="2332" w:type="dxa"/>
            <w:shd w:val="clear" w:color="auto" w:fill="D9D9D9" w:themeFill="background1" w:themeFillShade="D9"/>
          </w:tcPr>
          <w:p w14:paraId="268C9B22" w14:textId="77777777" w:rsidR="006F4C57" w:rsidRPr="001D6502" w:rsidRDefault="006F4C57" w:rsidP="006F4C57">
            <w:pPr>
              <w:rPr>
                <w:rFonts w:eastAsiaTheme="minorHAnsi" w:cs="Arial"/>
                <w:b/>
                <w:sz w:val="20"/>
                <w:szCs w:val="20"/>
              </w:rPr>
            </w:pPr>
          </w:p>
        </w:tc>
        <w:tc>
          <w:tcPr>
            <w:tcW w:w="5601" w:type="dxa"/>
            <w:shd w:val="clear" w:color="auto" w:fill="D9D9D9" w:themeFill="background1" w:themeFillShade="D9"/>
          </w:tcPr>
          <w:p w14:paraId="7B283D71" w14:textId="77777777" w:rsidR="006F4C57" w:rsidRPr="001D674C" w:rsidRDefault="006F4C57" w:rsidP="006F4C57">
            <w:pPr>
              <w:rPr>
                <w:rFonts w:eastAsiaTheme="minorHAnsi" w:cs="Arial"/>
                <w:b/>
                <w:sz w:val="20"/>
                <w:szCs w:val="20"/>
              </w:rPr>
            </w:pPr>
            <w:r w:rsidRPr="001D674C">
              <w:rPr>
                <w:rFonts w:eastAsiaTheme="minorHAnsi" w:cs="Arial"/>
                <w:b/>
                <w:sz w:val="20"/>
                <w:szCs w:val="20"/>
              </w:rPr>
              <w:t>Question</w:t>
            </w:r>
          </w:p>
        </w:tc>
        <w:tc>
          <w:tcPr>
            <w:tcW w:w="1083" w:type="dxa"/>
            <w:shd w:val="clear" w:color="auto" w:fill="D9D9D9" w:themeFill="background1" w:themeFillShade="D9"/>
          </w:tcPr>
          <w:p w14:paraId="51CA0CF0" w14:textId="77777777" w:rsidR="006F4C57" w:rsidRPr="00EF6E47" w:rsidRDefault="006F4C57" w:rsidP="006F4C57">
            <w:pPr>
              <w:rPr>
                <w:rFonts w:eastAsiaTheme="minorHAnsi" w:cs="Arial"/>
                <w:b/>
                <w:sz w:val="20"/>
                <w:szCs w:val="20"/>
              </w:rPr>
            </w:pPr>
            <w:r w:rsidRPr="00EF6E47">
              <w:rPr>
                <w:rFonts w:eastAsiaTheme="minorHAnsi" w:cs="Arial"/>
                <w:b/>
                <w:sz w:val="20"/>
                <w:szCs w:val="20"/>
              </w:rPr>
              <w:t>Surveys</w:t>
            </w:r>
          </w:p>
        </w:tc>
      </w:tr>
      <w:tr w:rsidR="006F4C57" w:rsidRPr="001D6502" w14:paraId="4820AE4F" w14:textId="77777777" w:rsidTr="006F4C57">
        <w:tc>
          <w:tcPr>
            <w:tcW w:w="2332" w:type="dxa"/>
          </w:tcPr>
          <w:p w14:paraId="13601F6C" w14:textId="77777777" w:rsidR="006F4C57" w:rsidRPr="001D674C" w:rsidRDefault="006F4C57" w:rsidP="006F4C57">
            <w:pPr>
              <w:spacing w:line="300" w:lineRule="auto"/>
              <w:rPr>
                <w:rFonts w:eastAsiaTheme="minorHAnsi" w:cs="Arial"/>
                <w:b/>
                <w:sz w:val="20"/>
                <w:szCs w:val="20"/>
              </w:rPr>
            </w:pPr>
            <w:r w:rsidRPr="001D6502">
              <w:rPr>
                <w:rFonts w:cs="Arial"/>
                <w:b/>
                <w:bCs/>
                <w:color w:val="000000"/>
                <w:sz w:val="20"/>
                <w:szCs w:val="20"/>
                <w:lang w:eastAsia="en-AU"/>
              </w:rPr>
              <w:t>1989-95 COHORT</w:t>
            </w:r>
          </w:p>
        </w:tc>
        <w:tc>
          <w:tcPr>
            <w:tcW w:w="5601" w:type="dxa"/>
          </w:tcPr>
          <w:p w14:paraId="69A22E40" w14:textId="77777777" w:rsidR="006F4C57" w:rsidRPr="00EF6E47" w:rsidRDefault="006F4C57" w:rsidP="006F4C57">
            <w:pPr>
              <w:spacing w:line="300" w:lineRule="auto"/>
              <w:rPr>
                <w:rFonts w:eastAsiaTheme="minorHAnsi" w:cs="Arial"/>
                <w:sz w:val="20"/>
                <w:szCs w:val="20"/>
              </w:rPr>
            </w:pPr>
            <w:r w:rsidRPr="00EF6E47">
              <w:rPr>
                <w:rFonts w:eastAsiaTheme="minorHAnsi" w:cs="Arial"/>
                <w:sz w:val="20"/>
                <w:szCs w:val="20"/>
              </w:rPr>
              <w:t>Have you ever been diagnosed or treated for: Other major physical illness (please specify)</w:t>
            </w:r>
          </w:p>
        </w:tc>
        <w:tc>
          <w:tcPr>
            <w:tcW w:w="1083" w:type="dxa"/>
          </w:tcPr>
          <w:p w14:paraId="0DD53A0D" w14:textId="77777777" w:rsidR="006F4C57" w:rsidRPr="00EF6E47" w:rsidRDefault="006F4C57" w:rsidP="006F4C57">
            <w:pPr>
              <w:spacing w:line="240" w:lineRule="auto"/>
              <w:rPr>
                <w:rFonts w:eastAsiaTheme="minorHAnsi" w:cs="Arial"/>
                <w:sz w:val="20"/>
                <w:szCs w:val="20"/>
              </w:rPr>
            </w:pPr>
            <w:r w:rsidRPr="00EF6E47">
              <w:rPr>
                <w:rFonts w:eastAsiaTheme="minorHAnsi" w:cs="Arial"/>
                <w:sz w:val="20"/>
                <w:szCs w:val="20"/>
              </w:rPr>
              <w:t>1,2,3</w:t>
            </w:r>
          </w:p>
        </w:tc>
      </w:tr>
      <w:tr w:rsidR="006F4C57" w:rsidRPr="001D6502" w14:paraId="2A1828A1" w14:textId="77777777" w:rsidTr="006F4C57">
        <w:tc>
          <w:tcPr>
            <w:tcW w:w="2332" w:type="dxa"/>
          </w:tcPr>
          <w:p w14:paraId="28CBDF46" w14:textId="77777777" w:rsidR="006F4C57" w:rsidRPr="001D674C" w:rsidRDefault="006F4C57" w:rsidP="006F4C57">
            <w:pPr>
              <w:spacing w:line="300" w:lineRule="auto"/>
              <w:rPr>
                <w:rFonts w:eastAsiaTheme="minorHAnsi" w:cs="Arial"/>
                <w:sz w:val="20"/>
                <w:szCs w:val="20"/>
              </w:rPr>
            </w:pPr>
            <w:r w:rsidRPr="001D6502">
              <w:rPr>
                <w:rFonts w:cs="Arial"/>
                <w:b/>
                <w:color w:val="000000"/>
                <w:sz w:val="20"/>
                <w:szCs w:val="20"/>
                <w:lang w:eastAsia="en-AU"/>
              </w:rPr>
              <w:t>1973-78 COHORT</w:t>
            </w:r>
          </w:p>
        </w:tc>
        <w:tc>
          <w:tcPr>
            <w:tcW w:w="5601" w:type="dxa"/>
          </w:tcPr>
          <w:p w14:paraId="30413A5A" w14:textId="77777777" w:rsidR="006F4C57" w:rsidRPr="00EF6E47" w:rsidRDefault="006F4C57" w:rsidP="006F4C57">
            <w:pPr>
              <w:spacing w:line="300" w:lineRule="auto"/>
              <w:rPr>
                <w:rFonts w:eastAsiaTheme="minorHAnsi" w:cs="Arial"/>
                <w:sz w:val="20"/>
                <w:szCs w:val="20"/>
              </w:rPr>
            </w:pPr>
            <w:r w:rsidRPr="00EF6E47">
              <w:rPr>
                <w:rFonts w:eastAsiaTheme="minorHAnsi" w:cs="Arial"/>
                <w:sz w:val="20"/>
                <w:szCs w:val="20"/>
              </w:rPr>
              <w:t>In the past three years, have you been diagnosed or treated for: Other major physical illness</w:t>
            </w:r>
          </w:p>
        </w:tc>
        <w:tc>
          <w:tcPr>
            <w:tcW w:w="1083" w:type="dxa"/>
          </w:tcPr>
          <w:p w14:paraId="516851D5" w14:textId="77777777" w:rsidR="006F4C57" w:rsidRPr="00E8235F" w:rsidRDefault="006F4C57" w:rsidP="006F4C57">
            <w:pPr>
              <w:spacing w:line="240" w:lineRule="auto"/>
              <w:rPr>
                <w:rFonts w:eastAsiaTheme="minorHAnsi" w:cs="Arial"/>
                <w:sz w:val="20"/>
                <w:szCs w:val="20"/>
              </w:rPr>
            </w:pPr>
            <w:r w:rsidRPr="00E8235F">
              <w:rPr>
                <w:rFonts w:eastAsiaTheme="minorHAnsi" w:cs="Arial"/>
                <w:sz w:val="20"/>
                <w:szCs w:val="20"/>
              </w:rPr>
              <w:t>7,8</w:t>
            </w:r>
          </w:p>
        </w:tc>
      </w:tr>
      <w:tr w:rsidR="006F4C57" w:rsidRPr="001D6502" w14:paraId="0CE1070F" w14:textId="77777777" w:rsidTr="006F4C57">
        <w:tc>
          <w:tcPr>
            <w:tcW w:w="2332" w:type="dxa"/>
          </w:tcPr>
          <w:p w14:paraId="7BDB7091" w14:textId="77777777" w:rsidR="006F4C57" w:rsidRPr="001D674C" w:rsidRDefault="006F4C57" w:rsidP="006F4C57">
            <w:pPr>
              <w:spacing w:line="300" w:lineRule="auto"/>
              <w:rPr>
                <w:rFonts w:eastAsiaTheme="minorHAnsi" w:cs="Arial"/>
                <w:sz w:val="20"/>
                <w:szCs w:val="20"/>
              </w:rPr>
            </w:pPr>
            <w:r w:rsidRPr="001D6502">
              <w:rPr>
                <w:rFonts w:cs="Arial"/>
                <w:b/>
                <w:color w:val="000000"/>
                <w:sz w:val="20"/>
                <w:szCs w:val="20"/>
                <w:lang w:eastAsia="en-AU"/>
              </w:rPr>
              <w:t>1946-51 COHORT</w:t>
            </w:r>
          </w:p>
        </w:tc>
        <w:tc>
          <w:tcPr>
            <w:tcW w:w="5601" w:type="dxa"/>
          </w:tcPr>
          <w:p w14:paraId="2C7A60D7" w14:textId="77777777" w:rsidR="006F4C57" w:rsidRPr="00EF6E47" w:rsidRDefault="006F4C57" w:rsidP="006F4C57">
            <w:pPr>
              <w:spacing w:line="300" w:lineRule="auto"/>
              <w:rPr>
                <w:rFonts w:eastAsiaTheme="minorHAnsi" w:cs="Arial"/>
                <w:sz w:val="20"/>
                <w:szCs w:val="20"/>
              </w:rPr>
            </w:pPr>
            <w:r w:rsidRPr="00EF6E47">
              <w:rPr>
                <w:rFonts w:eastAsiaTheme="minorHAnsi" w:cs="Arial"/>
                <w:sz w:val="20"/>
                <w:szCs w:val="20"/>
              </w:rPr>
              <w:t>In the PAST THREE YEARS, have you been diagnosed or treated for: Other major illness or disability</w:t>
            </w:r>
          </w:p>
        </w:tc>
        <w:tc>
          <w:tcPr>
            <w:tcW w:w="1083" w:type="dxa"/>
          </w:tcPr>
          <w:p w14:paraId="6DE1DCD0" w14:textId="77777777" w:rsidR="006F4C57" w:rsidRPr="00EF6E47" w:rsidRDefault="006F4C57" w:rsidP="006F4C57">
            <w:pPr>
              <w:spacing w:line="240" w:lineRule="auto"/>
              <w:rPr>
                <w:rFonts w:eastAsiaTheme="minorHAnsi" w:cs="Arial"/>
                <w:sz w:val="20"/>
                <w:szCs w:val="20"/>
              </w:rPr>
            </w:pPr>
            <w:r w:rsidRPr="00EF6E47">
              <w:rPr>
                <w:rFonts w:eastAsiaTheme="minorHAnsi" w:cs="Arial"/>
                <w:sz w:val="20"/>
                <w:szCs w:val="20"/>
              </w:rPr>
              <w:t>7,8</w:t>
            </w:r>
          </w:p>
        </w:tc>
      </w:tr>
    </w:tbl>
    <w:p w14:paraId="2FD888B7" w14:textId="77777777" w:rsidR="006F4C57" w:rsidRPr="00595AF6" w:rsidRDefault="006F4C57" w:rsidP="006F4C57">
      <w:pPr>
        <w:spacing w:after="160"/>
        <w:rPr>
          <w:rFonts w:cs="Arial"/>
          <w:sz w:val="20"/>
          <w:szCs w:val="20"/>
        </w:rPr>
      </w:pPr>
    </w:p>
    <w:p w14:paraId="2101AC26" w14:textId="77777777" w:rsidR="006F4C57" w:rsidRPr="00595AF6" w:rsidRDefault="006F4C57" w:rsidP="006F4C57">
      <w:pPr>
        <w:spacing w:after="160"/>
        <w:rPr>
          <w:rFonts w:cs="Arial"/>
          <w:sz w:val="20"/>
          <w:szCs w:val="20"/>
        </w:rPr>
      </w:pPr>
      <w:r w:rsidRPr="00595AF6">
        <w:rPr>
          <w:rFonts w:cs="Arial"/>
          <w:sz w:val="20"/>
          <w:szCs w:val="20"/>
        </w:rPr>
        <w:t xml:space="preserve">Participants are also asked to write details of any request for withdrawal from the study, and these were also included in the analysis of free text. </w:t>
      </w:r>
    </w:p>
    <w:p w14:paraId="5835F536" w14:textId="77777777" w:rsidR="006F4C57" w:rsidRPr="00595AF6" w:rsidRDefault="006F4C57" w:rsidP="006F4C57">
      <w:pPr>
        <w:rPr>
          <w:rFonts w:cs="Arial"/>
          <w:sz w:val="20"/>
          <w:szCs w:val="20"/>
        </w:rPr>
      </w:pPr>
      <w:r w:rsidRPr="00595AF6">
        <w:rPr>
          <w:rFonts w:cs="Arial"/>
          <w:sz w:val="20"/>
          <w:szCs w:val="20"/>
        </w:rPr>
        <w:t>All free text analysis followed these steps:</w:t>
      </w:r>
    </w:p>
    <w:p w14:paraId="71569D52" w14:textId="77777777" w:rsidR="006F4C57" w:rsidRPr="00595AF6" w:rsidRDefault="006F4C57" w:rsidP="00585915">
      <w:pPr>
        <w:numPr>
          <w:ilvl w:val="0"/>
          <w:numId w:val="16"/>
        </w:numPr>
        <w:contextualSpacing/>
        <w:rPr>
          <w:rFonts w:eastAsiaTheme="minorHAnsi" w:cs="Arial"/>
          <w:sz w:val="20"/>
          <w:szCs w:val="20"/>
          <w:lang w:val="en-US"/>
        </w:rPr>
      </w:pPr>
      <w:r w:rsidRPr="00595AF6">
        <w:rPr>
          <w:rFonts w:eastAsiaTheme="minorHAnsi" w:cs="Arial"/>
          <w:sz w:val="20"/>
          <w:szCs w:val="20"/>
          <w:lang w:val="en-US"/>
        </w:rPr>
        <w:t xml:space="preserve">Text was searched for word strings: For musculoskeletal conditions, the words searched were: Arthr, Athritis   Arthtritis   Arthrtis   Arthtitis   Arthir   Arthitis   rheum   rhamatoid   rhematiod   rhumatoid   OSTEOA   OSTEO ARTH   OSTEOP   scoliosis   scolyosis   scholiosis   scholosis   Spondylitis   spondylolisthesis   spondilolisthesis   spondilolithisis   spondyolisthesis     spond   Kyphosis   lordosis    disc    spinal fusion   sciatica   spine   spinal   Ankylosing  back injury   back issues   back pain   back problem   injured back </w:t>
      </w:r>
    </w:p>
    <w:p w14:paraId="22DE37F2" w14:textId="77777777" w:rsidR="006F4C57" w:rsidRPr="00595AF6" w:rsidRDefault="006F4C57" w:rsidP="00585915">
      <w:pPr>
        <w:numPr>
          <w:ilvl w:val="0"/>
          <w:numId w:val="16"/>
        </w:numPr>
        <w:contextualSpacing/>
        <w:rPr>
          <w:rFonts w:eastAsia="Calibri" w:cs="Arial"/>
          <w:sz w:val="20"/>
          <w:szCs w:val="20"/>
          <w:lang w:val="en-US"/>
        </w:rPr>
      </w:pPr>
      <w:r w:rsidRPr="00595AF6">
        <w:rPr>
          <w:rFonts w:eastAsia="Calibri" w:cs="Arial"/>
          <w:sz w:val="20"/>
          <w:szCs w:val="20"/>
          <w:lang w:val="en-US"/>
        </w:rPr>
        <w:t>A manual check was conducted to remove any comments not referring to the participant themselves having the health condition</w:t>
      </w:r>
    </w:p>
    <w:p w14:paraId="4214FAC8" w14:textId="77777777" w:rsidR="006F4C57" w:rsidRPr="00595AF6" w:rsidRDefault="006F4C57" w:rsidP="00585915">
      <w:pPr>
        <w:numPr>
          <w:ilvl w:val="0"/>
          <w:numId w:val="16"/>
        </w:numPr>
        <w:contextualSpacing/>
        <w:rPr>
          <w:rFonts w:eastAsia="Calibri" w:cs="Arial"/>
          <w:sz w:val="20"/>
          <w:szCs w:val="20"/>
          <w:lang w:val="en-US"/>
        </w:rPr>
      </w:pPr>
      <w:r w:rsidRPr="00595AF6">
        <w:rPr>
          <w:rFonts w:eastAsia="Calibri" w:cs="Arial"/>
          <w:sz w:val="20"/>
          <w:szCs w:val="20"/>
          <w:lang w:val="en-US"/>
        </w:rPr>
        <w:lastRenderedPageBreak/>
        <w:t>The number of valid comments across surveys (for each participant) were counted</w:t>
      </w:r>
    </w:p>
    <w:p w14:paraId="39E5A984" w14:textId="77777777" w:rsidR="006F4C57" w:rsidRPr="00595AF6" w:rsidRDefault="006F4C57" w:rsidP="00585915">
      <w:pPr>
        <w:numPr>
          <w:ilvl w:val="0"/>
          <w:numId w:val="16"/>
        </w:numPr>
        <w:contextualSpacing/>
        <w:rPr>
          <w:rFonts w:eastAsia="Calibri" w:cs="Arial"/>
          <w:sz w:val="20"/>
          <w:szCs w:val="20"/>
          <w:lang w:val="en-US"/>
        </w:rPr>
      </w:pPr>
      <w:r w:rsidRPr="00595AF6">
        <w:rPr>
          <w:rFonts w:eastAsia="Calibri" w:cs="Arial"/>
          <w:sz w:val="20"/>
          <w:szCs w:val="20"/>
          <w:lang w:val="en-US"/>
        </w:rPr>
        <w:t xml:space="preserve">The date and survey number when the first comments was made regarding the health condition were selected. </w:t>
      </w:r>
    </w:p>
    <w:p w14:paraId="3AA50525" w14:textId="77777777" w:rsidR="006F4C57" w:rsidRPr="00595AF6" w:rsidRDefault="006F4C57" w:rsidP="006F4C57">
      <w:pPr>
        <w:rPr>
          <w:rFonts w:eastAsia="Calibri" w:cs="Arial"/>
          <w:sz w:val="20"/>
          <w:szCs w:val="20"/>
        </w:rPr>
      </w:pPr>
    </w:p>
    <w:p w14:paraId="67C32E43" w14:textId="77777777" w:rsidR="006F4C57" w:rsidRPr="00595AF6" w:rsidRDefault="006F4C57" w:rsidP="006F4C57">
      <w:pPr>
        <w:keepNext/>
        <w:keepLines/>
        <w:numPr>
          <w:ilvl w:val="2"/>
          <w:numId w:val="1"/>
        </w:numPr>
        <w:spacing w:before="40" w:after="80" w:line="276" w:lineRule="auto"/>
        <w:ind w:left="720"/>
        <w:outlineLvl w:val="2"/>
        <w:rPr>
          <w:rFonts w:eastAsiaTheme="minorHAnsi" w:cs="Arial"/>
          <w:b/>
          <w:sz w:val="20"/>
          <w:szCs w:val="20"/>
        </w:rPr>
      </w:pPr>
      <w:bookmarkStart w:id="4323" w:name="_Toc39174602"/>
      <w:r w:rsidRPr="00595AF6">
        <w:rPr>
          <w:rFonts w:eastAsiaTheme="minorHAnsi" w:cs="Arial"/>
          <w:b/>
          <w:sz w:val="20"/>
          <w:szCs w:val="20"/>
        </w:rPr>
        <w:t>Pharmaceutical Benefits Scheme (PBS)</w:t>
      </w:r>
      <w:bookmarkEnd w:id="4323"/>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6406"/>
      </w:tblGrid>
      <w:tr w:rsidR="00D82644" w:rsidRPr="001D6502" w14:paraId="495092FF" w14:textId="77777777" w:rsidTr="00D82644">
        <w:trPr>
          <w:trHeight w:val="315"/>
        </w:trPr>
        <w:tc>
          <w:tcPr>
            <w:tcW w:w="3119" w:type="dxa"/>
            <w:shd w:val="clear" w:color="auto" w:fill="D9D9D9" w:themeFill="background1" w:themeFillShade="D9"/>
            <w:noWrap/>
            <w:vAlign w:val="bottom"/>
            <w:hideMark/>
          </w:tcPr>
          <w:p w14:paraId="3D77111B"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ATC code</w:t>
            </w:r>
          </w:p>
        </w:tc>
        <w:tc>
          <w:tcPr>
            <w:tcW w:w="6406" w:type="dxa"/>
            <w:shd w:val="clear" w:color="auto" w:fill="D9D9D9" w:themeFill="background1" w:themeFillShade="D9"/>
            <w:noWrap/>
            <w:vAlign w:val="bottom"/>
            <w:hideMark/>
          </w:tcPr>
          <w:p w14:paraId="1BD80550"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Use 2nd level (i.e., first 3 characters of code, apart from exceptions)</w:t>
            </w:r>
          </w:p>
        </w:tc>
      </w:tr>
      <w:tr w:rsidR="00D82644" w:rsidRPr="001D6502" w14:paraId="6726928A" w14:textId="77777777" w:rsidTr="00D82644">
        <w:trPr>
          <w:trHeight w:val="315"/>
        </w:trPr>
        <w:tc>
          <w:tcPr>
            <w:tcW w:w="3119" w:type="dxa"/>
            <w:shd w:val="clear" w:color="auto" w:fill="auto"/>
            <w:noWrap/>
            <w:vAlign w:val="bottom"/>
          </w:tcPr>
          <w:p w14:paraId="33241EAC"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M01 (except all M01AE’s and M01CA’s and M01AG01)</w:t>
            </w:r>
          </w:p>
        </w:tc>
        <w:tc>
          <w:tcPr>
            <w:tcW w:w="6406" w:type="dxa"/>
            <w:shd w:val="clear" w:color="auto" w:fill="auto"/>
            <w:noWrap/>
            <w:vAlign w:val="bottom"/>
          </w:tcPr>
          <w:p w14:paraId="0BB984C1"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Anti-inflammatory and anti rheumatic products (except Propionic acid derivatives, Quinolines and mefenamic acid)</w:t>
            </w:r>
          </w:p>
        </w:tc>
      </w:tr>
      <w:tr w:rsidR="00D82644" w:rsidRPr="001D6502" w14:paraId="0884B2B7" w14:textId="77777777" w:rsidTr="00D82644">
        <w:trPr>
          <w:trHeight w:val="315"/>
        </w:trPr>
        <w:tc>
          <w:tcPr>
            <w:tcW w:w="3119" w:type="dxa"/>
            <w:shd w:val="clear" w:color="auto" w:fill="auto"/>
            <w:noWrap/>
            <w:vAlign w:val="bottom"/>
          </w:tcPr>
          <w:p w14:paraId="4DD09B56"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M04</w:t>
            </w:r>
          </w:p>
        </w:tc>
        <w:tc>
          <w:tcPr>
            <w:tcW w:w="6406" w:type="dxa"/>
            <w:shd w:val="clear" w:color="auto" w:fill="auto"/>
            <w:noWrap/>
            <w:vAlign w:val="bottom"/>
          </w:tcPr>
          <w:p w14:paraId="56E41EF6"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Anti-gout preparations</w:t>
            </w:r>
          </w:p>
        </w:tc>
      </w:tr>
      <w:tr w:rsidR="00D82644" w:rsidRPr="001D6502" w14:paraId="5CD29FD4" w14:textId="77777777" w:rsidTr="00D82644">
        <w:trPr>
          <w:trHeight w:val="315"/>
        </w:trPr>
        <w:tc>
          <w:tcPr>
            <w:tcW w:w="3119" w:type="dxa"/>
            <w:shd w:val="clear" w:color="auto" w:fill="auto"/>
            <w:noWrap/>
            <w:vAlign w:val="bottom"/>
          </w:tcPr>
          <w:p w14:paraId="65C8C6CF"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M05</w:t>
            </w:r>
          </w:p>
        </w:tc>
        <w:tc>
          <w:tcPr>
            <w:tcW w:w="6406" w:type="dxa"/>
            <w:shd w:val="clear" w:color="auto" w:fill="auto"/>
            <w:noWrap/>
            <w:vAlign w:val="bottom"/>
          </w:tcPr>
          <w:p w14:paraId="627FD31B" w14:textId="77777777" w:rsidR="006F4C57" w:rsidRPr="00595AF6" w:rsidRDefault="006F4C57" w:rsidP="006F4C57">
            <w:pPr>
              <w:spacing w:line="259" w:lineRule="auto"/>
              <w:rPr>
                <w:rFonts w:cs="Arial"/>
                <w:color w:val="000000"/>
                <w:sz w:val="20"/>
                <w:szCs w:val="20"/>
                <w:lang w:eastAsia="en-AU"/>
              </w:rPr>
            </w:pPr>
            <w:r w:rsidRPr="00595AF6">
              <w:rPr>
                <w:rFonts w:cs="Arial"/>
                <w:color w:val="000000"/>
                <w:sz w:val="20"/>
                <w:szCs w:val="20"/>
                <w:lang w:eastAsia="en-AU"/>
              </w:rPr>
              <w:t>Drugs for treatment of bone disease</w:t>
            </w:r>
          </w:p>
        </w:tc>
      </w:tr>
    </w:tbl>
    <w:p w14:paraId="174A6CDF" w14:textId="271B0E66" w:rsidR="006F4C57" w:rsidRPr="001D6502" w:rsidRDefault="006F4C57" w:rsidP="006F4C57">
      <w:pPr>
        <w:rPr>
          <w:rFonts w:eastAsiaTheme="minorHAnsi" w:cs="Arial"/>
          <w:b/>
          <w:sz w:val="20"/>
          <w:szCs w:val="20"/>
        </w:rPr>
      </w:pPr>
    </w:p>
    <w:p w14:paraId="54041BD2" w14:textId="77777777" w:rsidR="006F4C57" w:rsidRPr="001D674C" w:rsidRDefault="006F4C57" w:rsidP="006F4C57">
      <w:pPr>
        <w:rPr>
          <w:rFonts w:eastAsiaTheme="minorHAnsi" w:cs="Arial"/>
          <w:b/>
          <w:sz w:val="20"/>
          <w:szCs w:val="20"/>
        </w:rPr>
      </w:pPr>
    </w:p>
    <w:p w14:paraId="1D3F6D39" w14:textId="77777777" w:rsidR="006F4C57" w:rsidRPr="00595AF6" w:rsidRDefault="006F4C57" w:rsidP="006F4C57">
      <w:pPr>
        <w:keepNext/>
        <w:keepLines/>
        <w:numPr>
          <w:ilvl w:val="2"/>
          <w:numId w:val="1"/>
        </w:numPr>
        <w:spacing w:before="40" w:after="80" w:line="276" w:lineRule="auto"/>
        <w:ind w:left="720"/>
        <w:outlineLvl w:val="2"/>
        <w:rPr>
          <w:rFonts w:eastAsiaTheme="minorHAnsi" w:cs="Arial"/>
          <w:b/>
          <w:sz w:val="20"/>
          <w:szCs w:val="20"/>
        </w:rPr>
      </w:pPr>
      <w:bookmarkStart w:id="4324" w:name="_Toc39174603"/>
      <w:r w:rsidRPr="00595AF6">
        <w:rPr>
          <w:rFonts w:eastAsiaTheme="minorHAnsi" w:cs="Arial"/>
          <w:b/>
          <w:sz w:val="20"/>
          <w:szCs w:val="20"/>
        </w:rPr>
        <w:t>Hospital Admissions</w:t>
      </w:r>
      <w:bookmarkEnd w:id="4324"/>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4"/>
        <w:gridCol w:w="3544"/>
        <w:gridCol w:w="2693"/>
      </w:tblGrid>
      <w:tr w:rsidR="00D82644" w:rsidRPr="001D6502" w14:paraId="6949DD56" w14:textId="77777777" w:rsidTr="00D82644">
        <w:trPr>
          <w:trHeight w:val="315"/>
          <w:tblHeader/>
        </w:trPr>
        <w:tc>
          <w:tcPr>
            <w:tcW w:w="1843" w:type="dxa"/>
            <w:shd w:val="clear" w:color="auto" w:fill="D9D9D9" w:themeFill="background1" w:themeFillShade="D9"/>
            <w:noWrap/>
            <w:vAlign w:val="bottom"/>
            <w:hideMark/>
          </w:tcPr>
          <w:p w14:paraId="254DDEC1" w14:textId="77777777" w:rsidR="006F4C57" w:rsidRPr="001D6502" w:rsidRDefault="006F4C57" w:rsidP="006F4C57">
            <w:pPr>
              <w:spacing w:line="259" w:lineRule="auto"/>
              <w:rPr>
                <w:rFonts w:cs="Arial"/>
                <w:b/>
                <w:bCs/>
                <w:color w:val="000000"/>
                <w:sz w:val="20"/>
                <w:szCs w:val="20"/>
                <w:lang w:eastAsia="en-AU"/>
              </w:rPr>
            </w:pPr>
            <w:r w:rsidRPr="001D6502">
              <w:rPr>
                <w:rFonts w:cs="Arial"/>
                <w:b/>
                <w:bCs/>
                <w:color w:val="000000"/>
                <w:sz w:val="20"/>
                <w:szCs w:val="20"/>
                <w:lang w:eastAsia="en-AU"/>
              </w:rPr>
              <w:t>ICD code</w:t>
            </w:r>
          </w:p>
        </w:tc>
        <w:tc>
          <w:tcPr>
            <w:tcW w:w="1554" w:type="dxa"/>
            <w:shd w:val="clear" w:color="auto" w:fill="D9D9D9" w:themeFill="background1" w:themeFillShade="D9"/>
            <w:noWrap/>
            <w:vAlign w:val="bottom"/>
            <w:hideMark/>
          </w:tcPr>
          <w:p w14:paraId="37674AAF" w14:textId="77777777" w:rsidR="006F4C57" w:rsidRPr="001D674C" w:rsidRDefault="006F4C57" w:rsidP="006F4C57">
            <w:pPr>
              <w:spacing w:line="259" w:lineRule="auto"/>
              <w:rPr>
                <w:rFonts w:cs="Arial"/>
                <w:b/>
                <w:bCs/>
                <w:color w:val="000000"/>
                <w:sz w:val="20"/>
                <w:szCs w:val="20"/>
                <w:lang w:eastAsia="en-AU"/>
              </w:rPr>
            </w:pPr>
            <w:r w:rsidRPr="001D674C">
              <w:rPr>
                <w:rFonts w:cs="Arial"/>
                <w:b/>
                <w:bCs/>
                <w:color w:val="000000"/>
                <w:sz w:val="20"/>
                <w:szCs w:val="20"/>
                <w:lang w:eastAsia="en-AU"/>
              </w:rPr>
              <w:t>Version</w:t>
            </w:r>
          </w:p>
        </w:tc>
        <w:tc>
          <w:tcPr>
            <w:tcW w:w="3544" w:type="dxa"/>
            <w:shd w:val="clear" w:color="auto" w:fill="D9D9D9" w:themeFill="background1" w:themeFillShade="D9"/>
            <w:noWrap/>
            <w:vAlign w:val="bottom"/>
            <w:hideMark/>
          </w:tcPr>
          <w:p w14:paraId="10A8FABD" w14:textId="77777777" w:rsidR="006F4C57" w:rsidRPr="00EF6E47" w:rsidRDefault="006F4C57" w:rsidP="006F4C57">
            <w:pPr>
              <w:spacing w:line="259" w:lineRule="auto"/>
              <w:rPr>
                <w:rFonts w:cs="Arial"/>
                <w:b/>
                <w:bCs/>
                <w:color w:val="000000"/>
                <w:sz w:val="20"/>
                <w:szCs w:val="20"/>
                <w:lang w:eastAsia="en-AU"/>
              </w:rPr>
            </w:pPr>
            <w:r w:rsidRPr="00EF6E47">
              <w:rPr>
                <w:rFonts w:cs="Arial"/>
                <w:b/>
                <w:bCs/>
                <w:color w:val="000000"/>
                <w:sz w:val="20"/>
                <w:szCs w:val="20"/>
                <w:lang w:eastAsia="en-AU"/>
              </w:rPr>
              <w:t>Description</w:t>
            </w:r>
          </w:p>
        </w:tc>
        <w:tc>
          <w:tcPr>
            <w:tcW w:w="2693" w:type="dxa"/>
            <w:shd w:val="clear" w:color="auto" w:fill="D9D9D9" w:themeFill="background1" w:themeFillShade="D9"/>
            <w:noWrap/>
            <w:vAlign w:val="bottom"/>
            <w:hideMark/>
          </w:tcPr>
          <w:p w14:paraId="3DA7CBFF" w14:textId="77777777" w:rsidR="006F4C57" w:rsidRPr="00EF6E47" w:rsidRDefault="006F4C57" w:rsidP="006F4C57">
            <w:pPr>
              <w:spacing w:line="259" w:lineRule="auto"/>
              <w:rPr>
                <w:rFonts w:cs="Arial"/>
                <w:b/>
                <w:bCs/>
                <w:color w:val="000000"/>
                <w:sz w:val="20"/>
                <w:szCs w:val="20"/>
                <w:lang w:eastAsia="en-AU"/>
              </w:rPr>
            </w:pPr>
            <w:r w:rsidRPr="00EF6E47">
              <w:rPr>
                <w:rFonts w:cs="Arial"/>
                <w:b/>
                <w:bCs/>
                <w:color w:val="000000"/>
                <w:sz w:val="20"/>
                <w:szCs w:val="20"/>
                <w:lang w:eastAsia="en-AU"/>
              </w:rPr>
              <w:t>Notes/ Source*</w:t>
            </w:r>
          </w:p>
        </w:tc>
      </w:tr>
      <w:tr w:rsidR="00D82644" w:rsidRPr="001D6502" w14:paraId="5BE0FAA4" w14:textId="77777777" w:rsidTr="00D82644">
        <w:trPr>
          <w:trHeight w:val="300"/>
        </w:trPr>
        <w:tc>
          <w:tcPr>
            <w:tcW w:w="1843" w:type="dxa"/>
            <w:shd w:val="clear" w:color="auto" w:fill="auto"/>
            <w:noWrap/>
          </w:tcPr>
          <w:p w14:paraId="51BD1511"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M15-M19</w:t>
            </w:r>
          </w:p>
        </w:tc>
        <w:tc>
          <w:tcPr>
            <w:tcW w:w="1554" w:type="dxa"/>
            <w:shd w:val="clear" w:color="auto" w:fill="auto"/>
            <w:noWrap/>
          </w:tcPr>
          <w:p w14:paraId="5DDE0B6F"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2A698E7F" w14:textId="77777777" w:rsidR="006F4C57" w:rsidRPr="00EF6E47" w:rsidRDefault="006F4C57" w:rsidP="006F4C57">
            <w:pPr>
              <w:autoSpaceDE w:val="0"/>
              <w:autoSpaceDN w:val="0"/>
              <w:adjustRightInd w:val="0"/>
              <w:spacing w:line="259" w:lineRule="auto"/>
              <w:rPr>
                <w:rFonts w:cs="Arial"/>
                <w:color w:val="000000"/>
                <w:sz w:val="20"/>
                <w:szCs w:val="20"/>
                <w:lang w:eastAsia="en-AU"/>
              </w:rPr>
            </w:pPr>
            <w:r w:rsidRPr="00EF6E47">
              <w:rPr>
                <w:rFonts w:cs="Arial"/>
                <w:color w:val="000000"/>
                <w:sz w:val="20"/>
                <w:szCs w:val="20"/>
                <w:lang w:eastAsia="en-AU"/>
              </w:rPr>
              <w:t>osteoarthritis</w:t>
            </w:r>
          </w:p>
        </w:tc>
        <w:tc>
          <w:tcPr>
            <w:tcW w:w="2693" w:type="dxa"/>
            <w:shd w:val="clear" w:color="auto" w:fill="auto"/>
            <w:noWrap/>
          </w:tcPr>
          <w:p w14:paraId="2E8C6A91" w14:textId="77777777" w:rsidR="006F4C57" w:rsidRPr="00E8235F"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 xml:space="preserve">Includes all </w:t>
            </w:r>
            <w:r w:rsidRPr="00E8235F">
              <w:rPr>
                <w:rFonts w:cs="Arial"/>
                <w:color w:val="000000"/>
                <w:sz w:val="20"/>
                <w:szCs w:val="20"/>
                <w:lang w:eastAsia="en-AU"/>
              </w:rPr>
              <w:t>sub-levels below</w:t>
            </w:r>
          </w:p>
        </w:tc>
      </w:tr>
      <w:tr w:rsidR="00D82644" w:rsidRPr="001D6502" w14:paraId="56658416" w14:textId="77777777" w:rsidTr="00D82644">
        <w:trPr>
          <w:trHeight w:val="300"/>
        </w:trPr>
        <w:tc>
          <w:tcPr>
            <w:tcW w:w="1843" w:type="dxa"/>
            <w:shd w:val="clear" w:color="auto" w:fill="auto"/>
            <w:noWrap/>
          </w:tcPr>
          <w:p w14:paraId="60FC47BC"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M05, M06, M08</w:t>
            </w:r>
          </w:p>
        </w:tc>
        <w:tc>
          <w:tcPr>
            <w:tcW w:w="1554" w:type="dxa"/>
            <w:shd w:val="clear" w:color="auto" w:fill="auto"/>
            <w:noWrap/>
          </w:tcPr>
          <w:p w14:paraId="4958CF30"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6F1140BF"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rheumatoid arthritis</w:t>
            </w:r>
          </w:p>
        </w:tc>
        <w:tc>
          <w:tcPr>
            <w:tcW w:w="2693" w:type="dxa"/>
            <w:shd w:val="clear" w:color="auto" w:fill="auto"/>
            <w:noWrap/>
          </w:tcPr>
          <w:p w14:paraId="03EDD733" w14:textId="77777777" w:rsidR="006F4C57" w:rsidRPr="00E8235F"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w:t>
            </w:r>
            <w:r w:rsidRPr="00E8235F">
              <w:rPr>
                <w:rFonts w:cs="Arial"/>
                <w:color w:val="000000"/>
                <w:sz w:val="20"/>
                <w:szCs w:val="20"/>
                <w:lang w:eastAsia="en-AU"/>
              </w:rPr>
              <w:t>ll sub-levels below</w:t>
            </w:r>
          </w:p>
        </w:tc>
      </w:tr>
      <w:tr w:rsidR="00D82644" w:rsidRPr="001D6502" w14:paraId="407DBF99" w14:textId="77777777" w:rsidTr="00D82644">
        <w:trPr>
          <w:trHeight w:val="300"/>
        </w:trPr>
        <w:tc>
          <w:tcPr>
            <w:tcW w:w="1843" w:type="dxa"/>
            <w:shd w:val="clear" w:color="auto" w:fill="auto"/>
            <w:noWrap/>
          </w:tcPr>
          <w:p w14:paraId="0F89218D"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M40, M41, M45–M51, M53, M54, M99</w:t>
            </w:r>
          </w:p>
        </w:tc>
        <w:tc>
          <w:tcPr>
            <w:tcW w:w="1554" w:type="dxa"/>
            <w:shd w:val="clear" w:color="auto" w:fill="auto"/>
            <w:noWrap/>
          </w:tcPr>
          <w:p w14:paraId="1AD8E4BC"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0DCBB0DB"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back pain (Kyphosis and lordosis, scoliosis, Ankylosing spondylitis, Other inflammatory spondylopathies, spondylosis, Other spondylopathies,  spondylopathies in disease elsewhere classified, cervical disc disorders, other intervertebral disc disorders)</w:t>
            </w:r>
          </w:p>
        </w:tc>
        <w:tc>
          <w:tcPr>
            <w:tcW w:w="2693" w:type="dxa"/>
            <w:shd w:val="clear" w:color="auto" w:fill="auto"/>
            <w:noWrap/>
          </w:tcPr>
          <w:p w14:paraId="5A4C69A5"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r w:rsidR="00D82644" w:rsidRPr="001D6502" w14:paraId="01BCAEA7" w14:textId="77777777" w:rsidTr="00D82644">
        <w:trPr>
          <w:trHeight w:val="300"/>
        </w:trPr>
        <w:tc>
          <w:tcPr>
            <w:tcW w:w="1843" w:type="dxa"/>
            <w:shd w:val="clear" w:color="auto" w:fill="auto"/>
            <w:noWrap/>
          </w:tcPr>
          <w:p w14:paraId="332C368F"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M80-81</w:t>
            </w:r>
          </w:p>
        </w:tc>
        <w:tc>
          <w:tcPr>
            <w:tcW w:w="1554" w:type="dxa"/>
            <w:shd w:val="clear" w:color="auto" w:fill="auto"/>
            <w:noWrap/>
          </w:tcPr>
          <w:p w14:paraId="4235EDF5"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29F699F6"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Osteoporosis</w:t>
            </w:r>
          </w:p>
        </w:tc>
        <w:tc>
          <w:tcPr>
            <w:tcW w:w="2693" w:type="dxa"/>
            <w:shd w:val="clear" w:color="auto" w:fill="auto"/>
            <w:noWrap/>
          </w:tcPr>
          <w:p w14:paraId="747D308E"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09AC643C" w14:textId="77777777" w:rsidTr="00D82644">
        <w:trPr>
          <w:trHeight w:val="300"/>
        </w:trPr>
        <w:tc>
          <w:tcPr>
            <w:tcW w:w="1843" w:type="dxa"/>
            <w:shd w:val="clear" w:color="auto" w:fill="auto"/>
            <w:noWrap/>
          </w:tcPr>
          <w:p w14:paraId="3E84E1E8" w14:textId="77777777" w:rsidR="006F4C57" w:rsidRPr="001D674C"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M13</w:t>
            </w:r>
          </w:p>
        </w:tc>
        <w:tc>
          <w:tcPr>
            <w:tcW w:w="1554" w:type="dxa"/>
            <w:shd w:val="clear" w:color="auto" w:fill="auto"/>
            <w:noWrap/>
          </w:tcPr>
          <w:p w14:paraId="0ADB65B1"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ICD10-AM</w:t>
            </w:r>
          </w:p>
        </w:tc>
        <w:tc>
          <w:tcPr>
            <w:tcW w:w="3544" w:type="dxa"/>
            <w:shd w:val="clear" w:color="auto" w:fill="auto"/>
            <w:noWrap/>
          </w:tcPr>
          <w:p w14:paraId="1DD8EAB4"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Other arthritis</w:t>
            </w:r>
          </w:p>
        </w:tc>
        <w:tc>
          <w:tcPr>
            <w:tcW w:w="2693" w:type="dxa"/>
            <w:shd w:val="clear" w:color="auto" w:fill="auto"/>
            <w:noWrap/>
          </w:tcPr>
          <w:p w14:paraId="25B0C619"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r w:rsidR="00D82644" w:rsidRPr="001D6502" w14:paraId="349F2BCF" w14:textId="77777777" w:rsidTr="00D82644">
        <w:trPr>
          <w:trHeight w:val="300"/>
        </w:trPr>
        <w:tc>
          <w:tcPr>
            <w:tcW w:w="1843" w:type="dxa"/>
            <w:shd w:val="clear" w:color="auto" w:fill="auto"/>
            <w:noWrap/>
          </w:tcPr>
          <w:p w14:paraId="358DF949"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M82</w:t>
            </w:r>
          </w:p>
        </w:tc>
        <w:tc>
          <w:tcPr>
            <w:tcW w:w="1554" w:type="dxa"/>
            <w:shd w:val="clear" w:color="auto" w:fill="auto"/>
            <w:noWrap/>
          </w:tcPr>
          <w:p w14:paraId="22A134CC"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1D733055"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Osteoporosis in diseases classified elsewhere</w:t>
            </w:r>
          </w:p>
        </w:tc>
        <w:tc>
          <w:tcPr>
            <w:tcW w:w="2693" w:type="dxa"/>
            <w:shd w:val="clear" w:color="auto" w:fill="auto"/>
            <w:noWrap/>
          </w:tcPr>
          <w:p w14:paraId="6711E586"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r w:rsidR="00D82644" w:rsidRPr="001D6502" w14:paraId="02BAABCC" w14:textId="77777777" w:rsidTr="00D82644">
        <w:trPr>
          <w:trHeight w:val="300"/>
        </w:trPr>
        <w:tc>
          <w:tcPr>
            <w:tcW w:w="1843" w:type="dxa"/>
            <w:shd w:val="clear" w:color="auto" w:fill="auto"/>
            <w:noWrap/>
          </w:tcPr>
          <w:p w14:paraId="59606DC7"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M85</w:t>
            </w:r>
          </w:p>
        </w:tc>
        <w:tc>
          <w:tcPr>
            <w:tcW w:w="1554" w:type="dxa"/>
            <w:shd w:val="clear" w:color="auto" w:fill="auto"/>
            <w:noWrap/>
          </w:tcPr>
          <w:p w14:paraId="6360535E"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ICD10-AM</w:t>
            </w:r>
          </w:p>
        </w:tc>
        <w:tc>
          <w:tcPr>
            <w:tcW w:w="3544" w:type="dxa"/>
            <w:shd w:val="clear" w:color="auto" w:fill="auto"/>
            <w:noWrap/>
          </w:tcPr>
          <w:p w14:paraId="016B2275"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Other disorders of bone density and structure</w:t>
            </w:r>
          </w:p>
        </w:tc>
        <w:tc>
          <w:tcPr>
            <w:tcW w:w="2693" w:type="dxa"/>
            <w:shd w:val="clear" w:color="auto" w:fill="auto"/>
            <w:noWrap/>
          </w:tcPr>
          <w:p w14:paraId="061585CD"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720ED4FF" w14:textId="77777777" w:rsidTr="00D82644">
        <w:trPr>
          <w:trHeight w:val="300"/>
        </w:trPr>
        <w:tc>
          <w:tcPr>
            <w:tcW w:w="1843" w:type="dxa"/>
            <w:shd w:val="clear" w:color="auto" w:fill="auto"/>
            <w:noWrap/>
          </w:tcPr>
          <w:p w14:paraId="4E5D5110"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715</w:t>
            </w:r>
          </w:p>
        </w:tc>
        <w:tc>
          <w:tcPr>
            <w:tcW w:w="1554" w:type="dxa"/>
            <w:shd w:val="clear" w:color="auto" w:fill="auto"/>
            <w:noWrap/>
          </w:tcPr>
          <w:p w14:paraId="6CFBA3DD"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0CCA3486"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Osteoarthritis</w:t>
            </w:r>
          </w:p>
        </w:tc>
        <w:tc>
          <w:tcPr>
            <w:tcW w:w="2693" w:type="dxa"/>
            <w:shd w:val="clear" w:color="auto" w:fill="auto"/>
            <w:noWrap/>
          </w:tcPr>
          <w:p w14:paraId="444DA70F" w14:textId="77777777" w:rsidR="006F4C57" w:rsidRPr="00E8235F"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w:t>
            </w:r>
            <w:r w:rsidRPr="00E8235F">
              <w:rPr>
                <w:rFonts w:cs="Arial"/>
                <w:color w:val="000000"/>
                <w:sz w:val="20"/>
                <w:szCs w:val="20"/>
                <w:lang w:eastAsia="en-AU"/>
              </w:rPr>
              <w:t>elow</w:t>
            </w:r>
          </w:p>
        </w:tc>
      </w:tr>
      <w:tr w:rsidR="00D82644" w:rsidRPr="001D6502" w14:paraId="15DA9DDB" w14:textId="77777777" w:rsidTr="00D82644">
        <w:trPr>
          <w:trHeight w:val="300"/>
        </w:trPr>
        <w:tc>
          <w:tcPr>
            <w:tcW w:w="1843" w:type="dxa"/>
            <w:shd w:val="clear" w:color="auto" w:fill="auto"/>
            <w:noWrap/>
          </w:tcPr>
          <w:p w14:paraId="3E0E1FB7"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714</w:t>
            </w:r>
          </w:p>
        </w:tc>
        <w:tc>
          <w:tcPr>
            <w:tcW w:w="1554" w:type="dxa"/>
            <w:shd w:val="clear" w:color="auto" w:fill="auto"/>
            <w:noWrap/>
          </w:tcPr>
          <w:p w14:paraId="3EE38AAB"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3A4B9E22"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 xml:space="preserve">Rheumatoid Arthritis </w:t>
            </w:r>
          </w:p>
        </w:tc>
        <w:tc>
          <w:tcPr>
            <w:tcW w:w="2693" w:type="dxa"/>
            <w:shd w:val="clear" w:color="auto" w:fill="auto"/>
            <w:noWrap/>
          </w:tcPr>
          <w:p w14:paraId="01FE5A4B"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3BD8F15E" w14:textId="77777777" w:rsidTr="00D82644">
        <w:trPr>
          <w:trHeight w:val="300"/>
        </w:trPr>
        <w:tc>
          <w:tcPr>
            <w:tcW w:w="1843" w:type="dxa"/>
            <w:shd w:val="clear" w:color="auto" w:fill="auto"/>
            <w:noWrap/>
          </w:tcPr>
          <w:p w14:paraId="7EE68D49"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720, 721, 722, 723, 724</w:t>
            </w:r>
          </w:p>
        </w:tc>
        <w:tc>
          <w:tcPr>
            <w:tcW w:w="1554" w:type="dxa"/>
            <w:shd w:val="clear" w:color="auto" w:fill="auto"/>
            <w:noWrap/>
          </w:tcPr>
          <w:p w14:paraId="6DC7193C"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0A200C69"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Back Pain</w:t>
            </w:r>
          </w:p>
        </w:tc>
        <w:tc>
          <w:tcPr>
            <w:tcW w:w="2693" w:type="dxa"/>
            <w:shd w:val="clear" w:color="auto" w:fill="auto"/>
            <w:noWrap/>
          </w:tcPr>
          <w:p w14:paraId="0A88C422"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42200B54" w14:textId="77777777" w:rsidTr="00D82644">
        <w:trPr>
          <w:trHeight w:val="300"/>
        </w:trPr>
        <w:tc>
          <w:tcPr>
            <w:tcW w:w="1843" w:type="dxa"/>
            <w:shd w:val="clear" w:color="auto" w:fill="auto"/>
            <w:noWrap/>
          </w:tcPr>
          <w:p w14:paraId="0CB072A7" w14:textId="77777777" w:rsidR="006F4C57" w:rsidRPr="001D6502"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733.0 – 733.09</w:t>
            </w:r>
          </w:p>
        </w:tc>
        <w:tc>
          <w:tcPr>
            <w:tcW w:w="1554" w:type="dxa"/>
            <w:shd w:val="clear" w:color="auto" w:fill="auto"/>
            <w:noWrap/>
          </w:tcPr>
          <w:p w14:paraId="682B196D" w14:textId="77777777" w:rsidR="006F4C57" w:rsidRPr="001D674C" w:rsidRDefault="006F4C57" w:rsidP="006F4C57">
            <w:pPr>
              <w:spacing w:line="259" w:lineRule="auto"/>
              <w:rPr>
                <w:rFonts w:cs="Arial"/>
                <w:color w:val="000000"/>
                <w:sz w:val="20"/>
                <w:szCs w:val="20"/>
                <w:lang w:eastAsia="en-AU"/>
              </w:rPr>
            </w:pPr>
            <w:r w:rsidRPr="001D674C">
              <w:rPr>
                <w:rFonts w:cs="Arial"/>
                <w:color w:val="000000"/>
                <w:sz w:val="20"/>
                <w:szCs w:val="20"/>
                <w:lang w:eastAsia="en-AU"/>
              </w:rPr>
              <w:t>ICD9</w:t>
            </w:r>
          </w:p>
        </w:tc>
        <w:tc>
          <w:tcPr>
            <w:tcW w:w="3544" w:type="dxa"/>
            <w:shd w:val="clear" w:color="auto" w:fill="auto"/>
            <w:noWrap/>
          </w:tcPr>
          <w:p w14:paraId="587B639B"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Osteoporosis</w:t>
            </w:r>
          </w:p>
        </w:tc>
        <w:tc>
          <w:tcPr>
            <w:tcW w:w="2693" w:type="dxa"/>
            <w:shd w:val="clear" w:color="auto" w:fill="auto"/>
            <w:noWrap/>
          </w:tcPr>
          <w:p w14:paraId="10A91890" w14:textId="77777777" w:rsidR="006F4C57" w:rsidRPr="00EF6E47" w:rsidRDefault="006F4C57" w:rsidP="00595AF6">
            <w:pPr>
              <w:spacing w:line="259" w:lineRule="auto"/>
              <w:jc w:val="left"/>
              <w:rPr>
                <w:rFonts w:cs="Arial"/>
                <w:color w:val="000000"/>
                <w:sz w:val="20"/>
                <w:szCs w:val="20"/>
                <w:lang w:eastAsia="en-AU"/>
              </w:rPr>
            </w:pPr>
            <w:r w:rsidRPr="00EF6E47">
              <w:rPr>
                <w:rFonts w:cs="Arial"/>
                <w:color w:val="000000"/>
                <w:sz w:val="20"/>
                <w:szCs w:val="20"/>
                <w:lang w:eastAsia="en-AU"/>
              </w:rPr>
              <w:t>Includes all sub-levels below</w:t>
            </w:r>
          </w:p>
        </w:tc>
      </w:tr>
      <w:tr w:rsidR="00D82644" w:rsidRPr="001D6502" w14:paraId="47A46611" w14:textId="77777777" w:rsidTr="00D82644">
        <w:trPr>
          <w:trHeight w:val="300"/>
        </w:trPr>
        <w:tc>
          <w:tcPr>
            <w:tcW w:w="1843" w:type="dxa"/>
            <w:shd w:val="clear" w:color="auto" w:fill="auto"/>
            <w:noWrap/>
          </w:tcPr>
          <w:p w14:paraId="625F6623" w14:textId="77777777" w:rsidR="006F4C57" w:rsidRPr="001D674C" w:rsidRDefault="006F4C57" w:rsidP="006F4C57">
            <w:pPr>
              <w:spacing w:line="259" w:lineRule="auto"/>
              <w:rPr>
                <w:rFonts w:cs="Arial"/>
                <w:color w:val="000000"/>
                <w:sz w:val="20"/>
                <w:szCs w:val="20"/>
                <w:lang w:eastAsia="en-AU"/>
              </w:rPr>
            </w:pPr>
            <w:r w:rsidRPr="001D6502">
              <w:rPr>
                <w:rFonts w:cs="Arial"/>
                <w:color w:val="000000"/>
                <w:sz w:val="20"/>
                <w:szCs w:val="20"/>
                <w:lang w:eastAsia="en-AU"/>
              </w:rPr>
              <w:t>716.20 – 716.39, 716.5 –</w:t>
            </w:r>
            <w:r w:rsidRPr="001D674C">
              <w:rPr>
                <w:rFonts w:cs="Arial"/>
                <w:color w:val="000000"/>
                <w:sz w:val="20"/>
                <w:szCs w:val="20"/>
                <w:lang w:eastAsia="en-AU"/>
              </w:rPr>
              <w:t xml:space="preserve"> 716.59</w:t>
            </w:r>
          </w:p>
        </w:tc>
        <w:tc>
          <w:tcPr>
            <w:tcW w:w="1554" w:type="dxa"/>
            <w:shd w:val="clear" w:color="auto" w:fill="auto"/>
            <w:noWrap/>
          </w:tcPr>
          <w:p w14:paraId="00DE37A4"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ICD9</w:t>
            </w:r>
          </w:p>
        </w:tc>
        <w:tc>
          <w:tcPr>
            <w:tcW w:w="3544" w:type="dxa"/>
            <w:shd w:val="clear" w:color="auto" w:fill="auto"/>
            <w:noWrap/>
          </w:tcPr>
          <w:p w14:paraId="680949C5" w14:textId="77777777" w:rsidR="006F4C57" w:rsidRPr="00EF6E47" w:rsidRDefault="006F4C57" w:rsidP="006F4C57">
            <w:pPr>
              <w:spacing w:line="259" w:lineRule="auto"/>
              <w:rPr>
                <w:rFonts w:cs="Arial"/>
                <w:color w:val="000000"/>
                <w:sz w:val="20"/>
                <w:szCs w:val="20"/>
                <w:lang w:eastAsia="en-AU"/>
              </w:rPr>
            </w:pPr>
            <w:r w:rsidRPr="00EF6E47">
              <w:rPr>
                <w:rFonts w:cs="Arial"/>
                <w:color w:val="000000"/>
                <w:sz w:val="20"/>
                <w:szCs w:val="20"/>
                <w:lang w:eastAsia="en-AU"/>
              </w:rPr>
              <w:t>Other Arthritis</w:t>
            </w:r>
          </w:p>
        </w:tc>
        <w:tc>
          <w:tcPr>
            <w:tcW w:w="2693" w:type="dxa"/>
            <w:shd w:val="clear" w:color="auto" w:fill="auto"/>
            <w:noWrap/>
          </w:tcPr>
          <w:p w14:paraId="475FF770" w14:textId="77777777" w:rsidR="006F4C57" w:rsidRPr="00E8235F" w:rsidRDefault="006F4C57" w:rsidP="00595AF6">
            <w:pPr>
              <w:spacing w:line="259" w:lineRule="auto"/>
              <w:jc w:val="left"/>
              <w:rPr>
                <w:rFonts w:cs="Arial"/>
                <w:color w:val="000000"/>
                <w:sz w:val="20"/>
                <w:szCs w:val="20"/>
                <w:lang w:eastAsia="en-AU"/>
              </w:rPr>
            </w:pPr>
            <w:r w:rsidRPr="00E8235F">
              <w:rPr>
                <w:rFonts w:cs="Arial"/>
                <w:color w:val="000000"/>
                <w:sz w:val="20"/>
                <w:szCs w:val="20"/>
                <w:lang w:eastAsia="en-AU"/>
              </w:rPr>
              <w:t>Includes all sub-levels below</w:t>
            </w:r>
          </w:p>
        </w:tc>
      </w:tr>
    </w:tbl>
    <w:p w14:paraId="08EC86FA" w14:textId="77777777" w:rsidR="006F4C57" w:rsidRPr="001D6502" w:rsidRDefault="006F4C57" w:rsidP="006F4C57">
      <w:pPr>
        <w:rPr>
          <w:rFonts w:eastAsiaTheme="minorHAnsi" w:cs="Arial"/>
          <w:b/>
          <w:sz w:val="20"/>
          <w:szCs w:val="20"/>
        </w:rPr>
      </w:pPr>
    </w:p>
    <w:p w14:paraId="7502CE67" w14:textId="56558FFA" w:rsidR="00BD6069" w:rsidRDefault="00BD6069">
      <w:pPr>
        <w:spacing w:after="160" w:line="259" w:lineRule="auto"/>
        <w:jc w:val="left"/>
        <w:rPr>
          <w:rFonts w:eastAsiaTheme="minorHAnsi" w:cstheme="minorHAnsi"/>
          <w:b/>
          <w:sz w:val="20"/>
          <w:szCs w:val="20"/>
        </w:rPr>
      </w:pPr>
      <w:r>
        <w:rPr>
          <w:rFonts w:eastAsiaTheme="minorHAnsi" w:cstheme="minorHAnsi"/>
          <w:b/>
          <w:sz w:val="20"/>
          <w:szCs w:val="20"/>
        </w:rPr>
        <w:br w:type="page"/>
      </w:r>
    </w:p>
    <w:p w14:paraId="07B53E5B" w14:textId="4AEE652F" w:rsidR="006F4C57" w:rsidRDefault="006F4C57" w:rsidP="001023E6">
      <w:pPr>
        <w:pStyle w:val="Heading3"/>
        <w:rPr>
          <w:rFonts w:eastAsiaTheme="minorHAnsi"/>
        </w:rPr>
      </w:pPr>
      <w:bookmarkStart w:id="4325" w:name="_Toc39174604"/>
      <w:r w:rsidRPr="006F4C57">
        <w:rPr>
          <w:rFonts w:eastAsiaTheme="minorHAnsi"/>
        </w:rPr>
        <w:lastRenderedPageBreak/>
        <w:t>Aged Care</w:t>
      </w:r>
      <w:r w:rsidR="001023E6">
        <w:t>- Aged Care Assessment Program (ACAP) and Aged Care Funding Instrument (ACFI) datasets</w:t>
      </w:r>
      <w:bookmarkEnd w:id="4325"/>
    </w:p>
    <w:p w14:paraId="556C47FC" w14:textId="2EFB0BF7" w:rsidR="00D2216E" w:rsidRPr="00595AF6" w:rsidRDefault="00D2216E" w:rsidP="00595AF6">
      <w:pPr>
        <w:rPr>
          <w:rFonts w:eastAsiaTheme="minorHAnsi"/>
          <w:b/>
          <w:sz w:val="20"/>
          <w:szCs w:val="20"/>
        </w:rPr>
      </w:pPr>
      <w:r w:rsidRPr="00595AF6">
        <w:rPr>
          <w:b/>
          <w:sz w:val="20"/>
          <w:szCs w:val="20"/>
        </w:rPr>
        <w:t>ACAP dataset: B_COHORT_ACAP_DATA</w:t>
      </w:r>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5461"/>
      </w:tblGrid>
      <w:tr w:rsidR="006F4C57" w:rsidRPr="006F4C57" w14:paraId="70E9257E" w14:textId="77777777" w:rsidTr="00595AF6">
        <w:trPr>
          <w:trHeight w:val="615"/>
        </w:trPr>
        <w:tc>
          <w:tcPr>
            <w:tcW w:w="3114" w:type="dxa"/>
            <w:shd w:val="clear" w:color="auto" w:fill="D9D9D9" w:themeFill="background1" w:themeFillShade="D9"/>
            <w:hideMark/>
          </w:tcPr>
          <w:p w14:paraId="495C2432" w14:textId="77777777" w:rsidR="006F4C57" w:rsidRPr="00595AF6" w:rsidRDefault="006F4C57" w:rsidP="00595AF6">
            <w:pPr>
              <w:jc w:val="left"/>
              <w:rPr>
                <w:rFonts w:cs="Arial"/>
                <w:b/>
                <w:bCs/>
                <w:color w:val="000000"/>
                <w:sz w:val="20"/>
                <w:szCs w:val="20"/>
                <w:lang w:eastAsia="en-AU"/>
              </w:rPr>
            </w:pPr>
            <w:r w:rsidRPr="00595AF6">
              <w:rPr>
                <w:rFonts w:cs="Arial"/>
                <w:b/>
                <w:bCs/>
                <w:color w:val="000000"/>
                <w:sz w:val="20"/>
                <w:szCs w:val="20"/>
                <w:lang w:eastAsia="en-AU"/>
              </w:rPr>
              <w:t xml:space="preserve">Health conditions </w:t>
            </w:r>
            <w:r w:rsidRPr="00595AF6">
              <w:rPr>
                <w:rFonts w:cs="Arial"/>
                <w:b/>
                <w:bCs/>
                <w:color w:val="000000"/>
                <w:sz w:val="20"/>
                <w:szCs w:val="20"/>
                <w:lang w:eastAsia="en-AU"/>
              </w:rPr>
              <w:br/>
              <w:t>(HEALTH CODES HC1-HC10)</w:t>
            </w:r>
          </w:p>
        </w:tc>
        <w:tc>
          <w:tcPr>
            <w:tcW w:w="5461" w:type="dxa"/>
            <w:shd w:val="clear" w:color="auto" w:fill="D9D9D9" w:themeFill="background1" w:themeFillShade="D9"/>
            <w:hideMark/>
          </w:tcPr>
          <w:p w14:paraId="6EE561E3"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Description</w:t>
            </w:r>
          </w:p>
        </w:tc>
      </w:tr>
      <w:tr w:rsidR="006F4C57" w:rsidRPr="006F4C57" w14:paraId="002D9977" w14:textId="77777777" w:rsidTr="00595AF6">
        <w:trPr>
          <w:trHeight w:val="300"/>
        </w:trPr>
        <w:tc>
          <w:tcPr>
            <w:tcW w:w="3114" w:type="dxa"/>
            <w:shd w:val="clear" w:color="auto" w:fill="auto"/>
            <w:hideMark/>
          </w:tcPr>
          <w:p w14:paraId="3B503F7F"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1301</w:t>
            </w:r>
          </w:p>
        </w:tc>
        <w:tc>
          <w:tcPr>
            <w:tcW w:w="5461" w:type="dxa"/>
            <w:shd w:val="clear" w:color="auto" w:fill="auto"/>
            <w:hideMark/>
          </w:tcPr>
          <w:p w14:paraId="10A0B432"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Rheumatoid arthritis</w:t>
            </w:r>
          </w:p>
        </w:tc>
      </w:tr>
      <w:tr w:rsidR="006F4C57" w:rsidRPr="006F4C57" w14:paraId="22595088" w14:textId="77777777" w:rsidTr="00595AF6">
        <w:trPr>
          <w:trHeight w:val="300"/>
        </w:trPr>
        <w:tc>
          <w:tcPr>
            <w:tcW w:w="3114" w:type="dxa"/>
            <w:shd w:val="clear" w:color="auto" w:fill="auto"/>
            <w:hideMark/>
          </w:tcPr>
          <w:p w14:paraId="70651FA7"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1302</w:t>
            </w:r>
          </w:p>
        </w:tc>
        <w:tc>
          <w:tcPr>
            <w:tcW w:w="5461" w:type="dxa"/>
            <w:shd w:val="clear" w:color="auto" w:fill="auto"/>
            <w:hideMark/>
          </w:tcPr>
          <w:p w14:paraId="727C3710"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Other arthritis and related disorders (includes gout, arthrosis, osteoarthritis)</w:t>
            </w:r>
          </w:p>
        </w:tc>
      </w:tr>
      <w:tr w:rsidR="006F4C57" w:rsidRPr="006F4C57" w14:paraId="14B4BDF7" w14:textId="77777777" w:rsidTr="00595AF6">
        <w:trPr>
          <w:trHeight w:val="600"/>
        </w:trPr>
        <w:tc>
          <w:tcPr>
            <w:tcW w:w="3114" w:type="dxa"/>
            <w:shd w:val="clear" w:color="auto" w:fill="auto"/>
            <w:hideMark/>
          </w:tcPr>
          <w:p w14:paraId="577344A7"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1304</w:t>
            </w:r>
          </w:p>
        </w:tc>
        <w:tc>
          <w:tcPr>
            <w:tcW w:w="5461" w:type="dxa"/>
            <w:shd w:val="clear" w:color="auto" w:fill="auto"/>
            <w:hideMark/>
          </w:tcPr>
          <w:p w14:paraId="7C1D8CF0"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Back problems – dorsopathies (includes scoliosis)</w:t>
            </w:r>
          </w:p>
        </w:tc>
      </w:tr>
      <w:tr w:rsidR="006F4C57" w:rsidRPr="006F4C57" w14:paraId="2D4C4C74" w14:textId="77777777" w:rsidTr="00595AF6">
        <w:trPr>
          <w:trHeight w:val="600"/>
        </w:trPr>
        <w:tc>
          <w:tcPr>
            <w:tcW w:w="3114" w:type="dxa"/>
            <w:shd w:val="clear" w:color="auto" w:fill="auto"/>
          </w:tcPr>
          <w:p w14:paraId="74E85A0F"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1306</w:t>
            </w:r>
          </w:p>
        </w:tc>
        <w:tc>
          <w:tcPr>
            <w:tcW w:w="5461" w:type="dxa"/>
            <w:shd w:val="clear" w:color="auto" w:fill="auto"/>
          </w:tcPr>
          <w:p w14:paraId="10D3ED89"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Osteoporosis</w:t>
            </w:r>
          </w:p>
        </w:tc>
      </w:tr>
      <w:tr w:rsidR="006F4C57" w:rsidRPr="006F4C57" w14:paraId="676883BE" w14:textId="77777777" w:rsidTr="00595AF6">
        <w:trPr>
          <w:trHeight w:val="600"/>
        </w:trPr>
        <w:tc>
          <w:tcPr>
            <w:tcW w:w="3114" w:type="dxa"/>
            <w:shd w:val="clear" w:color="auto" w:fill="auto"/>
          </w:tcPr>
          <w:p w14:paraId="631DD402"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1399</w:t>
            </w:r>
          </w:p>
        </w:tc>
        <w:tc>
          <w:tcPr>
            <w:tcW w:w="5461" w:type="dxa"/>
            <w:shd w:val="clear" w:color="auto" w:fill="auto"/>
          </w:tcPr>
          <w:p w14:paraId="0A5B30B7" w14:textId="77777777" w:rsidR="006F4C57" w:rsidRPr="006F4C57" w:rsidRDefault="006F4C57" w:rsidP="006F4C57">
            <w:pPr>
              <w:spacing w:line="259" w:lineRule="auto"/>
              <w:rPr>
                <w:rFonts w:cstheme="majorHAnsi"/>
                <w:color w:val="000000"/>
                <w:sz w:val="20"/>
                <w:szCs w:val="20"/>
                <w:lang w:eastAsia="en-AU"/>
              </w:rPr>
            </w:pPr>
            <w:r w:rsidRPr="006F4C57">
              <w:rPr>
                <w:rFonts w:cstheme="majorHAnsi"/>
                <w:color w:val="000000"/>
                <w:sz w:val="20"/>
                <w:szCs w:val="20"/>
                <w:lang w:eastAsia="en-AU"/>
              </w:rPr>
              <w:t>Other disorders of the musculoskeletal system and connective tissue n.o.s or n.e.c (includes osteomyelitis)</w:t>
            </w:r>
          </w:p>
        </w:tc>
      </w:tr>
    </w:tbl>
    <w:p w14:paraId="2F92F0C2" w14:textId="77777777" w:rsidR="006F4C57" w:rsidRPr="006F4C57" w:rsidRDefault="006F4C57" w:rsidP="006F4C57">
      <w:pPr>
        <w:rPr>
          <w:rFonts w:eastAsiaTheme="minorHAnsi" w:cstheme="minorHAnsi"/>
          <w:b/>
          <w:sz w:val="20"/>
          <w:szCs w:val="20"/>
        </w:rPr>
      </w:pPr>
    </w:p>
    <w:p w14:paraId="332B090F" w14:textId="77777777" w:rsidR="006F4C57" w:rsidRPr="006F4C57" w:rsidRDefault="006F4C57" w:rsidP="006F4C57">
      <w:pPr>
        <w:rPr>
          <w:rFonts w:eastAsiaTheme="minorHAnsi" w:cstheme="minorHAnsi"/>
          <w:b/>
          <w:sz w:val="20"/>
          <w:szCs w:val="20"/>
        </w:rPr>
      </w:pPr>
    </w:p>
    <w:p w14:paraId="33C39211" w14:textId="06A1A006" w:rsidR="00D2216E" w:rsidRPr="00F534D6" w:rsidRDefault="0083367A" w:rsidP="00595AF6">
      <w:pPr>
        <w:spacing w:before="40" w:after="120" w:line="276" w:lineRule="auto"/>
        <w:rPr>
          <w:rFonts w:cs="Arial"/>
          <w:b/>
          <w:bCs/>
          <w:sz w:val="20"/>
          <w:szCs w:val="20"/>
          <w:lang w:eastAsia="en-AU"/>
        </w:rPr>
      </w:pPr>
      <w:r>
        <w:rPr>
          <w:rFonts w:cs="Arial"/>
          <w:b/>
          <w:bCs/>
          <w:sz w:val="20"/>
          <w:szCs w:val="20"/>
          <w:lang w:eastAsia="en-AU"/>
        </w:rPr>
        <w:t xml:space="preserve">ACFI </w:t>
      </w:r>
      <w:r w:rsidR="00D2216E" w:rsidRPr="00F534D6">
        <w:rPr>
          <w:rFonts w:cs="Arial"/>
          <w:b/>
          <w:bCs/>
          <w:sz w:val="20"/>
          <w:szCs w:val="20"/>
          <w:lang w:eastAsia="en-AU"/>
        </w:rPr>
        <w:t>dataset: D_COHORT_ACFI_DATA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3333"/>
        <w:gridCol w:w="2929"/>
      </w:tblGrid>
      <w:tr w:rsidR="006F4C57" w:rsidRPr="006F4C57" w14:paraId="21EDFB86" w14:textId="77777777" w:rsidTr="00595AF6">
        <w:trPr>
          <w:trHeight w:val="315"/>
        </w:trPr>
        <w:tc>
          <w:tcPr>
            <w:tcW w:w="2754" w:type="dxa"/>
            <w:shd w:val="clear" w:color="auto" w:fill="D9D9D9" w:themeFill="background1" w:themeFillShade="D9"/>
            <w:hideMark/>
          </w:tcPr>
          <w:p w14:paraId="2DF23953"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Variable</w:t>
            </w:r>
          </w:p>
        </w:tc>
        <w:tc>
          <w:tcPr>
            <w:tcW w:w="3333" w:type="dxa"/>
            <w:shd w:val="clear" w:color="auto" w:fill="D9D9D9" w:themeFill="background1" w:themeFillShade="D9"/>
            <w:hideMark/>
          </w:tcPr>
          <w:p w14:paraId="408DFA0C"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Description</w:t>
            </w:r>
          </w:p>
        </w:tc>
        <w:tc>
          <w:tcPr>
            <w:tcW w:w="2929" w:type="dxa"/>
            <w:shd w:val="clear" w:color="auto" w:fill="D9D9D9" w:themeFill="background1" w:themeFillShade="D9"/>
            <w:hideMark/>
          </w:tcPr>
          <w:p w14:paraId="21BE707C" w14:textId="77777777" w:rsidR="006F4C57" w:rsidRPr="00595AF6" w:rsidRDefault="006F4C57" w:rsidP="006F4C57">
            <w:pPr>
              <w:rPr>
                <w:rFonts w:cs="Arial"/>
                <w:b/>
                <w:bCs/>
                <w:color w:val="000000"/>
                <w:sz w:val="20"/>
                <w:szCs w:val="20"/>
                <w:lang w:eastAsia="en-AU"/>
              </w:rPr>
            </w:pPr>
            <w:r w:rsidRPr="00595AF6">
              <w:rPr>
                <w:rFonts w:cs="Arial"/>
                <w:b/>
                <w:bCs/>
                <w:color w:val="000000"/>
                <w:sz w:val="20"/>
                <w:szCs w:val="20"/>
                <w:lang w:eastAsia="en-AU"/>
              </w:rPr>
              <w:t>Code values</w:t>
            </w:r>
          </w:p>
        </w:tc>
      </w:tr>
      <w:tr w:rsidR="006F4C57" w:rsidRPr="006F4C57" w14:paraId="7F7BC4DA" w14:textId="77777777" w:rsidTr="00595AF6">
        <w:trPr>
          <w:trHeight w:val="900"/>
        </w:trPr>
        <w:tc>
          <w:tcPr>
            <w:tcW w:w="2754" w:type="dxa"/>
            <w:shd w:val="clear" w:color="auto" w:fill="auto"/>
            <w:hideMark/>
          </w:tcPr>
          <w:p w14:paraId="41D6F92E" w14:textId="77777777" w:rsidR="006F4C57" w:rsidRPr="00595AF6" w:rsidRDefault="006F4C57" w:rsidP="006F4C57">
            <w:pPr>
              <w:rPr>
                <w:rFonts w:cs="Arial"/>
                <w:color w:val="000000"/>
                <w:sz w:val="20"/>
                <w:szCs w:val="20"/>
                <w:lang w:eastAsia="en-AU"/>
              </w:rPr>
            </w:pPr>
            <w:r w:rsidRPr="00595AF6">
              <w:rPr>
                <w:rFonts w:cs="Arial"/>
                <w:color w:val="000000"/>
                <w:sz w:val="20"/>
                <w:szCs w:val="20"/>
                <w:lang w:eastAsia="en-AU"/>
              </w:rPr>
              <w:t>ACFI_Q14C1_CODE</w:t>
            </w:r>
          </w:p>
        </w:tc>
        <w:tc>
          <w:tcPr>
            <w:tcW w:w="3333" w:type="dxa"/>
            <w:shd w:val="clear" w:color="auto" w:fill="auto"/>
            <w:hideMark/>
          </w:tcPr>
          <w:p w14:paraId="6F2227B5" w14:textId="77777777" w:rsidR="006F4C57" w:rsidRPr="00595AF6" w:rsidRDefault="006F4C57" w:rsidP="00595AF6">
            <w:pPr>
              <w:jc w:val="left"/>
              <w:rPr>
                <w:rFonts w:cs="Arial"/>
                <w:sz w:val="20"/>
                <w:szCs w:val="20"/>
                <w:lang w:eastAsia="en-AU"/>
              </w:rPr>
            </w:pPr>
            <w:r w:rsidRPr="00595AF6">
              <w:rPr>
                <w:rFonts w:cs="Arial"/>
                <w:sz w:val="20"/>
                <w:szCs w:val="20"/>
                <w:lang w:eastAsia="en-AU"/>
              </w:rPr>
              <w:t>The health code for the Medical Diagnosis based on the Health codes used for the Aged Care Assistance Program (ACAP).</w:t>
            </w:r>
          </w:p>
        </w:tc>
        <w:tc>
          <w:tcPr>
            <w:tcW w:w="2929" w:type="dxa"/>
            <w:shd w:val="clear" w:color="auto" w:fill="auto"/>
            <w:hideMark/>
          </w:tcPr>
          <w:p w14:paraId="0C5A4E55" w14:textId="77777777" w:rsidR="006F4C57" w:rsidRPr="00595AF6" w:rsidRDefault="006F4C57" w:rsidP="00595AF6">
            <w:pPr>
              <w:jc w:val="left"/>
              <w:rPr>
                <w:rFonts w:cs="Arial"/>
                <w:color w:val="000000"/>
                <w:sz w:val="20"/>
                <w:szCs w:val="20"/>
                <w:lang w:eastAsia="en-AU"/>
              </w:rPr>
            </w:pPr>
            <w:r w:rsidRPr="00595AF6">
              <w:rPr>
                <w:rFonts w:cs="Arial"/>
                <w:color w:val="000000"/>
                <w:sz w:val="20"/>
                <w:szCs w:val="20"/>
                <w:lang w:eastAsia="en-AU"/>
              </w:rPr>
              <w:t>1301, 1302, 1304, 1306, 1399</w:t>
            </w:r>
          </w:p>
        </w:tc>
      </w:tr>
      <w:tr w:rsidR="006F4C57" w:rsidRPr="006F4C57" w14:paraId="5A0BDC8A" w14:textId="77777777" w:rsidTr="00595AF6">
        <w:trPr>
          <w:trHeight w:val="900"/>
        </w:trPr>
        <w:tc>
          <w:tcPr>
            <w:tcW w:w="2754" w:type="dxa"/>
            <w:shd w:val="clear" w:color="auto" w:fill="auto"/>
            <w:hideMark/>
          </w:tcPr>
          <w:p w14:paraId="4A3BE551" w14:textId="77777777" w:rsidR="006F4C57" w:rsidRPr="00595AF6" w:rsidRDefault="006F4C57" w:rsidP="006F4C57">
            <w:pPr>
              <w:rPr>
                <w:rFonts w:cs="Arial"/>
                <w:color w:val="000000"/>
                <w:sz w:val="20"/>
                <w:szCs w:val="20"/>
                <w:lang w:eastAsia="en-AU"/>
              </w:rPr>
            </w:pPr>
            <w:r w:rsidRPr="00595AF6">
              <w:rPr>
                <w:rFonts w:cs="Arial"/>
                <w:color w:val="000000"/>
                <w:sz w:val="20"/>
                <w:szCs w:val="20"/>
                <w:lang w:eastAsia="en-AU"/>
              </w:rPr>
              <w:t>ACFI_Q14C2_CODE</w:t>
            </w:r>
          </w:p>
        </w:tc>
        <w:tc>
          <w:tcPr>
            <w:tcW w:w="3333" w:type="dxa"/>
            <w:shd w:val="clear" w:color="auto" w:fill="auto"/>
            <w:hideMark/>
          </w:tcPr>
          <w:p w14:paraId="76D933A8" w14:textId="77777777" w:rsidR="006F4C57" w:rsidRPr="00595AF6" w:rsidRDefault="006F4C57" w:rsidP="00595AF6">
            <w:pPr>
              <w:jc w:val="left"/>
              <w:rPr>
                <w:rFonts w:cs="Arial"/>
                <w:sz w:val="20"/>
                <w:szCs w:val="20"/>
                <w:lang w:eastAsia="en-AU"/>
              </w:rPr>
            </w:pPr>
            <w:r w:rsidRPr="00595AF6">
              <w:rPr>
                <w:rFonts w:cs="Arial"/>
                <w:sz w:val="20"/>
                <w:szCs w:val="20"/>
                <w:lang w:eastAsia="en-AU"/>
              </w:rPr>
              <w:t>The health code for the Medical Diagnosis based on the Health codes used for the Aged Care Assistance Program (ACAP).</w:t>
            </w:r>
          </w:p>
        </w:tc>
        <w:tc>
          <w:tcPr>
            <w:tcW w:w="2929" w:type="dxa"/>
            <w:shd w:val="clear" w:color="auto" w:fill="auto"/>
            <w:hideMark/>
          </w:tcPr>
          <w:p w14:paraId="059FAF11" w14:textId="77777777" w:rsidR="006F4C57" w:rsidRPr="00595AF6" w:rsidRDefault="006F4C57" w:rsidP="00595AF6">
            <w:pPr>
              <w:jc w:val="left"/>
              <w:rPr>
                <w:rFonts w:cs="Arial"/>
                <w:color w:val="000000"/>
                <w:sz w:val="20"/>
                <w:szCs w:val="20"/>
                <w:lang w:eastAsia="en-AU"/>
              </w:rPr>
            </w:pPr>
            <w:r w:rsidRPr="00595AF6">
              <w:rPr>
                <w:rFonts w:cs="Arial"/>
                <w:color w:val="000000"/>
                <w:sz w:val="20"/>
                <w:szCs w:val="20"/>
                <w:lang w:eastAsia="en-AU"/>
              </w:rPr>
              <w:t>1301, 1302, 1304, 1306, 1399</w:t>
            </w:r>
          </w:p>
        </w:tc>
      </w:tr>
      <w:tr w:rsidR="006F4C57" w:rsidRPr="006F4C57" w14:paraId="210B86BF" w14:textId="77777777" w:rsidTr="00595AF6">
        <w:trPr>
          <w:trHeight w:val="900"/>
        </w:trPr>
        <w:tc>
          <w:tcPr>
            <w:tcW w:w="2754" w:type="dxa"/>
            <w:shd w:val="clear" w:color="auto" w:fill="auto"/>
            <w:hideMark/>
          </w:tcPr>
          <w:p w14:paraId="14189146" w14:textId="77777777" w:rsidR="006F4C57" w:rsidRPr="00595AF6" w:rsidRDefault="006F4C57" w:rsidP="006F4C57">
            <w:pPr>
              <w:rPr>
                <w:rFonts w:cs="Arial"/>
                <w:color w:val="000000"/>
                <w:sz w:val="20"/>
                <w:szCs w:val="20"/>
                <w:lang w:eastAsia="en-AU"/>
              </w:rPr>
            </w:pPr>
            <w:r w:rsidRPr="00595AF6">
              <w:rPr>
                <w:rFonts w:cs="Arial"/>
                <w:color w:val="000000"/>
                <w:sz w:val="20"/>
                <w:szCs w:val="20"/>
                <w:lang w:eastAsia="en-AU"/>
              </w:rPr>
              <w:t>ACFI_Q14C3_CODE</w:t>
            </w:r>
          </w:p>
        </w:tc>
        <w:tc>
          <w:tcPr>
            <w:tcW w:w="3333" w:type="dxa"/>
            <w:shd w:val="clear" w:color="auto" w:fill="auto"/>
            <w:hideMark/>
          </w:tcPr>
          <w:p w14:paraId="0D89D691" w14:textId="77777777" w:rsidR="006F4C57" w:rsidRPr="00595AF6" w:rsidRDefault="006F4C57" w:rsidP="00595AF6">
            <w:pPr>
              <w:jc w:val="left"/>
              <w:rPr>
                <w:rFonts w:cs="Arial"/>
                <w:sz w:val="20"/>
                <w:szCs w:val="20"/>
                <w:lang w:eastAsia="en-AU"/>
              </w:rPr>
            </w:pPr>
            <w:r w:rsidRPr="00595AF6">
              <w:rPr>
                <w:rFonts w:cs="Arial"/>
                <w:sz w:val="20"/>
                <w:szCs w:val="20"/>
                <w:lang w:eastAsia="en-AU"/>
              </w:rPr>
              <w:t>The health code for the Medical Diagnosis based on the Health codes used for the Aged Care Assistance Program (ACAP).</w:t>
            </w:r>
          </w:p>
        </w:tc>
        <w:tc>
          <w:tcPr>
            <w:tcW w:w="2929" w:type="dxa"/>
            <w:shd w:val="clear" w:color="auto" w:fill="auto"/>
            <w:hideMark/>
          </w:tcPr>
          <w:p w14:paraId="7BF92BA0" w14:textId="77777777" w:rsidR="006F4C57" w:rsidRPr="00595AF6" w:rsidRDefault="006F4C57" w:rsidP="00595AF6">
            <w:pPr>
              <w:jc w:val="left"/>
              <w:rPr>
                <w:rFonts w:cs="Arial"/>
                <w:color w:val="000000"/>
                <w:sz w:val="20"/>
                <w:szCs w:val="20"/>
                <w:lang w:eastAsia="en-AU"/>
              </w:rPr>
            </w:pPr>
            <w:r w:rsidRPr="00595AF6">
              <w:rPr>
                <w:rFonts w:cs="Arial"/>
                <w:color w:val="000000"/>
                <w:sz w:val="20"/>
                <w:szCs w:val="20"/>
                <w:lang w:eastAsia="en-AU"/>
              </w:rPr>
              <w:t>1301, 1302, 1304, 1306, 1399</w:t>
            </w:r>
          </w:p>
        </w:tc>
      </w:tr>
    </w:tbl>
    <w:p w14:paraId="523D1D56" w14:textId="25E4A78F" w:rsidR="006F4C57" w:rsidRDefault="006F4C57" w:rsidP="006F4C57">
      <w:pPr>
        <w:rPr>
          <w:rFonts w:eastAsiaTheme="minorHAnsi" w:cstheme="minorHAnsi"/>
          <w:b/>
          <w:sz w:val="20"/>
          <w:szCs w:val="20"/>
        </w:rPr>
      </w:pPr>
    </w:p>
    <w:p w14:paraId="4FFCDCE9" w14:textId="754993AB" w:rsidR="00D2216E" w:rsidRDefault="00D2216E" w:rsidP="006F4C57">
      <w:pPr>
        <w:rPr>
          <w:rFonts w:eastAsiaTheme="minorHAnsi" w:cstheme="minorHAnsi"/>
          <w:b/>
          <w:sz w:val="20"/>
          <w:szCs w:val="20"/>
        </w:rPr>
      </w:pPr>
      <w:r w:rsidRPr="00A406FB">
        <w:rPr>
          <w:rFonts w:cs="Arial"/>
          <w:b/>
          <w:bCs/>
          <w:sz w:val="20"/>
          <w:szCs w:val="20"/>
          <w:u w:val="single"/>
          <w:lang w:eastAsia="en-AU"/>
        </w:rPr>
        <w:t>VETERANS HOME CARE dataset: W_ALSWH_VH_AI_QSTN_ANSWER</w:t>
      </w:r>
    </w:p>
    <w:p w14:paraId="37A2E6A8" w14:textId="02AFC3F5" w:rsidR="00D2216E" w:rsidRPr="006F4C57" w:rsidRDefault="00D2216E" w:rsidP="00FA5BFE">
      <w:pPr>
        <w:keepNext/>
        <w:rPr>
          <w:rFonts w:cstheme="majorHAnsi"/>
          <w:color w:val="000000"/>
          <w:sz w:val="20"/>
          <w:szCs w:val="20"/>
          <w:lang w:eastAsia="en-AU"/>
        </w:rPr>
      </w:pPr>
      <w:r w:rsidRPr="00595AF6">
        <w:rPr>
          <w:rFonts w:cstheme="majorHAnsi"/>
          <w:bCs/>
          <w:color w:val="000000"/>
          <w:sz w:val="20"/>
          <w:szCs w:val="20"/>
          <w:lang w:eastAsia="en-AU"/>
        </w:rPr>
        <w:t>1</w:t>
      </w:r>
      <w:r>
        <w:rPr>
          <w:rFonts w:cstheme="majorHAnsi"/>
          <w:b/>
          <w:bCs/>
          <w:color w:val="000000"/>
          <w:sz w:val="20"/>
          <w:szCs w:val="20"/>
          <w:lang w:eastAsia="en-AU"/>
        </w:rPr>
        <w:t xml:space="preserve">. </w:t>
      </w:r>
      <w:r w:rsidRPr="00595AF6">
        <w:rPr>
          <w:rFonts w:cstheme="majorHAnsi"/>
          <w:bCs/>
          <w:color w:val="000000"/>
          <w:sz w:val="20"/>
          <w:szCs w:val="20"/>
          <w:lang w:eastAsia="en-AU"/>
        </w:rPr>
        <w:t>The text field  "AI_COMMENT_TEXT"  was searched for</w:t>
      </w:r>
      <w:r>
        <w:rPr>
          <w:rFonts w:cstheme="majorHAnsi"/>
          <w:b/>
          <w:bCs/>
          <w:color w:val="000000"/>
          <w:sz w:val="20"/>
          <w:szCs w:val="20"/>
          <w:lang w:eastAsia="en-AU"/>
        </w:rPr>
        <w:t>:</w:t>
      </w:r>
    </w:p>
    <w:p w14:paraId="7F777D0A"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Arthr</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Athritis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Arthtritis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Arthrtis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Arthtitis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Arthir</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Arthitis</w:t>
      </w:r>
      <w:r>
        <w:rPr>
          <w:rFonts w:eastAsiaTheme="minorHAnsi" w:cstheme="minorHAnsi"/>
          <w:sz w:val="20"/>
          <w:szCs w:val="20"/>
        </w:rPr>
        <w:t xml:space="preserve"> </w:t>
      </w:r>
    </w:p>
    <w:p w14:paraId="2604E9D0"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rheum</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rhamatoid</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rhematiod</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rhumatoid</w:t>
      </w:r>
      <w:r>
        <w:rPr>
          <w:rFonts w:eastAsiaTheme="minorHAnsi" w:cstheme="minorHAnsi"/>
          <w:sz w:val="20"/>
          <w:szCs w:val="20"/>
        </w:rPr>
        <w:t xml:space="preserve"> </w:t>
      </w:r>
    </w:p>
    <w:p w14:paraId="258A89BC"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OSTEOA</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OSTEO ARTH</w:t>
      </w:r>
      <w:r>
        <w:rPr>
          <w:rFonts w:eastAsiaTheme="minorHAnsi" w:cstheme="minorHAnsi"/>
          <w:sz w:val="20"/>
          <w:szCs w:val="20"/>
        </w:rPr>
        <w:t xml:space="preserve"> </w:t>
      </w:r>
    </w:p>
    <w:p w14:paraId="4ED2BB7A"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OSTEOP</w:t>
      </w:r>
      <w:r>
        <w:rPr>
          <w:rFonts w:eastAsiaTheme="minorHAnsi" w:cstheme="minorHAnsi"/>
          <w:sz w:val="20"/>
          <w:szCs w:val="20"/>
        </w:rPr>
        <w:t xml:space="preserve"> </w:t>
      </w:r>
    </w:p>
    <w:p w14:paraId="056F0A6B" w14:textId="77777777" w:rsidR="00D2216E" w:rsidRPr="006F4C57" w:rsidRDefault="00D2216E" w:rsidP="00D2216E">
      <w:pPr>
        <w:ind w:left="720"/>
        <w:rPr>
          <w:rFonts w:eastAsiaTheme="minorHAnsi" w:cstheme="minorHAnsi"/>
          <w:sz w:val="20"/>
          <w:szCs w:val="20"/>
        </w:rPr>
      </w:pPr>
      <w:r>
        <w:rPr>
          <w:rFonts w:eastAsiaTheme="minorHAnsi" w:cstheme="minorHAnsi"/>
          <w:sz w:val="20"/>
          <w:szCs w:val="20"/>
        </w:rPr>
        <w:t xml:space="preserve"> </w:t>
      </w:r>
      <w:r w:rsidRPr="006F4C57">
        <w:rPr>
          <w:rFonts w:eastAsiaTheme="minorHAnsi" w:cstheme="minorHAnsi"/>
          <w:sz w:val="20"/>
          <w:szCs w:val="20"/>
        </w:rPr>
        <w:t>scoliosis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scolyosis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scholiosis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scholosis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Spondylitis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spondylolisthesis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spondilolisthesis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spondilolithisis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spondyolisthesis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 xml:space="preserve"> spond</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Kyphosis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lordosis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 xml:space="preserve"> disc </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spinal fusion</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sciatica</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spine</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spinal</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Ankylosing</w:t>
      </w:r>
      <w:r>
        <w:rPr>
          <w:rFonts w:eastAsiaTheme="minorHAnsi" w:cstheme="minorHAnsi"/>
          <w:sz w:val="20"/>
          <w:szCs w:val="20"/>
        </w:rPr>
        <w:t xml:space="preserve">  </w:t>
      </w:r>
      <w:r w:rsidRPr="006F4C57">
        <w:rPr>
          <w:rFonts w:eastAsiaTheme="minorHAnsi" w:cstheme="minorHAnsi"/>
          <w:sz w:val="20"/>
          <w:szCs w:val="20"/>
        </w:rPr>
        <w:t>back injury</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back issues</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back pain</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back problem</w:t>
      </w:r>
      <w:r>
        <w:rPr>
          <w:rFonts w:eastAsiaTheme="minorHAnsi" w:cstheme="minorHAnsi"/>
          <w:sz w:val="20"/>
          <w:szCs w:val="20"/>
        </w:rPr>
        <w:t xml:space="preserve"> </w:t>
      </w:r>
      <w:r w:rsidRPr="006F4C57">
        <w:rPr>
          <w:rFonts w:eastAsiaTheme="minorHAnsi" w:cstheme="minorHAnsi"/>
          <w:sz w:val="20"/>
          <w:szCs w:val="20"/>
        </w:rPr>
        <w:t xml:space="preserve"> </w:t>
      </w:r>
      <w:r>
        <w:rPr>
          <w:rFonts w:eastAsiaTheme="minorHAnsi" w:cstheme="minorHAnsi"/>
          <w:sz w:val="20"/>
          <w:szCs w:val="20"/>
        </w:rPr>
        <w:t xml:space="preserve"> </w:t>
      </w:r>
      <w:r w:rsidRPr="006F4C57">
        <w:rPr>
          <w:rFonts w:eastAsiaTheme="minorHAnsi" w:cstheme="minorHAnsi"/>
          <w:sz w:val="20"/>
          <w:szCs w:val="20"/>
        </w:rPr>
        <w:t>injured back</w:t>
      </w:r>
      <w:r>
        <w:rPr>
          <w:rFonts w:eastAsiaTheme="minorHAnsi" w:cstheme="minorHAnsi"/>
          <w:sz w:val="20"/>
          <w:szCs w:val="20"/>
        </w:rPr>
        <w:t xml:space="preserve"> </w:t>
      </w:r>
    </w:p>
    <w:p w14:paraId="0FEF6F35" w14:textId="77777777" w:rsidR="00D2216E" w:rsidRPr="006F4C57" w:rsidRDefault="00D2216E" w:rsidP="00FA5BFE">
      <w:pPr>
        <w:keepNext/>
        <w:rPr>
          <w:rFonts w:cstheme="majorHAnsi"/>
          <w:b/>
          <w:bCs/>
          <w:color w:val="000000"/>
          <w:sz w:val="20"/>
          <w:szCs w:val="20"/>
          <w:lang w:eastAsia="en-AU"/>
        </w:rPr>
      </w:pPr>
      <w:r w:rsidRPr="00595AF6">
        <w:rPr>
          <w:rFonts w:cstheme="majorHAnsi"/>
          <w:bCs/>
          <w:color w:val="000000"/>
          <w:sz w:val="20"/>
          <w:szCs w:val="20"/>
          <w:lang w:eastAsia="en-AU"/>
        </w:rPr>
        <w:lastRenderedPageBreak/>
        <w:t xml:space="preserve">2. Manual check of comments:  </w:t>
      </w:r>
      <w:r w:rsidRPr="0083367A">
        <w:rPr>
          <w:rFonts w:cstheme="majorHAnsi"/>
          <w:bCs/>
          <w:color w:val="000000"/>
          <w:sz w:val="20"/>
          <w:szCs w:val="20"/>
          <w:lang w:eastAsia="en-AU"/>
        </w:rPr>
        <w:t>Comments that referred to other people having the musculoskeletal condition, or that didn’t actually refer to a health condition</w:t>
      </w:r>
      <w:r w:rsidRPr="009C59EF">
        <w:rPr>
          <w:rFonts w:cstheme="majorHAnsi"/>
          <w:bCs/>
          <w:color w:val="000000"/>
          <w:sz w:val="20"/>
          <w:szCs w:val="20"/>
          <w:lang w:eastAsia="en-AU"/>
        </w:rPr>
        <w:t>, were removed/deleted/ignored</w:t>
      </w:r>
      <w:r>
        <w:rPr>
          <w:rFonts w:cstheme="majorHAnsi"/>
          <w:b/>
          <w:bCs/>
          <w:color w:val="000000"/>
          <w:sz w:val="20"/>
          <w:szCs w:val="20"/>
          <w:lang w:eastAsia="en-AU"/>
        </w:rPr>
        <w:t xml:space="preserve">. </w:t>
      </w:r>
    </w:p>
    <w:p w14:paraId="01481799" w14:textId="77777777" w:rsidR="006F4C57" w:rsidRPr="006F4C57" w:rsidRDefault="006F4C57" w:rsidP="006F4C57">
      <w:pPr>
        <w:rPr>
          <w:rFonts w:eastAsiaTheme="minorHAnsi" w:cstheme="minorHAnsi"/>
          <w:b/>
          <w:sz w:val="20"/>
          <w:szCs w:val="20"/>
        </w:rPr>
      </w:pPr>
    </w:p>
    <w:p w14:paraId="45BDEA99" w14:textId="68636E03" w:rsidR="006F4C57" w:rsidRDefault="006F4C57" w:rsidP="006F4C57">
      <w:pPr>
        <w:keepNext/>
        <w:keepLines/>
        <w:numPr>
          <w:ilvl w:val="2"/>
          <w:numId w:val="1"/>
        </w:numPr>
        <w:spacing w:before="40" w:after="80" w:line="276" w:lineRule="auto"/>
        <w:ind w:left="720"/>
        <w:outlineLvl w:val="2"/>
        <w:rPr>
          <w:rFonts w:eastAsiaTheme="minorHAnsi" w:cstheme="majorBidi"/>
          <w:b/>
        </w:rPr>
      </w:pPr>
      <w:bookmarkStart w:id="4326" w:name="_Toc39174605"/>
      <w:r w:rsidRPr="006F4C57">
        <w:rPr>
          <w:rFonts w:eastAsiaTheme="minorHAnsi" w:cstheme="majorBidi"/>
          <w:b/>
        </w:rPr>
        <w:t>Cause of Death</w:t>
      </w:r>
      <w:bookmarkEnd w:id="4326"/>
    </w:p>
    <w:p w14:paraId="525CFE0B" w14:textId="3FD03407" w:rsidR="00D2216E" w:rsidRPr="00595AF6" w:rsidRDefault="00D2216E" w:rsidP="00595AF6">
      <w:pPr>
        <w:rPr>
          <w:sz w:val="20"/>
          <w:szCs w:val="20"/>
        </w:rPr>
      </w:pPr>
      <w:r w:rsidRPr="00595AF6">
        <w:rPr>
          <w:sz w:val="20"/>
          <w:szCs w:val="20"/>
        </w:rPr>
        <w:t>ALSWH obtains cause of death details from the National Death Index annually.  The following causes of death were included in musculoskeletal condition ascertainment.</w:t>
      </w:r>
    </w:p>
    <w:p w14:paraId="105918A3" w14:textId="77777777" w:rsidR="00D2216E" w:rsidRPr="006F4C57" w:rsidRDefault="00D2216E" w:rsidP="00595AF6">
      <w:pPr>
        <w:keepNext/>
        <w:keepLines/>
        <w:spacing w:before="40" w:after="80" w:line="276" w:lineRule="auto"/>
        <w:outlineLvl w:val="2"/>
        <w:rPr>
          <w:rFonts w:eastAsiaTheme="minorHAnsi" w:cstheme="majorBidi"/>
          <w:b/>
        </w:rPr>
      </w:pPr>
    </w:p>
    <w:tbl>
      <w:tblPr>
        <w:tblW w:w="9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554"/>
        <w:gridCol w:w="3969"/>
        <w:gridCol w:w="2324"/>
      </w:tblGrid>
      <w:tr w:rsidR="00D82644" w:rsidRPr="0083367A" w14:paraId="28145CB7" w14:textId="77777777" w:rsidTr="00D82644">
        <w:trPr>
          <w:trHeight w:val="315"/>
        </w:trPr>
        <w:tc>
          <w:tcPr>
            <w:tcW w:w="1843" w:type="dxa"/>
            <w:shd w:val="clear" w:color="auto" w:fill="D9D9D9" w:themeFill="background1" w:themeFillShade="D9"/>
            <w:noWrap/>
            <w:vAlign w:val="bottom"/>
            <w:hideMark/>
          </w:tcPr>
          <w:p w14:paraId="21DDDB42" w14:textId="77777777" w:rsidR="006F4C57" w:rsidRPr="0083367A" w:rsidRDefault="006F4C57" w:rsidP="006F4C57">
            <w:pPr>
              <w:spacing w:line="259" w:lineRule="auto"/>
              <w:rPr>
                <w:rFonts w:cs="Arial"/>
                <w:b/>
                <w:bCs/>
                <w:color w:val="000000"/>
                <w:sz w:val="20"/>
                <w:szCs w:val="20"/>
                <w:lang w:eastAsia="en-AU"/>
              </w:rPr>
            </w:pPr>
            <w:r w:rsidRPr="0083367A">
              <w:rPr>
                <w:rFonts w:cs="Arial"/>
                <w:b/>
                <w:bCs/>
                <w:color w:val="000000"/>
                <w:sz w:val="20"/>
                <w:szCs w:val="20"/>
                <w:lang w:eastAsia="en-AU"/>
              </w:rPr>
              <w:t>ICD code</w:t>
            </w:r>
          </w:p>
        </w:tc>
        <w:tc>
          <w:tcPr>
            <w:tcW w:w="1554" w:type="dxa"/>
            <w:shd w:val="clear" w:color="auto" w:fill="D9D9D9" w:themeFill="background1" w:themeFillShade="D9"/>
            <w:noWrap/>
            <w:vAlign w:val="bottom"/>
            <w:hideMark/>
          </w:tcPr>
          <w:p w14:paraId="57313297" w14:textId="77777777" w:rsidR="006F4C57" w:rsidRPr="000F3C8C" w:rsidRDefault="006F4C57" w:rsidP="006F4C57">
            <w:pPr>
              <w:spacing w:line="259" w:lineRule="auto"/>
              <w:rPr>
                <w:rFonts w:cs="Arial"/>
                <w:b/>
                <w:bCs/>
                <w:color w:val="000000"/>
                <w:sz w:val="20"/>
                <w:szCs w:val="20"/>
                <w:lang w:eastAsia="en-AU"/>
              </w:rPr>
            </w:pPr>
            <w:r w:rsidRPr="000F3C8C">
              <w:rPr>
                <w:rFonts w:cs="Arial"/>
                <w:b/>
                <w:bCs/>
                <w:color w:val="000000"/>
                <w:sz w:val="20"/>
                <w:szCs w:val="20"/>
                <w:lang w:eastAsia="en-AU"/>
              </w:rPr>
              <w:t>Version</w:t>
            </w:r>
          </w:p>
        </w:tc>
        <w:tc>
          <w:tcPr>
            <w:tcW w:w="3969" w:type="dxa"/>
            <w:shd w:val="clear" w:color="auto" w:fill="D9D9D9" w:themeFill="background1" w:themeFillShade="D9"/>
            <w:noWrap/>
            <w:vAlign w:val="bottom"/>
            <w:hideMark/>
          </w:tcPr>
          <w:p w14:paraId="156EACDD" w14:textId="77777777" w:rsidR="006F4C57" w:rsidRPr="00623BBE" w:rsidRDefault="006F4C57" w:rsidP="006F4C57">
            <w:pPr>
              <w:spacing w:line="259" w:lineRule="auto"/>
              <w:rPr>
                <w:rFonts w:cs="Arial"/>
                <w:b/>
                <w:bCs/>
                <w:color w:val="000000"/>
                <w:sz w:val="20"/>
                <w:szCs w:val="20"/>
                <w:lang w:eastAsia="en-AU"/>
              </w:rPr>
            </w:pPr>
            <w:r w:rsidRPr="00623BBE">
              <w:rPr>
                <w:rFonts w:cs="Arial"/>
                <w:b/>
                <w:bCs/>
                <w:color w:val="000000"/>
                <w:sz w:val="20"/>
                <w:szCs w:val="20"/>
                <w:lang w:eastAsia="en-AU"/>
              </w:rPr>
              <w:t>Description</w:t>
            </w:r>
          </w:p>
        </w:tc>
        <w:tc>
          <w:tcPr>
            <w:tcW w:w="2324" w:type="dxa"/>
            <w:shd w:val="clear" w:color="auto" w:fill="D9D9D9" w:themeFill="background1" w:themeFillShade="D9"/>
            <w:noWrap/>
            <w:vAlign w:val="bottom"/>
            <w:hideMark/>
          </w:tcPr>
          <w:p w14:paraId="51EA643D" w14:textId="77777777" w:rsidR="006F4C57" w:rsidRPr="00AC6AB7" w:rsidRDefault="006F4C57" w:rsidP="006F4C57">
            <w:pPr>
              <w:spacing w:line="259" w:lineRule="auto"/>
              <w:rPr>
                <w:rFonts w:cs="Arial"/>
                <w:b/>
                <w:bCs/>
                <w:color w:val="000000"/>
                <w:sz w:val="20"/>
                <w:szCs w:val="20"/>
                <w:lang w:eastAsia="en-AU"/>
              </w:rPr>
            </w:pPr>
            <w:r w:rsidRPr="00AC6AB7">
              <w:rPr>
                <w:rFonts w:cs="Arial"/>
                <w:b/>
                <w:bCs/>
                <w:color w:val="000000"/>
                <w:sz w:val="20"/>
                <w:szCs w:val="20"/>
                <w:lang w:eastAsia="en-AU"/>
              </w:rPr>
              <w:t>Notes/ Source*</w:t>
            </w:r>
          </w:p>
        </w:tc>
      </w:tr>
      <w:tr w:rsidR="00D82644" w:rsidRPr="0083367A" w14:paraId="11833EC7" w14:textId="77777777" w:rsidTr="00D82644">
        <w:trPr>
          <w:trHeight w:val="300"/>
        </w:trPr>
        <w:tc>
          <w:tcPr>
            <w:tcW w:w="1843" w:type="dxa"/>
            <w:shd w:val="clear" w:color="auto" w:fill="auto"/>
            <w:noWrap/>
          </w:tcPr>
          <w:p w14:paraId="3035A92E"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M15-M19</w:t>
            </w:r>
          </w:p>
        </w:tc>
        <w:tc>
          <w:tcPr>
            <w:tcW w:w="1554" w:type="dxa"/>
            <w:shd w:val="clear" w:color="auto" w:fill="auto"/>
            <w:noWrap/>
          </w:tcPr>
          <w:p w14:paraId="15A8153E"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6C43A298" w14:textId="77777777" w:rsidR="006F4C57" w:rsidRPr="00623BBE" w:rsidRDefault="006F4C57" w:rsidP="006F4C57">
            <w:pPr>
              <w:autoSpaceDE w:val="0"/>
              <w:autoSpaceDN w:val="0"/>
              <w:adjustRightInd w:val="0"/>
              <w:spacing w:line="259" w:lineRule="auto"/>
              <w:rPr>
                <w:rFonts w:cs="Arial"/>
                <w:color w:val="000000"/>
                <w:sz w:val="20"/>
                <w:szCs w:val="20"/>
                <w:lang w:eastAsia="en-AU"/>
              </w:rPr>
            </w:pPr>
            <w:r w:rsidRPr="00623BBE">
              <w:rPr>
                <w:rFonts w:cs="Arial"/>
                <w:color w:val="000000"/>
                <w:sz w:val="20"/>
                <w:szCs w:val="20"/>
                <w:lang w:eastAsia="en-AU"/>
              </w:rPr>
              <w:t>osteoarthritis</w:t>
            </w:r>
          </w:p>
        </w:tc>
        <w:tc>
          <w:tcPr>
            <w:tcW w:w="2324" w:type="dxa"/>
            <w:shd w:val="clear" w:color="auto" w:fill="auto"/>
            <w:noWrap/>
          </w:tcPr>
          <w:p w14:paraId="79C18E76"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2077D5AE" w14:textId="77777777" w:rsidTr="00D82644">
        <w:trPr>
          <w:trHeight w:val="300"/>
        </w:trPr>
        <w:tc>
          <w:tcPr>
            <w:tcW w:w="1843" w:type="dxa"/>
            <w:shd w:val="clear" w:color="auto" w:fill="auto"/>
            <w:noWrap/>
          </w:tcPr>
          <w:p w14:paraId="730C2025"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M05, M06, M08</w:t>
            </w:r>
          </w:p>
        </w:tc>
        <w:tc>
          <w:tcPr>
            <w:tcW w:w="1554" w:type="dxa"/>
            <w:shd w:val="clear" w:color="auto" w:fill="auto"/>
            <w:noWrap/>
          </w:tcPr>
          <w:p w14:paraId="333A3310"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5AC5BDF5"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rheumatoid arthritis</w:t>
            </w:r>
          </w:p>
        </w:tc>
        <w:tc>
          <w:tcPr>
            <w:tcW w:w="2324" w:type="dxa"/>
            <w:shd w:val="clear" w:color="auto" w:fill="auto"/>
            <w:noWrap/>
          </w:tcPr>
          <w:p w14:paraId="6F155557"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6A7D7E64" w14:textId="77777777" w:rsidTr="00D82644">
        <w:trPr>
          <w:trHeight w:val="300"/>
        </w:trPr>
        <w:tc>
          <w:tcPr>
            <w:tcW w:w="1843" w:type="dxa"/>
            <w:shd w:val="clear" w:color="auto" w:fill="auto"/>
            <w:noWrap/>
          </w:tcPr>
          <w:p w14:paraId="304D3D6B"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M40, M41, M45–M51, M53, M54, M99</w:t>
            </w:r>
          </w:p>
        </w:tc>
        <w:tc>
          <w:tcPr>
            <w:tcW w:w="1554" w:type="dxa"/>
            <w:shd w:val="clear" w:color="auto" w:fill="auto"/>
            <w:noWrap/>
          </w:tcPr>
          <w:p w14:paraId="1E39F71B"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30C99A5B" w14:textId="77777777" w:rsidR="006F4C57" w:rsidRPr="00AC6AB7"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ba</w:t>
            </w:r>
            <w:r w:rsidRPr="00AC6AB7">
              <w:rPr>
                <w:rFonts w:cs="Arial"/>
                <w:color w:val="000000"/>
                <w:sz w:val="20"/>
                <w:szCs w:val="20"/>
                <w:lang w:eastAsia="en-AU"/>
              </w:rPr>
              <w:t>ck pain (Kyphosis and lordosis, scoliosis, Ankylosing spondylitis, Other inflammatory spondylopathies, spondylosis, Other spondylopathies,  spondylopathies in disease elsewhere classified, cervical disc disorders, other intervertebral disc disorders)</w:t>
            </w:r>
          </w:p>
        </w:tc>
        <w:tc>
          <w:tcPr>
            <w:tcW w:w="2324" w:type="dxa"/>
            <w:shd w:val="clear" w:color="auto" w:fill="auto"/>
            <w:noWrap/>
          </w:tcPr>
          <w:p w14:paraId="41335CD7" w14:textId="77777777" w:rsidR="006F4C57" w:rsidRPr="001D674C" w:rsidRDefault="006F4C57" w:rsidP="00595AF6">
            <w:pPr>
              <w:spacing w:line="259" w:lineRule="auto"/>
              <w:jc w:val="left"/>
              <w:rPr>
                <w:rFonts w:cs="Arial"/>
                <w:color w:val="000000"/>
                <w:sz w:val="20"/>
                <w:szCs w:val="20"/>
                <w:lang w:eastAsia="en-AU"/>
              </w:rPr>
            </w:pPr>
            <w:r w:rsidRPr="001D6502">
              <w:rPr>
                <w:rFonts w:cs="Arial"/>
                <w:color w:val="000000"/>
                <w:sz w:val="20"/>
                <w:szCs w:val="20"/>
                <w:lang w:eastAsia="en-AU"/>
              </w:rPr>
              <w:t>Inclu</w:t>
            </w:r>
            <w:r w:rsidRPr="001D674C">
              <w:rPr>
                <w:rFonts w:cs="Arial"/>
                <w:color w:val="000000"/>
                <w:sz w:val="20"/>
                <w:szCs w:val="20"/>
                <w:lang w:eastAsia="en-AU"/>
              </w:rPr>
              <w:t>des all sub-levels below</w:t>
            </w:r>
          </w:p>
        </w:tc>
      </w:tr>
      <w:tr w:rsidR="00D82644" w:rsidRPr="0083367A" w14:paraId="492F415F" w14:textId="77777777" w:rsidTr="00D82644">
        <w:trPr>
          <w:trHeight w:val="300"/>
        </w:trPr>
        <w:tc>
          <w:tcPr>
            <w:tcW w:w="1843" w:type="dxa"/>
            <w:shd w:val="clear" w:color="auto" w:fill="auto"/>
            <w:noWrap/>
          </w:tcPr>
          <w:p w14:paraId="6B66BDCF"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M80-81</w:t>
            </w:r>
          </w:p>
        </w:tc>
        <w:tc>
          <w:tcPr>
            <w:tcW w:w="1554" w:type="dxa"/>
            <w:shd w:val="clear" w:color="auto" w:fill="auto"/>
            <w:noWrap/>
          </w:tcPr>
          <w:p w14:paraId="5F8C9539"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2F45A29F"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Osteoporosis</w:t>
            </w:r>
          </w:p>
        </w:tc>
        <w:tc>
          <w:tcPr>
            <w:tcW w:w="2324" w:type="dxa"/>
            <w:shd w:val="clear" w:color="auto" w:fill="auto"/>
            <w:noWrap/>
          </w:tcPr>
          <w:p w14:paraId="1D7C6B5B"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249C6C0E" w14:textId="77777777" w:rsidTr="00D82644">
        <w:trPr>
          <w:trHeight w:val="300"/>
        </w:trPr>
        <w:tc>
          <w:tcPr>
            <w:tcW w:w="1843" w:type="dxa"/>
            <w:shd w:val="clear" w:color="auto" w:fill="auto"/>
            <w:noWrap/>
          </w:tcPr>
          <w:p w14:paraId="34EBC602"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M13</w:t>
            </w:r>
          </w:p>
        </w:tc>
        <w:tc>
          <w:tcPr>
            <w:tcW w:w="1554" w:type="dxa"/>
            <w:shd w:val="clear" w:color="auto" w:fill="auto"/>
            <w:noWrap/>
          </w:tcPr>
          <w:p w14:paraId="5418152A"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3AF0CF50"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Other arthritis</w:t>
            </w:r>
          </w:p>
        </w:tc>
        <w:tc>
          <w:tcPr>
            <w:tcW w:w="2324" w:type="dxa"/>
            <w:shd w:val="clear" w:color="auto" w:fill="auto"/>
            <w:noWrap/>
          </w:tcPr>
          <w:p w14:paraId="434E0ED9"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1ADD19DF" w14:textId="77777777" w:rsidTr="00D82644">
        <w:trPr>
          <w:trHeight w:val="300"/>
        </w:trPr>
        <w:tc>
          <w:tcPr>
            <w:tcW w:w="1843" w:type="dxa"/>
            <w:shd w:val="clear" w:color="auto" w:fill="auto"/>
            <w:noWrap/>
          </w:tcPr>
          <w:p w14:paraId="1FEA2B08"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M82</w:t>
            </w:r>
          </w:p>
        </w:tc>
        <w:tc>
          <w:tcPr>
            <w:tcW w:w="1554" w:type="dxa"/>
            <w:shd w:val="clear" w:color="auto" w:fill="auto"/>
            <w:noWrap/>
          </w:tcPr>
          <w:p w14:paraId="7581927E"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06DDDBA5"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Osteoporosis in diseases classified elsewhere</w:t>
            </w:r>
          </w:p>
        </w:tc>
        <w:tc>
          <w:tcPr>
            <w:tcW w:w="2324" w:type="dxa"/>
            <w:shd w:val="clear" w:color="auto" w:fill="auto"/>
            <w:noWrap/>
          </w:tcPr>
          <w:p w14:paraId="084003C4"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7CB22DD4" w14:textId="77777777" w:rsidTr="00D82644">
        <w:trPr>
          <w:trHeight w:val="300"/>
        </w:trPr>
        <w:tc>
          <w:tcPr>
            <w:tcW w:w="1843" w:type="dxa"/>
            <w:shd w:val="clear" w:color="auto" w:fill="auto"/>
            <w:noWrap/>
          </w:tcPr>
          <w:p w14:paraId="2F36452C"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M85</w:t>
            </w:r>
          </w:p>
        </w:tc>
        <w:tc>
          <w:tcPr>
            <w:tcW w:w="1554" w:type="dxa"/>
            <w:shd w:val="clear" w:color="auto" w:fill="auto"/>
            <w:noWrap/>
          </w:tcPr>
          <w:p w14:paraId="5008758F"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ICD10-AM</w:t>
            </w:r>
          </w:p>
        </w:tc>
        <w:tc>
          <w:tcPr>
            <w:tcW w:w="3969" w:type="dxa"/>
            <w:shd w:val="clear" w:color="auto" w:fill="auto"/>
            <w:noWrap/>
          </w:tcPr>
          <w:p w14:paraId="6F92E136" w14:textId="77777777" w:rsidR="006F4C57" w:rsidRPr="00AC6AB7"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Other d</w:t>
            </w:r>
            <w:r w:rsidRPr="00AC6AB7">
              <w:rPr>
                <w:rFonts w:cs="Arial"/>
                <w:color w:val="000000"/>
                <w:sz w:val="20"/>
                <w:szCs w:val="20"/>
                <w:lang w:eastAsia="en-AU"/>
              </w:rPr>
              <w:t>isorders of bone density and structure</w:t>
            </w:r>
          </w:p>
        </w:tc>
        <w:tc>
          <w:tcPr>
            <w:tcW w:w="2324" w:type="dxa"/>
            <w:shd w:val="clear" w:color="auto" w:fill="auto"/>
            <w:noWrap/>
          </w:tcPr>
          <w:p w14:paraId="70D6D4E4" w14:textId="77777777" w:rsidR="006F4C57" w:rsidRPr="001D6502" w:rsidRDefault="006F4C57" w:rsidP="00595AF6">
            <w:pPr>
              <w:spacing w:line="259" w:lineRule="auto"/>
              <w:jc w:val="left"/>
              <w:rPr>
                <w:rFonts w:cs="Arial"/>
                <w:color w:val="000000"/>
                <w:sz w:val="20"/>
                <w:szCs w:val="20"/>
                <w:lang w:eastAsia="en-AU"/>
              </w:rPr>
            </w:pPr>
            <w:r w:rsidRPr="001D6502">
              <w:rPr>
                <w:rFonts w:cs="Arial"/>
                <w:color w:val="000000"/>
                <w:sz w:val="20"/>
                <w:szCs w:val="20"/>
                <w:lang w:eastAsia="en-AU"/>
              </w:rPr>
              <w:t>Includes all sub-levels below</w:t>
            </w:r>
          </w:p>
        </w:tc>
      </w:tr>
      <w:tr w:rsidR="00D82644" w:rsidRPr="0083367A" w14:paraId="2BD4587B" w14:textId="77777777" w:rsidTr="00D82644">
        <w:trPr>
          <w:trHeight w:val="300"/>
        </w:trPr>
        <w:tc>
          <w:tcPr>
            <w:tcW w:w="1843" w:type="dxa"/>
            <w:shd w:val="clear" w:color="auto" w:fill="auto"/>
            <w:noWrap/>
          </w:tcPr>
          <w:p w14:paraId="5A9519B9"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715</w:t>
            </w:r>
          </w:p>
        </w:tc>
        <w:tc>
          <w:tcPr>
            <w:tcW w:w="1554" w:type="dxa"/>
            <w:shd w:val="clear" w:color="auto" w:fill="auto"/>
            <w:noWrap/>
          </w:tcPr>
          <w:p w14:paraId="2508A3DA"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5782AD46"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Osteoarthritis</w:t>
            </w:r>
          </w:p>
        </w:tc>
        <w:tc>
          <w:tcPr>
            <w:tcW w:w="2324" w:type="dxa"/>
            <w:shd w:val="clear" w:color="auto" w:fill="auto"/>
            <w:noWrap/>
          </w:tcPr>
          <w:p w14:paraId="4B3E306B"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12232F2B" w14:textId="77777777" w:rsidTr="00D82644">
        <w:trPr>
          <w:trHeight w:val="300"/>
        </w:trPr>
        <w:tc>
          <w:tcPr>
            <w:tcW w:w="1843" w:type="dxa"/>
            <w:shd w:val="clear" w:color="auto" w:fill="auto"/>
            <w:noWrap/>
          </w:tcPr>
          <w:p w14:paraId="0C5337D6"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714</w:t>
            </w:r>
          </w:p>
        </w:tc>
        <w:tc>
          <w:tcPr>
            <w:tcW w:w="1554" w:type="dxa"/>
            <w:shd w:val="clear" w:color="auto" w:fill="auto"/>
            <w:noWrap/>
          </w:tcPr>
          <w:p w14:paraId="6F91B55A"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43E728C5"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 xml:space="preserve">Rheumatoid Arthritis </w:t>
            </w:r>
          </w:p>
        </w:tc>
        <w:tc>
          <w:tcPr>
            <w:tcW w:w="2324" w:type="dxa"/>
            <w:shd w:val="clear" w:color="auto" w:fill="auto"/>
            <w:noWrap/>
          </w:tcPr>
          <w:p w14:paraId="1613D6C6"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395F52E5" w14:textId="77777777" w:rsidTr="00D82644">
        <w:trPr>
          <w:trHeight w:val="300"/>
        </w:trPr>
        <w:tc>
          <w:tcPr>
            <w:tcW w:w="1843" w:type="dxa"/>
            <w:shd w:val="clear" w:color="auto" w:fill="auto"/>
            <w:noWrap/>
          </w:tcPr>
          <w:p w14:paraId="6AD531CD"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720, 721, 722, 723, 724</w:t>
            </w:r>
          </w:p>
        </w:tc>
        <w:tc>
          <w:tcPr>
            <w:tcW w:w="1554" w:type="dxa"/>
            <w:shd w:val="clear" w:color="auto" w:fill="auto"/>
            <w:noWrap/>
          </w:tcPr>
          <w:p w14:paraId="0FE4739F"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4A344ED6"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Back Pain</w:t>
            </w:r>
          </w:p>
        </w:tc>
        <w:tc>
          <w:tcPr>
            <w:tcW w:w="2324" w:type="dxa"/>
            <w:shd w:val="clear" w:color="auto" w:fill="auto"/>
            <w:noWrap/>
          </w:tcPr>
          <w:p w14:paraId="53C14ACC"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505CD2CB" w14:textId="77777777" w:rsidTr="00D82644">
        <w:trPr>
          <w:trHeight w:val="300"/>
        </w:trPr>
        <w:tc>
          <w:tcPr>
            <w:tcW w:w="1843" w:type="dxa"/>
            <w:shd w:val="clear" w:color="auto" w:fill="auto"/>
            <w:noWrap/>
          </w:tcPr>
          <w:p w14:paraId="18FBEC6B"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733.0 – 733.09</w:t>
            </w:r>
          </w:p>
        </w:tc>
        <w:tc>
          <w:tcPr>
            <w:tcW w:w="1554" w:type="dxa"/>
            <w:shd w:val="clear" w:color="auto" w:fill="auto"/>
            <w:noWrap/>
          </w:tcPr>
          <w:p w14:paraId="13A97474"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66E546BA"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Osteoporosis</w:t>
            </w:r>
          </w:p>
        </w:tc>
        <w:tc>
          <w:tcPr>
            <w:tcW w:w="2324" w:type="dxa"/>
            <w:shd w:val="clear" w:color="auto" w:fill="auto"/>
            <w:noWrap/>
          </w:tcPr>
          <w:p w14:paraId="04D73D71"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r w:rsidR="00D82644" w:rsidRPr="0083367A" w14:paraId="743CDEE8" w14:textId="77777777" w:rsidTr="00D82644">
        <w:trPr>
          <w:trHeight w:val="300"/>
        </w:trPr>
        <w:tc>
          <w:tcPr>
            <w:tcW w:w="1843" w:type="dxa"/>
            <w:shd w:val="clear" w:color="auto" w:fill="auto"/>
            <w:noWrap/>
          </w:tcPr>
          <w:p w14:paraId="140F9F2C" w14:textId="77777777" w:rsidR="006F4C57" w:rsidRPr="0083367A" w:rsidRDefault="006F4C57" w:rsidP="006F4C57">
            <w:pPr>
              <w:spacing w:line="259" w:lineRule="auto"/>
              <w:rPr>
                <w:rFonts w:cs="Arial"/>
                <w:color w:val="000000"/>
                <w:sz w:val="20"/>
                <w:szCs w:val="20"/>
                <w:lang w:eastAsia="en-AU"/>
              </w:rPr>
            </w:pPr>
            <w:r w:rsidRPr="0083367A">
              <w:rPr>
                <w:rFonts w:cs="Arial"/>
                <w:color w:val="000000"/>
                <w:sz w:val="20"/>
                <w:szCs w:val="20"/>
                <w:lang w:eastAsia="en-AU"/>
              </w:rPr>
              <w:t>716.20 – 716.39, 716.5 – 716.59</w:t>
            </w:r>
          </w:p>
        </w:tc>
        <w:tc>
          <w:tcPr>
            <w:tcW w:w="1554" w:type="dxa"/>
            <w:shd w:val="clear" w:color="auto" w:fill="auto"/>
            <w:noWrap/>
          </w:tcPr>
          <w:p w14:paraId="365A2444" w14:textId="77777777" w:rsidR="006F4C57" w:rsidRPr="000F3C8C" w:rsidRDefault="006F4C57" w:rsidP="006F4C57">
            <w:pPr>
              <w:spacing w:line="259" w:lineRule="auto"/>
              <w:rPr>
                <w:rFonts w:cs="Arial"/>
                <w:color w:val="000000"/>
                <w:sz w:val="20"/>
                <w:szCs w:val="20"/>
                <w:lang w:eastAsia="en-AU"/>
              </w:rPr>
            </w:pPr>
            <w:r w:rsidRPr="000F3C8C">
              <w:rPr>
                <w:rFonts w:cs="Arial"/>
                <w:color w:val="000000"/>
                <w:sz w:val="20"/>
                <w:szCs w:val="20"/>
                <w:lang w:eastAsia="en-AU"/>
              </w:rPr>
              <w:t>ICD9</w:t>
            </w:r>
          </w:p>
        </w:tc>
        <w:tc>
          <w:tcPr>
            <w:tcW w:w="3969" w:type="dxa"/>
            <w:shd w:val="clear" w:color="auto" w:fill="auto"/>
            <w:noWrap/>
          </w:tcPr>
          <w:p w14:paraId="3B2E10E8" w14:textId="77777777" w:rsidR="006F4C57" w:rsidRPr="00623BBE" w:rsidRDefault="006F4C57" w:rsidP="006F4C57">
            <w:pPr>
              <w:spacing w:line="259" w:lineRule="auto"/>
              <w:rPr>
                <w:rFonts w:cs="Arial"/>
                <w:color w:val="000000"/>
                <w:sz w:val="20"/>
                <w:szCs w:val="20"/>
                <w:lang w:eastAsia="en-AU"/>
              </w:rPr>
            </w:pPr>
            <w:r w:rsidRPr="00623BBE">
              <w:rPr>
                <w:rFonts w:cs="Arial"/>
                <w:color w:val="000000"/>
                <w:sz w:val="20"/>
                <w:szCs w:val="20"/>
                <w:lang w:eastAsia="en-AU"/>
              </w:rPr>
              <w:t>Other Arthritis</w:t>
            </w:r>
          </w:p>
        </w:tc>
        <w:tc>
          <w:tcPr>
            <w:tcW w:w="2324" w:type="dxa"/>
            <w:shd w:val="clear" w:color="auto" w:fill="auto"/>
            <w:noWrap/>
          </w:tcPr>
          <w:p w14:paraId="714B63B4" w14:textId="77777777" w:rsidR="006F4C57" w:rsidRPr="00AC6AB7" w:rsidRDefault="006F4C57" w:rsidP="00595AF6">
            <w:pPr>
              <w:spacing w:line="259" w:lineRule="auto"/>
              <w:jc w:val="left"/>
              <w:rPr>
                <w:rFonts w:cs="Arial"/>
                <w:color w:val="000000"/>
                <w:sz w:val="20"/>
                <w:szCs w:val="20"/>
                <w:lang w:eastAsia="en-AU"/>
              </w:rPr>
            </w:pPr>
            <w:r w:rsidRPr="00AC6AB7">
              <w:rPr>
                <w:rFonts w:cs="Arial"/>
                <w:color w:val="000000"/>
                <w:sz w:val="20"/>
                <w:szCs w:val="20"/>
                <w:lang w:eastAsia="en-AU"/>
              </w:rPr>
              <w:t>Includes all sub-levels below</w:t>
            </w:r>
          </w:p>
        </w:tc>
      </w:tr>
    </w:tbl>
    <w:p w14:paraId="5E40677C" w14:textId="6DC8C5CA" w:rsidR="006F4C57" w:rsidRPr="006F4C57" w:rsidRDefault="006F4C57" w:rsidP="00595AF6">
      <w:pPr>
        <w:spacing w:before="40"/>
        <w:rPr>
          <w:rFonts w:eastAsiaTheme="minorHAnsi" w:cstheme="minorHAnsi"/>
          <w:sz w:val="20"/>
          <w:szCs w:val="20"/>
        </w:rPr>
      </w:pPr>
      <w:r w:rsidRPr="00595AF6">
        <w:rPr>
          <w:rFonts w:eastAsiaTheme="minorHAnsi" w:cstheme="minorHAnsi"/>
          <w:i/>
          <w:sz w:val="20"/>
          <w:szCs w:val="20"/>
        </w:rPr>
        <w:t>Note</w:t>
      </w:r>
      <w:r w:rsidRPr="006F4C57">
        <w:rPr>
          <w:rFonts w:eastAsiaTheme="minorHAnsi" w:cstheme="minorHAnsi"/>
          <w:sz w:val="20"/>
          <w:szCs w:val="20"/>
        </w:rPr>
        <w:t>: listed anywhere on the death certificate</w:t>
      </w:r>
    </w:p>
    <w:p w14:paraId="67CEEDF7" w14:textId="77777777" w:rsidR="006F4C57" w:rsidRPr="006F4C57" w:rsidRDefault="006F4C57" w:rsidP="00595AF6">
      <w:pPr>
        <w:spacing w:before="40"/>
        <w:rPr>
          <w:rFonts w:eastAsiaTheme="minorHAnsi" w:cstheme="minorHAnsi"/>
          <w:sz w:val="20"/>
          <w:szCs w:val="20"/>
        </w:rPr>
        <w:sectPr w:rsidR="006F4C57" w:rsidRPr="006F4C57" w:rsidSect="006F4C57">
          <w:footerReference w:type="even" r:id="rId78"/>
          <w:footerReference w:type="default" r:id="rId79"/>
          <w:pgSz w:w="11906" w:h="16838"/>
          <w:pgMar w:top="1440" w:right="1440" w:bottom="1440" w:left="1440" w:header="708" w:footer="708" w:gutter="0"/>
          <w:cols w:space="708"/>
          <w:docGrid w:linePitch="360"/>
        </w:sectPr>
      </w:pPr>
    </w:p>
    <w:p w14:paraId="088C087B" w14:textId="77777777" w:rsidR="006F4C57" w:rsidRPr="006F4C57" w:rsidRDefault="006F4C57" w:rsidP="006F4C57">
      <w:pPr>
        <w:keepNext/>
        <w:keepLines/>
        <w:numPr>
          <w:ilvl w:val="2"/>
          <w:numId w:val="1"/>
        </w:numPr>
        <w:spacing w:before="40" w:after="80" w:line="276" w:lineRule="auto"/>
        <w:ind w:left="720"/>
        <w:outlineLvl w:val="2"/>
        <w:rPr>
          <w:rFonts w:eastAsiaTheme="minorHAnsi" w:cstheme="majorBidi"/>
          <w:b/>
        </w:rPr>
      </w:pPr>
      <w:bookmarkStart w:id="4327" w:name="_Toc39174606"/>
      <w:r w:rsidRPr="006F4C57">
        <w:rPr>
          <w:rFonts w:eastAsiaTheme="minorHAnsi" w:cstheme="majorBidi"/>
          <w:b/>
        </w:rPr>
        <w:lastRenderedPageBreak/>
        <w:t>Case ascertainment</w:t>
      </w:r>
      <w:bookmarkEnd w:id="4327"/>
    </w:p>
    <w:p w14:paraId="7F2E11CC" w14:textId="1D9A4B26" w:rsidR="006F4C57" w:rsidRPr="006F4C57" w:rsidRDefault="001D6502" w:rsidP="006F4C57">
      <w:pPr>
        <w:rPr>
          <w:rFonts w:eastAsiaTheme="minorHAnsi"/>
        </w:rPr>
      </w:pPr>
      <w:r w:rsidRPr="001D674C">
        <w:rPr>
          <w:rFonts w:eastAsiaTheme="minorHAnsi"/>
        </w:rPr>
        <w:fldChar w:fldCharType="begin"/>
      </w:r>
      <w:r w:rsidRPr="001D6502">
        <w:rPr>
          <w:rFonts w:eastAsiaTheme="minorHAnsi"/>
        </w:rPr>
        <w:instrText xml:space="preserve"> REF _Ref39047111 \h </w:instrText>
      </w:r>
      <w:r w:rsidRPr="00595AF6">
        <w:rPr>
          <w:rFonts w:eastAsiaTheme="minorHAnsi"/>
        </w:rPr>
        <w:instrText xml:space="preserve"> \* MERGEFORMAT </w:instrText>
      </w:r>
      <w:r w:rsidRPr="001D674C">
        <w:rPr>
          <w:rFonts w:eastAsiaTheme="minorHAnsi"/>
        </w:rPr>
      </w:r>
      <w:r w:rsidRPr="001D674C">
        <w:rPr>
          <w:rFonts w:eastAsiaTheme="minorHAnsi"/>
        </w:rPr>
        <w:fldChar w:fldCharType="separate"/>
      </w:r>
      <w:r w:rsidRPr="00595AF6">
        <w:rPr>
          <w:rFonts w:eastAsiaTheme="minorHAnsi" w:cstheme="minorBidi"/>
          <w:iCs/>
          <w:szCs w:val="18"/>
        </w:rPr>
        <w:t xml:space="preserve">Table </w:t>
      </w:r>
      <w:r w:rsidRPr="00595AF6">
        <w:rPr>
          <w:rFonts w:eastAsiaTheme="minorHAnsi" w:cstheme="minorBidi"/>
          <w:iCs/>
          <w:noProof/>
          <w:szCs w:val="18"/>
        </w:rPr>
        <w:t>9</w:t>
      </w:r>
      <w:r w:rsidRPr="00595AF6">
        <w:rPr>
          <w:rFonts w:eastAsiaTheme="minorHAnsi" w:cstheme="minorBidi"/>
          <w:iCs/>
          <w:szCs w:val="18"/>
        </w:rPr>
        <w:noBreakHyphen/>
      </w:r>
      <w:r w:rsidRPr="00595AF6">
        <w:rPr>
          <w:rFonts w:eastAsiaTheme="minorHAnsi" w:cstheme="minorBidi"/>
          <w:iCs/>
          <w:noProof/>
          <w:szCs w:val="18"/>
        </w:rPr>
        <w:t>1</w:t>
      </w:r>
      <w:r w:rsidRPr="001D674C">
        <w:rPr>
          <w:rFonts w:eastAsiaTheme="minorHAnsi"/>
        </w:rPr>
        <w:fldChar w:fldCharType="end"/>
      </w:r>
      <w:r w:rsidR="00FA5BFE" w:rsidRPr="001D6502">
        <w:rPr>
          <w:rFonts w:eastAsiaTheme="minorHAnsi"/>
        </w:rPr>
        <w:t xml:space="preserve"> </w:t>
      </w:r>
      <w:r w:rsidR="006F4C57" w:rsidRPr="001D674C">
        <w:rPr>
          <w:rFonts w:eastAsiaTheme="minorHAnsi"/>
        </w:rPr>
        <w:t xml:space="preserve">shows the </w:t>
      </w:r>
      <w:r w:rsidR="006F4C57" w:rsidRPr="00EF6E47">
        <w:rPr>
          <w:rFonts w:eastAsiaTheme="minorHAnsi"/>
        </w:rPr>
        <w:t>numbers</w:t>
      </w:r>
      <w:r w:rsidR="006F4C57" w:rsidRPr="006F4C57">
        <w:rPr>
          <w:rFonts w:eastAsiaTheme="minorHAnsi"/>
        </w:rPr>
        <w:t xml:space="preserve"> of women with musculoskeletal conditions in each cohort, identified across all sources. The main sources of information about musculoskeletal conditions were the ALSWH surveys and pharmaceutical prescriptions filled. There were also records of these conditions in hospital admissions data and these conditions were mentioned in some aged care and death records. Note there are no items specific to musculoskeletal conditions. For most women identified as having morbidity in this group, records of musculoskeletal conditions were observed in more than one data source.</w:t>
      </w:r>
    </w:p>
    <w:bookmarkEnd w:id="4321"/>
    <w:p w14:paraId="4EDF59C3" w14:textId="722DAE8C" w:rsidR="0015625C" w:rsidRDefault="0015625C" w:rsidP="009A0F4B">
      <w:pPr>
        <w:rPr>
          <w:rFonts w:eastAsiaTheme="minorHAnsi" w:cstheme="minorHAnsi"/>
          <w:sz w:val="20"/>
          <w:szCs w:val="20"/>
        </w:rPr>
      </w:pPr>
    </w:p>
    <w:p w14:paraId="1BC27BF8" w14:textId="77777777" w:rsidR="00EA1D34" w:rsidRDefault="00EA1D34" w:rsidP="00EA1D34">
      <w:pPr>
        <w:pStyle w:val="Caption"/>
      </w:pPr>
      <w:bookmarkStart w:id="4328" w:name="_Toc39222260"/>
      <w:r>
        <w:t xml:space="preserve">Table </w:t>
      </w:r>
      <w:r w:rsidR="00B654B5">
        <w:fldChar w:fldCharType="begin"/>
      </w:r>
      <w:r w:rsidR="00B654B5">
        <w:instrText xml:space="preserve"> STYLEREF 1 \s </w:instrText>
      </w:r>
      <w:r w:rsidR="00B654B5">
        <w:fldChar w:fldCharType="separate"/>
      </w:r>
      <w:r>
        <w:rPr>
          <w:noProof/>
        </w:rPr>
        <w:t>9</w:t>
      </w:r>
      <w:r w:rsidR="00B654B5">
        <w:rPr>
          <w:noProof/>
        </w:rPr>
        <w:fldChar w:fldCharType="end"/>
      </w:r>
      <w:r>
        <w:noBreakHyphen/>
      </w:r>
      <w:r w:rsidR="00B654B5">
        <w:fldChar w:fldCharType="begin"/>
      </w:r>
      <w:r w:rsidR="00B654B5">
        <w:instrText xml:space="preserve"> SEQ Table \* ARABIC \s 1 </w:instrText>
      </w:r>
      <w:r w:rsidR="00B654B5">
        <w:fldChar w:fldCharType="separate"/>
      </w:r>
      <w:r>
        <w:rPr>
          <w:noProof/>
        </w:rPr>
        <w:t>1</w:t>
      </w:r>
      <w:r w:rsidR="00B654B5">
        <w:rPr>
          <w:noProof/>
        </w:rPr>
        <w:fldChar w:fldCharType="end"/>
      </w:r>
      <w:r>
        <w:t xml:space="preserve"> </w:t>
      </w:r>
      <w:r w:rsidRPr="00EA1D34">
        <w:t>Summary of case ascertainment for musculoskeletal conditions</w:t>
      </w:r>
      <w:r w:rsidRPr="00EA1D34">
        <w:rPr>
          <w:vertAlign w:val="superscript"/>
        </w:rPr>
        <w:t>a</w:t>
      </w:r>
      <w:r w:rsidRPr="00EA1D34">
        <w:t>.</w:t>
      </w:r>
      <w:bookmarkEnd w:id="4328"/>
    </w:p>
    <w:tbl>
      <w:tblPr>
        <w:tblW w:w="9294" w:type="dxa"/>
        <w:tblInd w:w="-60" w:type="dxa"/>
        <w:tblLayout w:type="fixed"/>
        <w:tblCellMar>
          <w:top w:w="28" w:type="dxa"/>
          <w:left w:w="28" w:type="dxa"/>
          <w:bottom w:w="28" w:type="dxa"/>
          <w:right w:w="28" w:type="dxa"/>
        </w:tblCellMar>
        <w:tblLook w:val="0000" w:firstRow="0" w:lastRow="0" w:firstColumn="0" w:lastColumn="0" w:noHBand="0" w:noVBand="0"/>
      </w:tblPr>
      <w:tblGrid>
        <w:gridCol w:w="1373"/>
        <w:gridCol w:w="989"/>
        <w:gridCol w:w="954"/>
        <w:gridCol w:w="36"/>
        <w:gridCol w:w="990"/>
        <w:gridCol w:w="958"/>
        <w:gridCol w:w="32"/>
        <w:gridCol w:w="990"/>
        <w:gridCol w:w="963"/>
        <w:gridCol w:w="27"/>
        <w:gridCol w:w="990"/>
        <w:gridCol w:w="961"/>
        <w:gridCol w:w="31"/>
      </w:tblGrid>
      <w:tr w:rsidR="00EA1D34" w:rsidRPr="0083367A" w14:paraId="522A216F" w14:textId="77777777" w:rsidTr="00585915">
        <w:trPr>
          <w:cantSplit/>
          <w:tblHeader/>
        </w:trPr>
        <w:tc>
          <w:tcPr>
            <w:tcW w:w="1373" w:type="dxa"/>
            <w:tcBorders>
              <w:top w:val="single" w:sz="4" w:space="0" w:color="auto"/>
            </w:tcBorders>
            <w:shd w:val="clear" w:color="auto" w:fill="auto"/>
            <w:tcMar>
              <w:left w:w="60" w:type="dxa"/>
              <w:right w:w="60" w:type="dxa"/>
            </w:tcMar>
          </w:tcPr>
          <w:p w14:paraId="0F1A91F8" w14:textId="77777777" w:rsidR="00EA1D34" w:rsidRPr="0083367A" w:rsidRDefault="00EA1D34" w:rsidP="00585915">
            <w:pPr>
              <w:keepNext/>
              <w:spacing w:line="259" w:lineRule="auto"/>
              <w:rPr>
                <w:rFonts w:eastAsiaTheme="minorHAnsi" w:cs="Arial"/>
                <w:sz w:val="20"/>
                <w:szCs w:val="20"/>
              </w:rPr>
            </w:pPr>
          </w:p>
        </w:tc>
        <w:tc>
          <w:tcPr>
            <w:tcW w:w="1943" w:type="dxa"/>
            <w:gridSpan w:val="2"/>
            <w:tcBorders>
              <w:top w:val="single" w:sz="4" w:space="0" w:color="auto"/>
            </w:tcBorders>
            <w:vAlign w:val="bottom"/>
          </w:tcPr>
          <w:p w14:paraId="095E8567" w14:textId="77777777" w:rsidR="00EA1D34" w:rsidRPr="000F3C8C" w:rsidRDefault="00EA1D34" w:rsidP="00585915">
            <w:pPr>
              <w:keepNext/>
              <w:spacing w:line="259" w:lineRule="auto"/>
              <w:jc w:val="center"/>
              <w:rPr>
                <w:rFonts w:eastAsiaTheme="minorHAnsi" w:cs="Arial"/>
                <w:b/>
                <w:sz w:val="20"/>
                <w:szCs w:val="20"/>
              </w:rPr>
            </w:pPr>
            <w:r w:rsidRPr="000F3C8C">
              <w:rPr>
                <w:rFonts w:eastAsiaTheme="minorHAnsi" w:cs="Arial"/>
                <w:b/>
                <w:sz w:val="20"/>
                <w:szCs w:val="20"/>
              </w:rPr>
              <w:t>1989-95 cohort</w:t>
            </w:r>
          </w:p>
        </w:tc>
        <w:tc>
          <w:tcPr>
            <w:tcW w:w="1984" w:type="dxa"/>
            <w:gridSpan w:val="3"/>
            <w:tcBorders>
              <w:top w:val="single" w:sz="4" w:space="0" w:color="auto"/>
            </w:tcBorders>
            <w:vAlign w:val="bottom"/>
          </w:tcPr>
          <w:p w14:paraId="0A307DA3"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1973-78 cohort</w:t>
            </w:r>
          </w:p>
        </w:tc>
        <w:tc>
          <w:tcPr>
            <w:tcW w:w="1985" w:type="dxa"/>
            <w:gridSpan w:val="3"/>
            <w:tcBorders>
              <w:top w:val="single" w:sz="4" w:space="0" w:color="auto"/>
            </w:tcBorders>
            <w:vAlign w:val="bottom"/>
          </w:tcPr>
          <w:p w14:paraId="0150990E"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1946-51 cohort</w:t>
            </w:r>
          </w:p>
        </w:tc>
        <w:tc>
          <w:tcPr>
            <w:tcW w:w="2009" w:type="dxa"/>
            <w:gridSpan w:val="4"/>
            <w:tcBorders>
              <w:top w:val="single" w:sz="4" w:space="0" w:color="auto"/>
            </w:tcBorders>
            <w:shd w:val="clear" w:color="auto" w:fill="auto"/>
            <w:tcMar>
              <w:left w:w="60" w:type="dxa"/>
              <w:right w:w="60" w:type="dxa"/>
            </w:tcMar>
            <w:vAlign w:val="bottom"/>
          </w:tcPr>
          <w:p w14:paraId="0C0C6277"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1921-26 cohort</w:t>
            </w:r>
          </w:p>
        </w:tc>
      </w:tr>
      <w:tr w:rsidR="00EA1D34" w:rsidRPr="0083367A" w14:paraId="726D431E" w14:textId="77777777" w:rsidTr="00585915">
        <w:trPr>
          <w:cantSplit/>
        </w:trPr>
        <w:tc>
          <w:tcPr>
            <w:tcW w:w="1373" w:type="dxa"/>
            <w:shd w:val="clear" w:color="auto" w:fill="auto"/>
            <w:tcMar>
              <w:left w:w="60" w:type="dxa"/>
              <w:right w:w="60" w:type="dxa"/>
            </w:tcMar>
          </w:tcPr>
          <w:p w14:paraId="35517920" w14:textId="77777777" w:rsidR="00EA1D34" w:rsidRPr="000F3C8C" w:rsidRDefault="00EA1D34" w:rsidP="00585915">
            <w:pPr>
              <w:keepNext/>
              <w:spacing w:line="259" w:lineRule="auto"/>
              <w:jc w:val="left"/>
              <w:rPr>
                <w:rFonts w:eastAsiaTheme="minorHAnsi" w:cs="Arial"/>
                <w:sz w:val="20"/>
                <w:szCs w:val="20"/>
              </w:rPr>
            </w:pPr>
            <w:r w:rsidRPr="0083367A">
              <w:rPr>
                <w:rFonts w:eastAsiaTheme="minorHAnsi" w:cs="Arial"/>
                <w:sz w:val="20"/>
                <w:szCs w:val="20"/>
              </w:rPr>
              <w:t xml:space="preserve">Number </w:t>
            </w:r>
            <w:r w:rsidRPr="000F3C8C">
              <w:rPr>
                <w:rFonts w:eastAsiaTheme="minorHAnsi" w:cs="Arial"/>
                <w:sz w:val="20"/>
                <w:szCs w:val="20"/>
              </w:rPr>
              <w:t>identified across all sources</w:t>
            </w:r>
          </w:p>
        </w:tc>
        <w:tc>
          <w:tcPr>
            <w:tcW w:w="1943" w:type="dxa"/>
            <w:gridSpan w:val="2"/>
            <w:tcBorders>
              <w:bottom w:val="single" w:sz="4" w:space="0" w:color="auto"/>
            </w:tcBorders>
          </w:tcPr>
          <w:p w14:paraId="11A0A209"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(n=3,964)</w:t>
            </w:r>
          </w:p>
        </w:tc>
        <w:tc>
          <w:tcPr>
            <w:tcW w:w="1984" w:type="dxa"/>
            <w:gridSpan w:val="3"/>
            <w:tcBorders>
              <w:bottom w:val="single" w:sz="4" w:space="0" w:color="auto"/>
            </w:tcBorders>
          </w:tcPr>
          <w:p w14:paraId="5A74EBD7"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(n=4,476)</w:t>
            </w:r>
          </w:p>
        </w:tc>
        <w:tc>
          <w:tcPr>
            <w:tcW w:w="1985" w:type="dxa"/>
            <w:gridSpan w:val="3"/>
            <w:tcBorders>
              <w:bottom w:val="single" w:sz="4" w:space="0" w:color="auto"/>
            </w:tcBorders>
          </w:tcPr>
          <w:p w14:paraId="52887643"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(n=9,827)</w:t>
            </w:r>
          </w:p>
        </w:tc>
        <w:tc>
          <w:tcPr>
            <w:tcW w:w="2009" w:type="dxa"/>
            <w:gridSpan w:val="4"/>
            <w:tcBorders>
              <w:bottom w:val="single" w:sz="4" w:space="0" w:color="auto"/>
            </w:tcBorders>
            <w:shd w:val="clear" w:color="auto" w:fill="auto"/>
            <w:tcMar>
              <w:left w:w="60" w:type="dxa"/>
              <w:right w:w="60" w:type="dxa"/>
            </w:tcMar>
          </w:tcPr>
          <w:p w14:paraId="582DDC67" w14:textId="77777777" w:rsidR="00EA1D34" w:rsidRPr="0083367A" w:rsidRDefault="00EA1D34" w:rsidP="00585915">
            <w:pPr>
              <w:keepNext/>
              <w:spacing w:line="259" w:lineRule="auto"/>
              <w:jc w:val="center"/>
              <w:rPr>
                <w:rFonts w:eastAsiaTheme="minorHAnsi" w:cs="Arial"/>
                <w:b/>
                <w:sz w:val="20"/>
                <w:szCs w:val="20"/>
              </w:rPr>
            </w:pPr>
            <w:r w:rsidRPr="0083367A">
              <w:rPr>
                <w:rFonts w:eastAsiaTheme="minorHAnsi" w:cs="Arial"/>
                <w:b/>
                <w:sz w:val="20"/>
                <w:szCs w:val="20"/>
              </w:rPr>
              <w:t>(n=10,149)</w:t>
            </w:r>
          </w:p>
        </w:tc>
      </w:tr>
      <w:tr w:rsidR="00EA1D34" w:rsidRPr="0083367A" w14:paraId="2EA400D8" w14:textId="77777777" w:rsidTr="00585915">
        <w:trPr>
          <w:cantSplit/>
        </w:trPr>
        <w:tc>
          <w:tcPr>
            <w:tcW w:w="1373" w:type="dxa"/>
            <w:tcBorders>
              <w:bottom w:val="single" w:sz="4" w:space="0" w:color="auto"/>
            </w:tcBorders>
            <w:shd w:val="clear" w:color="auto" w:fill="auto"/>
            <w:tcMar>
              <w:left w:w="60" w:type="dxa"/>
              <w:right w:w="60" w:type="dxa"/>
            </w:tcMar>
          </w:tcPr>
          <w:p w14:paraId="64B4BEB9" w14:textId="77777777" w:rsidR="00EA1D34" w:rsidRPr="0083367A" w:rsidRDefault="00EA1D34" w:rsidP="00585915">
            <w:pPr>
              <w:keepNext/>
              <w:spacing w:line="259" w:lineRule="auto"/>
              <w:rPr>
                <w:rFonts w:eastAsiaTheme="minorHAnsi" w:cs="Arial"/>
                <w:sz w:val="20"/>
                <w:szCs w:val="20"/>
              </w:rPr>
            </w:pPr>
          </w:p>
        </w:tc>
        <w:tc>
          <w:tcPr>
            <w:tcW w:w="989" w:type="dxa"/>
            <w:tcBorders>
              <w:top w:val="single" w:sz="4" w:space="0" w:color="auto"/>
              <w:bottom w:val="single" w:sz="4" w:space="0" w:color="auto"/>
            </w:tcBorders>
          </w:tcPr>
          <w:p w14:paraId="05059D8C"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n</w:t>
            </w:r>
          </w:p>
        </w:tc>
        <w:tc>
          <w:tcPr>
            <w:tcW w:w="990" w:type="dxa"/>
            <w:gridSpan w:val="2"/>
            <w:tcBorders>
              <w:top w:val="single" w:sz="4" w:space="0" w:color="auto"/>
              <w:bottom w:val="single" w:sz="4" w:space="0" w:color="auto"/>
            </w:tcBorders>
          </w:tcPr>
          <w:p w14:paraId="4379AB4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c>
          <w:tcPr>
            <w:tcW w:w="990" w:type="dxa"/>
            <w:tcBorders>
              <w:top w:val="single" w:sz="4" w:space="0" w:color="auto"/>
              <w:bottom w:val="single" w:sz="4" w:space="0" w:color="auto"/>
            </w:tcBorders>
          </w:tcPr>
          <w:p w14:paraId="2DAC64B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n</w:t>
            </w:r>
          </w:p>
        </w:tc>
        <w:tc>
          <w:tcPr>
            <w:tcW w:w="990" w:type="dxa"/>
            <w:gridSpan w:val="2"/>
            <w:tcBorders>
              <w:top w:val="single" w:sz="4" w:space="0" w:color="auto"/>
              <w:bottom w:val="single" w:sz="4" w:space="0" w:color="auto"/>
            </w:tcBorders>
          </w:tcPr>
          <w:p w14:paraId="49A1650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c>
          <w:tcPr>
            <w:tcW w:w="990" w:type="dxa"/>
            <w:tcBorders>
              <w:top w:val="single" w:sz="4" w:space="0" w:color="auto"/>
              <w:bottom w:val="single" w:sz="4" w:space="0" w:color="auto"/>
            </w:tcBorders>
          </w:tcPr>
          <w:p w14:paraId="4FAC8FA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n</w:t>
            </w:r>
          </w:p>
        </w:tc>
        <w:tc>
          <w:tcPr>
            <w:tcW w:w="990" w:type="dxa"/>
            <w:gridSpan w:val="2"/>
            <w:tcBorders>
              <w:top w:val="single" w:sz="4" w:space="0" w:color="auto"/>
              <w:bottom w:val="single" w:sz="4" w:space="0" w:color="auto"/>
            </w:tcBorders>
            <w:shd w:val="clear" w:color="auto" w:fill="auto"/>
            <w:tcMar>
              <w:left w:w="60" w:type="dxa"/>
              <w:right w:w="60" w:type="dxa"/>
            </w:tcMar>
          </w:tcPr>
          <w:p w14:paraId="2A0F238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c>
          <w:tcPr>
            <w:tcW w:w="990" w:type="dxa"/>
            <w:tcBorders>
              <w:top w:val="single" w:sz="4" w:space="0" w:color="auto"/>
              <w:bottom w:val="single" w:sz="4" w:space="0" w:color="auto"/>
            </w:tcBorders>
          </w:tcPr>
          <w:p w14:paraId="21D1C3B0"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n</w:t>
            </w:r>
          </w:p>
        </w:tc>
        <w:tc>
          <w:tcPr>
            <w:tcW w:w="992" w:type="dxa"/>
            <w:gridSpan w:val="2"/>
            <w:tcBorders>
              <w:top w:val="single" w:sz="4" w:space="0" w:color="auto"/>
              <w:bottom w:val="single" w:sz="4" w:space="0" w:color="auto"/>
            </w:tcBorders>
            <w:shd w:val="clear" w:color="auto" w:fill="auto"/>
            <w:tcMar>
              <w:left w:w="60" w:type="dxa"/>
              <w:right w:w="60" w:type="dxa"/>
            </w:tcMar>
          </w:tcPr>
          <w:p w14:paraId="074CF6C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w:t>
            </w:r>
          </w:p>
        </w:tc>
      </w:tr>
      <w:tr w:rsidR="00EA1D34" w:rsidRPr="0083367A" w14:paraId="0C26EC3B" w14:textId="77777777" w:rsidTr="00585915">
        <w:trPr>
          <w:cantSplit/>
        </w:trPr>
        <w:tc>
          <w:tcPr>
            <w:tcW w:w="1373" w:type="dxa"/>
            <w:tcBorders>
              <w:top w:val="single" w:sz="4" w:space="0" w:color="auto"/>
            </w:tcBorders>
            <w:shd w:val="clear" w:color="auto" w:fill="auto"/>
            <w:tcMar>
              <w:left w:w="60" w:type="dxa"/>
              <w:right w:w="60" w:type="dxa"/>
            </w:tcMar>
          </w:tcPr>
          <w:p w14:paraId="64C11C0F" w14:textId="77777777" w:rsidR="00EA1D34" w:rsidRPr="0083367A" w:rsidRDefault="00EA1D34" w:rsidP="00585915">
            <w:pPr>
              <w:keepNext/>
              <w:spacing w:line="259" w:lineRule="auto"/>
              <w:rPr>
                <w:rFonts w:eastAsiaTheme="minorHAnsi" w:cs="Arial"/>
                <w:b/>
                <w:sz w:val="20"/>
                <w:szCs w:val="20"/>
              </w:rPr>
            </w:pPr>
            <w:r w:rsidRPr="0083367A">
              <w:rPr>
                <w:rFonts w:eastAsiaTheme="minorHAnsi" w:cs="Arial"/>
                <w:b/>
                <w:sz w:val="20"/>
                <w:szCs w:val="20"/>
              </w:rPr>
              <w:t>Source</w:t>
            </w:r>
          </w:p>
        </w:tc>
        <w:tc>
          <w:tcPr>
            <w:tcW w:w="989" w:type="dxa"/>
            <w:tcBorders>
              <w:top w:val="single" w:sz="4" w:space="0" w:color="auto"/>
            </w:tcBorders>
          </w:tcPr>
          <w:p w14:paraId="5F5E5120" w14:textId="77777777" w:rsidR="00EA1D34" w:rsidRPr="000F3C8C" w:rsidRDefault="00EA1D34" w:rsidP="00585915">
            <w:pPr>
              <w:keepNext/>
              <w:spacing w:line="259" w:lineRule="auto"/>
              <w:jc w:val="center"/>
              <w:rPr>
                <w:rFonts w:eastAsiaTheme="minorHAnsi" w:cs="Arial"/>
                <w:sz w:val="20"/>
                <w:szCs w:val="20"/>
              </w:rPr>
            </w:pPr>
          </w:p>
        </w:tc>
        <w:tc>
          <w:tcPr>
            <w:tcW w:w="990" w:type="dxa"/>
            <w:gridSpan w:val="2"/>
            <w:tcBorders>
              <w:top w:val="single" w:sz="4" w:space="0" w:color="auto"/>
            </w:tcBorders>
          </w:tcPr>
          <w:p w14:paraId="405B251F" w14:textId="77777777" w:rsidR="00EA1D34" w:rsidRPr="0083367A" w:rsidRDefault="00EA1D34" w:rsidP="00585915">
            <w:pPr>
              <w:keepNext/>
              <w:spacing w:line="259" w:lineRule="auto"/>
              <w:jc w:val="center"/>
              <w:rPr>
                <w:rFonts w:eastAsiaTheme="minorHAnsi" w:cs="Arial"/>
                <w:sz w:val="20"/>
                <w:szCs w:val="20"/>
              </w:rPr>
            </w:pPr>
          </w:p>
        </w:tc>
        <w:tc>
          <w:tcPr>
            <w:tcW w:w="990" w:type="dxa"/>
            <w:tcBorders>
              <w:top w:val="single" w:sz="4" w:space="0" w:color="auto"/>
            </w:tcBorders>
          </w:tcPr>
          <w:p w14:paraId="03ABF0B4" w14:textId="77777777" w:rsidR="00EA1D34" w:rsidRPr="0083367A" w:rsidRDefault="00EA1D34" w:rsidP="00585915">
            <w:pPr>
              <w:keepNext/>
              <w:spacing w:line="259" w:lineRule="auto"/>
              <w:jc w:val="center"/>
              <w:rPr>
                <w:rFonts w:eastAsiaTheme="minorHAnsi" w:cs="Arial"/>
                <w:sz w:val="20"/>
                <w:szCs w:val="20"/>
              </w:rPr>
            </w:pPr>
          </w:p>
        </w:tc>
        <w:tc>
          <w:tcPr>
            <w:tcW w:w="990" w:type="dxa"/>
            <w:gridSpan w:val="2"/>
            <w:tcBorders>
              <w:top w:val="single" w:sz="4" w:space="0" w:color="auto"/>
            </w:tcBorders>
          </w:tcPr>
          <w:p w14:paraId="763DE614" w14:textId="77777777" w:rsidR="00EA1D34" w:rsidRPr="0083367A" w:rsidRDefault="00EA1D34" w:rsidP="00585915">
            <w:pPr>
              <w:keepNext/>
              <w:spacing w:line="259" w:lineRule="auto"/>
              <w:jc w:val="center"/>
              <w:rPr>
                <w:rFonts w:eastAsiaTheme="minorHAnsi" w:cs="Arial"/>
                <w:sz w:val="20"/>
                <w:szCs w:val="20"/>
              </w:rPr>
            </w:pPr>
          </w:p>
        </w:tc>
        <w:tc>
          <w:tcPr>
            <w:tcW w:w="990" w:type="dxa"/>
            <w:tcBorders>
              <w:top w:val="single" w:sz="4" w:space="0" w:color="auto"/>
            </w:tcBorders>
          </w:tcPr>
          <w:p w14:paraId="3FB0926A" w14:textId="77777777" w:rsidR="00EA1D34" w:rsidRPr="0083367A" w:rsidRDefault="00EA1D34" w:rsidP="00585915">
            <w:pPr>
              <w:keepNext/>
              <w:spacing w:line="259" w:lineRule="auto"/>
              <w:jc w:val="center"/>
              <w:rPr>
                <w:rFonts w:eastAsiaTheme="minorHAnsi" w:cs="Arial"/>
                <w:sz w:val="20"/>
                <w:szCs w:val="20"/>
              </w:rPr>
            </w:pPr>
          </w:p>
        </w:tc>
        <w:tc>
          <w:tcPr>
            <w:tcW w:w="990" w:type="dxa"/>
            <w:gridSpan w:val="2"/>
            <w:tcBorders>
              <w:top w:val="single" w:sz="4" w:space="0" w:color="auto"/>
            </w:tcBorders>
            <w:shd w:val="clear" w:color="auto" w:fill="auto"/>
            <w:tcMar>
              <w:left w:w="60" w:type="dxa"/>
              <w:right w:w="60" w:type="dxa"/>
            </w:tcMar>
          </w:tcPr>
          <w:p w14:paraId="73EDBDCD" w14:textId="77777777" w:rsidR="00EA1D34" w:rsidRPr="0083367A" w:rsidRDefault="00EA1D34" w:rsidP="00585915">
            <w:pPr>
              <w:keepNext/>
              <w:spacing w:line="259" w:lineRule="auto"/>
              <w:jc w:val="center"/>
              <w:rPr>
                <w:rFonts w:eastAsiaTheme="minorHAnsi" w:cs="Arial"/>
                <w:sz w:val="20"/>
                <w:szCs w:val="20"/>
              </w:rPr>
            </w:pPr>
          </w:p>
        </w:tc>
        <w:tc>
          <w:tcPr>
            <w:tcW w:w="990" w:type="dxa"/>
            <w:tcBorders>
              <w:top w:val="single" w:sz="4" w:space="0" w:color="auto"/>
            </w:tcBorders>
          </w:tcPr>
          <w:p w14:paraId="029764C0" w14:textId="77777777" w:rsidR="00EA1D34" w:rsidRPr="0083367A" w:rsidRDefault="00EA1D34" w:rsidP="00585915">
            <w:pPr>
              <w:keepNext/>
              <w:spacing w:line="259" w:lineRule="auto"/>
              <w:jc w:val="center"/>
              <w:rPr>
                <w:rFonts w:eastAsiaTheme="minorHAnsi" w:cs="Arial"/>
                <w:sz w:val="20"/>
                <w:szCs w:val="20"/>
              </w:rPr>
            </w:pPr>
          </w:p>
        </w:tc>
        <w:tc>
          <w:tcPr>
            <w:tcW w:w="992" w:type="dxa"/>
            <w:gridSpan w:val="2"/>
            <w:tcBorders>
              <w:top w:val="single" w:sz="4" w:space="0" w:color="auto"/>
            </w:tcBorders>
            <w:shd w:val="clear" w:color="auto" w:fill="auto"/>
            <w:tcMar>
              <w:left w:w="60" w:type="dxa"/>
              <w:right w:w="60" w:type="dxa"/>
            </w:tcMar>
          </w:tcPr>
          <w:p w14:paraId="0500D639" w14:textId="77777777" w:rsidR="00EA1D34" w:rsidRPr="0083367A" w:rsidRDefault="00EA1D34" w:rsidP="00585915">
            <w:pPr>
              <w:keepNext/>
              <w:spacing w:line="259" w:lineRule="auto"/>
              <w:jc w:val="center"/>
              <w:rPr>
                <w:rFonts w:eastAsiaTheme="minorHAnsi" w:cs="Arial"/>
                <w:sz w:val="20"/>
                <w:szCs w:val="20"/>
              </w:rPr>
            </w:pPr>
          </w:p>
        </w:tc>
      </w:tr>
      <w:tr w:rsidR="00EA1D34" w:rsidRPr="0083367A" w14:paraId="16C5D763" w14:textId="77777777" w:rsidTr="00585915">
        <w:trPr>
          <w:cantSplit/>
        </w:trPr>
        <w:tc>
          <w:tcPr>
            <w:tcW w:w="1373" w:type="dxa"/>
            <w:shd w:val="clear" w:color="auto" w:fill="auto"/>
            <w:tcMar>
              <w:left w:w="60" w:type="dxa"/>
              <w:right w:w="60" w:type="dxa"/>
            </w:tcMar>
          </w:tcPr>
          <w:p w14:paraId="4C413B49"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Survey</w:t>
            </w:r>
          </w:p>
        </w:tc>
        <w:tc>
          <w:tcPr>
            <w:tcW w:w="989" w:type="dxa"/>
            <w:vAlign w:val="bottom"/>
          </w:tcPr>
          <w:p w14:paraId="7D8C4260"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3,297</w:t>
            </w:r>
          </w:p>
        </w:tc>
        <w:tc>
          <w:tcPr>
            <w:tcW w:w="990" w:type="dxa"/>
            <w:gridSpan w:val="2"/>
            <w:vAlign w:val="bottom"/>
          </w:tcPr>
          <w:p w14:paraId="08DB548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83.17</w:t>
            </w:r>
          </w:p>
        </w:tc>
        <w:tc>
          <w:tcPr>
            <w:tcW w:w="990" w:type="dxa"/>
            <w:vAlign w:val="bottom"/>
          </w:tcPr>
          <w:p w14:paraId="6146E8C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3,080</w:t>
            </w:r>
          </w:p>
        </w:tc>
        <w:tc>
          <w:tcPr>
            <w:tcW w:w="990" w:type="dxa"/>
            <w:gridSpan w:val="2"/>
            <w:vAlign w:val="bottom"/>
          </w:tcPr>
          <w:p w14:paraId="785C1DE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68.81</w:t>
            </w:r>
          </w:p>
        </w:tc>
        <w:tc>
          <w:tcPr>
            <w:tcW w:w="990" w:type="dxa"/>
            <w:vAlign w:val="bottom"/>
          </w:tcPr>
          <w:p w14:paraId="00F45FC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8,228</w:t>
            </w:r>
          </w:p>
        </w:tc>
        <w:tc>
          <w:tcPr>
            <w:tcW w:w="990" w:type="dxa"/>
            <w:gridSpan w:val="2"/>
            <w:shd w:val="clear" w:color="auto" w:fill="auto"/>
            <w:tcMar>
              <w:left w:w="60" w:type="dxa"/>
              <w:right w:w="60" w:type="dxa"/>
            </w:tcMar>
            <w:vAlign w:val="bottom"/>
          </w:tcPr>
          <w:p w14:paraId="3A0AC03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83.73</w:t>
            </w:r>
          </w:p>
        </w:tc>
        <w:tc>
          <w:tcPr>
            <w:tcW w:w="990" w:type="dxa"/>
            <w:vAlign w:val="bottom"/>
          </w:tcPr>
          <w:p w14:paraId="497DBC6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8,228</w:t>
            </w:r>
          </w:p>
        </w:tc>
        <w:tc>
          <w:tcPr>
            <w:tcW w:w="992" w:type="dxa"/>
            <w:gridSpan w:val="2"/>
            <w:shd w:val="clear" w:color="auto" w:fill="auto"/>
            <w:tcMar>
              <w:left w:w="60" w:type="dxa"/>
              <w:right w:w="60" w:type="dxa"/>
            </w:tcMar>
            <w:vAlign w:val="bottom"/>
          </w:tcPr>
          <w:p w14:paraId="77B285D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81.07</w:t>
            </w:r>
          </w:p>
        </w:tc>
      </w:tr>
      <w:tr w:rsidR="00EA1D34" w:rsidRPr="0083367A" w14:paraId="560BF7E0" w14:textId="77777777" w:rsidTr="00585915">
        <w:trPr>
          <w:cantSplit/>
        </w:trPr>
        <w:tc>
          <w:tcPr>
            <w:tcW w:w="1373" w:type="dxa"/>
            <w:shd w:val="clear" w:color="auto" w:fill="auto"/>
            <w:tcMar>
              <w:left w:w="60" w:type="dxa"/>
              <w:right w:w="60" w:type="dxa"/>
            </w:tcMar>
          </w:tcPr>
          <w:p w14:paraId="3EE4A6B0"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MBS</w:t>
            </w:r>
          </w:p>
        </w:tc>
        <w:tc>
          <w:tcPr>
            <w:tcW w:w="989" w:type="dxa"/>
            <w:vAlign w:val="bottom"/>
          </w:tcPr>
          <w:p w14:paraId="64DB90D7"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56507F5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69311FE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1CA1430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719504C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shd w:val="clear" w:color="auto" w:fill="auto"/>
            <w:tcMar>
              <w:left w:w="60" w:type="dxa"/>
              <w:right w:w="60" w:type="dxa"/>
            </w:tcMar>
            <w:vAlign w:val="bottom"/>
          </w:tcPr>
          <w:p w14:paraId="7CE66BE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2EC6CD72"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2" w:type="dxa"/>
            <w:gridSpan w:val="2"/>
            <w:shd w:val="clear" w:color="auto" w:fill="auto"/>
            <w:tcMar>
              <w:left w:w="60" w:type="dxa"/>
              <w:right w:w="60" w:type="dxa"/>
            </w:tcMar>
            <w:vAlign w:val="bottom"/>
          </w:tcPr>
          <w:p w14:paraId="1BC4556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r>
      <w:tr w:rsidR="00EA1D34" w:rsidRPr="0083367A" w14:paraId="492D9BCB" w14:textId="77777777" w:rsidTr="00585915">
        <w:trPr>
          <w:cantSplit/>
        </w:trPr>
        <w:tc>
          <w:tcPr>
            <w:tcW w:w="1373" w:type="dxa"/>
            <w:shd w:val="clear" w:color="auto" w:fill="auto"/>
            <w:tcMar>
              <w:left w:w="60" w:type="dxa"/>
              <w:right w:w="60" w:type="dxa"/>
            </w:tcMar>
          </w:tcPr>
          <w:p w14:paraId="24312877"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PBS</w:t>
            </w:r>
          </w:p>
        </w:tc>
        <w:tc>
          <w:tcPr>
            <w:tcW w:w="989" w:type="dxa"/>
            <w:vAlign w:val="bottom"/>
          </w:tcPr>
          <w:p w14:paraId="0CEA19C7"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2,407</w:t>
            </w:r>
          </w:p>
        </w:tc>
        <w:tc>
          <w:tcPr>
            <w:tcW w:w="990" w:type="dxa"/>
            <w:gridSpan w:val="2"/>
            <w:vAlign w:val="bottom"/>
          </w:tcPr>
          <w:p w14:paraId="0BEB91C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60.72</w:t>
            </w:r>
          </w:p>
        </w:tc>
        <w:tc>
          <w:tcPr>
            <w:tcW w:w="990" w:type="dxa"/>
            <w:vAlign w:val="bottom"/>
          </w:tcPr>
          <w:p w14:paraId="674458C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3,170</w:t>
            </w:r>
          </w:p>
        </w:tc>
        <w:tc>
          <w:tcPr>
            <w:tcW w:w="990" w:type="dxa"/>
            <w:gridSpan w:val="2"/>
            <w:vAlign w:val="bottom"/>
          </w:tcPr>
          <w:p w14:paraId="440DDFA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70.82</w:t>
            </w:r>
          </w:p>
        </w:tc>
        <w:tc>
          <w:tcPr>
            <w:tcW w:w="990" w:type="dxa"/>
            <w:vAlign w:val="bottom"/>
          </w:tcPr>
          <w:p w14:paraId="634A911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8,030</w:t>
            </w:r>
          </w:p>
        </w:tc>
        <w:tc>
          <w:tcPr>
            <w:tcW w:w="990" w:type="dxa"/>
            <w:gridSpan w:val="2"/>
            <w:shd w:val="clear" w:color="auto" w:fill="auto"/>
            <w:tcMar>
              <w:left w:w="60" w:type="dxa"/>
              <w:right w:w="60" w:type="dxa"/>
            </w:tcMar>
            <w:vAlign w:val="bottom"/>
          </w:tcPr>
          <w:p w14:paraId="3EADF84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81.71</w:t>
            </w:r>
          </w:p>
        </w:tc>
        <w:tc>
          <w:tcPr>
            <w:tcW w:w="990" w:type="dxa"/>
            <w:vAlign w:val="bottom"/>
          </w:tcPr>
          <w:p w14:paraId="33198C9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8,490</w:t>
            </w:r>
          </w:p>
        </w:tc>
        <w:tc>
          <w:tcPr>
            <w:tcW w:w="992" w:type="dxa"/>
            <w:gridSpan w:val="2"/>
            <w:shd w:val="clear" w:color="auto" w:fill="auto"/>
            <w:tcMar>
              <w:left w:w="60" w:type="dxa"/>
              <w:right w:w="60" w:type="dxa"/>
            </w:tcMar>
            <w:vAlign w:val="bottom"/>
          </w:tcPr>
          <w:p w14:paraId="763422F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83.65</w:t>
            </w:r>
          </w:p>
        </w:tc>
      </w:tr>
      <w:tr w:rsidR="00EA1D34" w:rsidRPr="0083367A" w14:paraId="582731CC" w14:textId="77777777" w:rsidTr="00585915">
        <w:trPr>
          <w:cantSplit/>
        </w:trPr>
        <w:tc>
          <w:tcPr>
            <w:tcW w:w="1373" w:type="dxa"/>
            <w:shd w:val="clear" w:color="auto" w:fill="auto"/>
            <w:tcMar>
              <w:left w:w="60" w:type="dxa"/>
              <w:right w:w="60" w:type="dxa"/>
            </w:tcMar>
          </w:tcPr>
          <w:p w14:paraId="75BE9A94"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Hospital</w:t>
            </w:r>
          </w:p>
        </w:tc>
        <w:tc>
          <w:tcPr>
            <w:tcW w:w="989" w:type="dxa"/>
            <w:vAlign w:val="bottom"/>
          </w:tcPr>
          <w:p w14:paraId="2C3D05D2"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462</w:t>
            </w:r>
          </w:p>
        </w:tc>
        <w:tc>
          <w:tcPr>
            <w:tcW w:w="990" w:type="dxa"/>
            <w:gridSpan w:val="2"/>
            <w:vAlign w:val="bottom"/>
          </w:tcPr>
          <w:p w14:paraId="3C150C0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11.65</w:t>
            </w:r>
          </w:p>
        </w:tc>
        <w:tc>
          <w:tcPr>
            <w:tcW w:w="990" w:type="dxa"/>
            <w:vAlign w:val="bottom"/>
          </w:tcPr>
          <w:p w14:paraId="0E7C227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1,150</w:t>
            </w:r>
          </w:p>
        </w:tc>
        <w:tc>
          <w:tcPr>
            <w:tcW w:w="990" w:type="dxa"/>
            <w:gridSpan w:val="2"/>
            <w:vAlign w:val="bottom"/>
          </w:tcPr>
          <w:p w14:paraId="4B44187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25.69</w:t>
            </w:r>
          </w:p>
        </w:tc>
        <w:tc>
          <w:tcPr>
            <w:tcW w:w="990" w:type="dxa"/>
            <w:vAlign w:val="bottom"/>
          </w:tcPr>
          <w:p w14:paraId="0E6B34C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3,639</w:t>
            </w:r>
          </w:p>
        </w:tc>
        <w:tc>
          <w:tcPr>
            <w:tcW w:w="990" w:type="dxa"/>
            <w:gridSpan w:val="2"/>
            <w:shd w:val="clear" w:color="auto" w:fill="auto"/>
            <w:tcMar>
              <w:left w:w="60" w:type="dxa"/>
              <w:right w:w="60" w:type="dxa"/>
            </w:tcMar>
            <w:vAlign w:val="bottom"/>
          </w:tcPr>
          <w:p w14:paraId="41D525F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37.03</w:t>
            </w:r>
          </w:p>
        </w:tc>
        <w:tc>
          <w:tcPr>
            <w:tcW w:w="990" w:type="dxa"/>
            <w:vAlign w:val="bottom"/>
          </w:tcPr>
          <w:p w14:paraId="291F3760"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4,974</w:t>
            </w:r>
          </w:p>
        </w:tc>
        <w:tc>
          <w:tcPr>
            <w:tcW w:w="992" w:type="dxa"/>
            <w:gridSpan w:val="2"/>
            <w:shd w:val="clear" w:color="auto" w:fill="auto"/>
            <w:tcMar>
              <w:left w:w="60" w:type="dxa"/>
              <w:right w:w="60" w:type="dxa"/>
            </w:tcMar>
            <w:vAlign w:val="bottom"/>
          </w:tcPr>
          <w:p w14:paraId="2D9C16E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49.01</w:t>
            </w:r>
          </w:p>
        </w:tc>
      </w:tr>
      <w:tr w:rsidR="00EA1D34" w:rsidRPr="0083367A" w14:paraId="45FCBEAF" w14:textId="77777777" w:rsidTr="00585915">
        <w:trPr>
          <w:cantSplit/>
        </w:trPr>
        <w:tc>
          <w:tcPr>
            <w:tcW w:w="1373" w:type="dxa"/>
            <w:shd w:val="clear" w:color="auto" w:fill="auto"/>
            <w:tcMar>
              <w:left w:w="60" w:type="dxa"/>
              <w:right w:w="60" w:type="dxa"/>
            </w:tcMar>
          </w:tcPr>
          <w:p w14:paraId="72AE3A72"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Aged Care</w:t>
            </w:r>
          </w:p>
        </w:tc>
        <w:tc>
          <w:tcPr>
            <w:tcW w:w="989" w:type="dxa"/>
            <w:vAlign w:val="bottom"/>
          </w:tcPr>
          <w:p w14:paraId="2105115D"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5A77F0A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4657342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1A78394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1138FC8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107</w:t>
            </w:r>
          </w:p>
        </w:tc>
        <w:tc>
          <w:tcPr>
            <w:tcW w:w="990" w:type="dxa"/>
            <w:gridSpan w:val="2"/>
            <w:shd w:val="clear" w:color="auto" w:fill="auto"/>
            <w:tcMar>
              <w:left w:w="60" w:type="dxa"/>
              <w:right w:w="60" w:type="dxa"/>
            </w:tcMar>
            <w:vAlign w:val="bottom"/>
          </w:tcPr>
          <w:p w14:paraId="523BB9C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1.09</w:t>
            </w:r>
          </w:p>
        </w:tc>
        <w:tc>
          <w:tcPr>
            <w:tcW w:w="990" w:type="dxa"/>
            <w:vAlign w:val="bottom"/>
          </w:tcPr>
          <w:p w14:paraId="5853DE9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5,292</w:t>
            </w:r>
          </w:p>
        </w:tc>
        <w:tc>
          <w:tcPr>
            <w:tcW w:w="992" w:type="dxa"/>
            <w:gridSpan w:val="2"/>
            <w:shd w:val="clear" w:color="auto" w:fill="auto"/>
            <w:tcMar>
              <w:left w:w="60" w:type="dxa"/>
              <w:right w:w="60" w:type="dxa"/>
            </w:tcMar>
            <w:vAlign w:val="bottom"/>
          </w:tcPr>
          <w:p w14:paraId="24901184"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52.14</w:t>
            </w:r>
          </w:p>
        </w:tc>
      </w:tr>
      <w:tr w:rsidR="00EA1D34" w:rsidRPr="0083367A" w14:paraId="03070CC8" w14:textId="77777777" w:rsidTr="00585915">
        <w:trPr>
          <w:cantSplit/>
        </w:trPr>
        <w:tc>
          <w:tcPr>
            <w:tcW w:w="1373" w:type="dxa"/>
            <w:shd w:val="clear" w:color="auto" w:fill="auto"/>
            <w:tcMar>
              <w:left w:w="60" w:type="dxa"/>
              <w:right w:w="60" w:type="dxa"/>
            </w:tcMar>
          </w:tcPr>
          <w:p w14:paraId="0C2C0F3A" w14:textId="77777777" w:rsidR="00EA1D34" w:rsidRPr="0083367A" w:rsidRDefault="00EA1D34" w:rsidP="00585915">
            <w:pPr>
              <w:spacing w:line="259" w:lineRule="auto"/>
              <w:ind w:left="224"/>
              <w:jc w:val="left"/>
              <w:rPr>
                <w:rFonts w:eastAsiaTheme="minorHAnsi" w:cs="Arial"/>
                <w:b/>
                <w:sz w:val="20"/>
                <w:szCs w:val="20"/>
              </w:rPr>
            </w:pPr>
            <w:r w:rsidRPr="0083367A">
              <w:rPr>
                <w:rFonts w:eastAsiaTheme="minorHAnsi" w:cs="Arial"/>
                <w:b/>
                <w:sz w:val="20"/>
                <w:szCs w:val="20"/>
              </w:rPr>
              <w:t>Cause of death</w:t>
            </w:r>
          </w:p>
        </w:tc>
        <w:tc>
          <w:tcPr>
            <w:tcW w:w="989" w:type="dxa"/>
            <w:vAlign w:val="bottom"/>
          </w:tcPr>
          <w:p w14:paraId="1150DAC5"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65E581F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30B7EF1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w:t>
            </w:r>
          </w:p>
        </w:tc>
        <w:tc>
          <w:tcPr>
            <w:tcW w:w="990" w:type="dxa"/>
            <w:gridSpan w:val="2"/>
            <w:vAlign w:val="bottom"/>
          </w:tcPr>
          <w:p w14:paraId="1B5C4A0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0.02</w:t>
            </w:r>
          </w:p>
        </w:tc>
        <w:tc>
          <w:tcPr>
            <w:tcW w:w="990" w:type="dxa"/>
            <w:vAlign w:val="bottom"/>
          </w:tcPr>
          <w:p w14:paraId="3E91C8D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18</w:t>
            </w:r>
          </w:p>
        </w:tc>
        <w:tc>
          <w:tcPr>
            <w:tcW w:w="990" w:type="dxa"/>
            <w:gridSpan w:val="2"/>
            <w:shd w:val="clear" w:color="auto" w:fill="auto"/>
            <w:tcMar>
              <w:left w:w="60" w:type="dxa"/>
              <w:right w:w="60" w:type="dxa"/>
            </w:tcMar>
            <w:vAlign w:val="bottom"/>
          </w:tcPr>
          <w:p w14:paraId="79D38E9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0.18</w:t>
            </w:r>
          </w:p>
        </w:tc>
        <w:tc>
          <w:tcPr>
            <w:tcW w:w="990" w:type="dxa"/>
            <w:vAlign w:val="bottom"/>
          </w:tcPr>
          <w:p w14:paraId="44121B8F"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524</w:t>
            </w:r>
          </w:p>
        </w:tc>
        <w:tc>
          <w:tcPr>
            <w:tcW w:w="992" w:type="dxa"/>
            <w:gridSpan w:val="2"/>
            <w:shd w:val="clear" w:color="auto" w:fill="auto"/>
            <w:tcMar>
              <w:left w:w="60" w:type="dxa"/>
              <w:right w:w="60" w:type="dxa"/>
            </w:tcMar>
            <w:vAlign w:val="bottom"/>
          </w:tcPr>
          <w:p w14:paraId="05B81B9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5.16</w:t>
            </w:r>
          </w:p>
        </w:tc>
      </w:tr>
      <w:tr w:rsidR="00EA1D34" w:rsidRPr="0083367A" w14:paraId="58258A86" w14:textId="77777777" w:rsidTr="00585915">
        <w:trPr>
          <w:cantSplit/>
        </w:trPr>
        <w:tc>
          <w:tcPr>
            <w:tcW w:w="9294" w:type="dxa"/>
            <w:gridSpan w:val="13"/>
            <w:shd w:val="clear" w:color="auto" w:fill="auto"/>
            <w:tcMar>
              <w:left w:w="60" w:type="dxa"/>
              <w:right w:w="60" w:type="dxa"/>
            </w:tcMar>
          </w:tcPr>
          <w:p w14:paraId="40820C7A" w14:textId="77777777" w:rsidR="00EA1D34" w:rsidRPr="0083367A" w:rsidRDefault="00EA1D34" w:rsidP="00585915">
            <w:pPr>
              <w:keepNext/>
              <w:spacing w:line="259" w:lineRule="auto"/>
              <w:jc w:val="left"/>
              <w:rPr>
                <w:rFonts w:eastAsiaTheme="minorHAnsi" w:cs="Arial"/>
                <w:sz w:val="20"/>
                <w:szCs w:val="20"/>
              </w:rPr>
            </w:pPr>
            <w:r w:rsidRPr="0083367A">
              <w:rPr>
                <w:rFonts w:eastAsiaTheme="minorHAnsi" w:cs="Arial"/>
                <w:b/>
                <w:sz w:val="20"/>
                <w:szCs w:val="20"/>
              </w:rPr>
              <w:t>Number of sources</w:t>
            </w:r>
          </w:p>
        </w:tc>
      </w:tr>
      <w:tr w:rsidR="00EA1D34" w:rsidRPr="0083367A" w14:paraId="16CB889F" w14:textId="77777777" w:rsidTr="00585915">
        <w:trPr>
          <w:cantSplit/>
        </w:trPr>
        <w:tc>
          <w:tcPr>
            <w:tcW w:w="1373" w:type="dxa"/>
            <w:shd w:val="clear" w:color="auto" w:fill="auto"/>
            <w:tcMar>
              <w:left w:w="60" w:type="dxa"/>
              <w:right w:w="60" w:type="dxa"/>
            </w:tcMar>
          </w:tcPr>
          <w:p w14:paraId="33401E3B"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1</w:t>
            </w:r>
          </w:p>
        </w:tc>
        <w:tc>
          <w:tcPr>
            <w:tcW w:w="989" w:type="dxa"/>
            <w:vAlign w:val="bottom"/>
          </w:tcPr>
          <w:p w14:paraId="3DD49852"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1,906</w:t>
            </w:r>
          </w:p>
        </w:tc>
        <w:tc>
          <w:tcPr>
            <w:tcW w:w="990" w:type="dxa"/>
            <w:gridSpan w:val="2"/>
            <w:vAlign w:val="bottom"/>
          </w:tcPr>
          <w:p w14:paraId="1FE4684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48.08</w:t>
            </w:r>
          </w:p>
        </w:tc>
        <w:tc>
          <w:tcPr>
            <w:tcW w:w="990" w:type="dxa"/>
            <w:vAlign w:val="bottom"/>
          </w:tcPr>
          <w:p w14:paraId="1881CB4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1,893</w:t>
            </w:r>
          </w:p>
        </w:tc>
        <w:tc>
          <w:tcPr>
            <w:tcW w:w="990" w:type="dxa"/>
            <w:gridSpan w:val="2"/>
            <w:vAlign w:val="bottom"/>
          </w:tcPr>
          <w:p w14:paraId="466142C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42.29</w:t>
            </w:r>
          </w:p>
        </w:tc>
        <w:tc>
          <w:tcPr>
            <w:tcW w:w="990" w:type="dxa"/>
            <w:vAlign w:val="bottom"/>
          </w:tcPr>
          <w:p w14:paraId="1C4CC004"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2,137</w:t>
            </w:r>
          </w:p>
        </w:tc>
        <w:tc>
          <w:tcPr>
            <w:tcW w:w="990" w:type="dxa"/>
            <w:gridSpan w:val="2"/>
            <w:shd w:val="clear" w:color="auto" w:fill="auto"/>
            <w:tcMar>
              <w:left w:w="60" w:type="dxa"/>
              <w:right w:w="60" w:type="dxa"/>
            </w:tcMar>
            <w:vAlign w:val="bottom"/>
          </w:tcPr>
          <w:p w14:paraId="476F118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21.75</w:t>
            </w:r>
          </w:p>
        </w:tc>
        <w:tc>
          <w:tcPr>
            <w:tcW w:w="990" w:type="dxa"/>
            <w:vAlign w:val="bottom"/>
          </w:tcPr>
          <w:p w14:paraId="0AFF303F"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1,235</w:t>
            </w:r>
          </w:p>
        </w:tc>
        <w:tc>
          <w:tcPr>
            <w:tcW w:w="992" w:type="dxa"/>
            <w:gridSpan w:val="2"/>
            <w:shd w:val="clear" w:color="auto" w:fill="auto"/>
            <w:tcMar>
              <w:left w:w="60" w:type="dxa"/>
              <w:right w:w="60" w:type="dxa"/>
            </w:tcMar>
            <w:vAlign w:val="bottom"/>
          </w:tcPr>
          <w:p w14:paraId="7AEAA51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12.17</w:t>
            </w:r>
          </w:p>
        </w:tc>
      </w:tr>
      <w:tr w:rsidR="00EA1D34" w:rsidRPr="0083367A" w14:paraId="3589044D" w14:textId="77777777" w:rsidTr="00585915">
        <w:trPr>
          <w:cantSplit/>
        </w:trPr>
        <w:tc>
          <w:tcPr>
            <w:tcW w:w="1373" w:type="dxa"/>
            <w:shd w:val="clear" w:color="auto" w:fill="auto"/>
            <w:tcMar>
              <w:left w:w="60" w:type="dxa"/>
              <w:right w:w="60" w:type="dxa"/>
            </w:tcMar>
          </w:tcPr>
          <w:p w14:paraId="1944F097"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2</w:t>
            </w:r>
          </w:p>
        </w:tc>
        <w:tc>
          <w:tcPr>
            <w:tcW w:w="989" w:type="dxa"/>
            <w:vAlign w:val="bottom"/>
          </w:tcPr>
          <w:p w14:paraId="04CE8682"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1,914</w:t>
            </w:r>
          </w:p>
        </w:tc>
        <w:tc>
          <w:tcPr>
            <w:tcW w:w="990" w:type="dxa"/>
            <w:gridSpan w:val="2"/>
            <w:vAlign w:val="bottom"/>
          </w:tcPr>
          <w:p w14:paraId="020ADEC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48.28</w:t>
            </w:r>
          </w:p>
        </w:tc>
        <w:tc>
          <w:tcPr>
            <w:tcW w:w="990" w:type="dxa"/>
            <w:vAlign w:val="bottom"/>
          </w:tcPr>
          <w:p w14:paraId="7612337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2,241</w:t>
            </w:r>
          </w:p>
        </w:tc>
        <w:tc>
          <w:tcPr>
            <w:tcW w:w="990" w:type="dxa"/>
            <w:gridSpan w:val="2"/>
            <w:vAlign w:val="bottom"/>
          </w:tcPr>
          <w:p w14:paraId="334C4F2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50.07</w:t>
            </w:r>
          </w:p>
        </w:tc>
        <w:tc>
          <w:tcPr>
            <w:tcW w:w="990" w:type="dxa"/>
            <w:vAlign w:val="bottom"/>
          </w:tcPr>
          <w:p w14:paraId="118507C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5,243</w:t>
            </w:r>
          </w:p>
        </w:tc>
        <w:tc>
          <w:tcPr>
            <w:tcW w:w="990" w:type="dxa"/>
            <w:gridSpan w:val="2"/>
            <w:shd w:val="clear" w:color="auto" w:fill="auto"/>
            <w:tcMar>
              <w:left w:w="60" w:type="dxa"/>
              <w:right w:w="60" w:type="dxa"/>
            </w:tcMar>
            <w:vAlign w:val="bottom"/>
          </w:tcPr>
          <w:p w14:paraId="3788F04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53.35</w:t>
            </w:r>
          </w:p>
        </w:tc>
        <w:tc>
          <w:tcPr>
            <w:tcW w:w="990" w:type="dxa"/>
            <w:vAlign w:val="bottom"/>
          </w:tcPr>
          <w:p w14:paraId="1B76C576"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3,015</w:t>
            </w:r>
          </w:p>
        </w:tc>
        <w:tc>
          <w:tcPr>
            <w:tcW w:w="992" w:type="dxa"/>
            <w:gridSpan w:val="2"/>
            <w:shd w:val="clear" w:color="auto" w:fill="auto"/>
            <w:tcMar>
              <w:left w:w="60" w:type="dxa"/>
              <w:right w:w="60" w:type="dxa"/>
            </w:tcMar>
            <w:vAlign w:val="bottom"/>
          </w:tcPr>
          <w:p w14:paraId="3682086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29.71</w:t>
            </w:r>
          </w:p>
        </w:tc>
      </w:tr>
      <w:tr w:rsidR="00EA1D34" w:rsidRPr="0083367A" w14:paraId="25C337F6" w14:textId="77777777" w:rsidTr="00585915">
        <w:trPr>
          <w:cantSplit/>
        </w:trPr>
        <w:tc>
          <w:tcPr>
            <w:tcW w:w="1373" w:type="dxa"/>
            <w:shd w:val="clear" w:color="auto" w:fill="auto"/>
            <w:tcMar>
              <w:left w:w="60" w:type="dxa"/>
              <w:right w:w="60" w:type="dxa"/>
            </w:tcMar>
          </w:tcPr>
          <w:p w14:paraId="6476D03E"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3</w:t>
            </w:r>
          </w:p>
        </w:tc>
        <w:tc>
          <w:tcPr>
            <w:tcW w:w="989" w:type="dxa"/>
            <w:vAlign w:val="bottom"/>
          </w:tcPr>
          <w:p w14:paraId="3D1FC54C"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144</w:t>
            </w:r>
          </w:p>
        </w:tc>
        <w:tc>
          <w:tcPr>
            <w:tcW w:w="990" w:type="dxa"/>
            <w:gridSpan w:val="2"/>
            <w:vAlign w:val="bottom"/>
          </w:tcPr>
          <w:p w14:paraId="06E0C83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3.63</w:t>
            </w:r>
          </w:p>
        </w:tc>
        <w:tc>
          <w:tcPr>
            <w:tcW w:w="990" w:type="dxa"/>
            <w:vAlign w:val="bottom"/>
          </w:tcPr>
          <w:p w14:paraId="786E4E2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342</w:t>
            </w:r>
          </w:p>
        </w:tc>
        <w:tc>
          <w:tcPr>
            <w:tcW w:w="990" w:type="dxa"/>
            <w:gridSpan w:val="2"/>
            <w:vAlign w:val="bottom"/>
          </w:tcPr>
          <w:p w14:paraId="3ABA373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7.64</w:t>
            </w:r>
          </w:p>
        </w:tc>
        <w:tc>
          <w:tcPr>
            <w:tcW w:w="990" w:type="dxa"/>
            <w:vAlign w:val="bottom"/>
          </w:tcPr>
          <w:p w14:paraId="14E61B2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2,391</w:t>
            </w:r>
          </w:p>
        </w:tc>
        <w:tc>
          <w:tcPr>
            <w:tcW w:w="990" w:type="dxa"/>
            <w:gridSpan w:val="2"/>
            <w:shd w:val="clear" w:color="auto" w:fill="auto"/>
            <w:tcMar>
              <w:left w:w="60" w:type="dxa"/>
              <w:right w:w="60" w:type="dxa"/>
            </w:tcMar>
            <w:vAlign w:val="bottom"/>
          </w:tcPr>
          <w:p w14:paraId="5AAD0BB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24.33</w:t>
            </w:r>
          </w:p>
        </w:tc>
        <w:tc>
          <w:tcPr>
            <w:tcW w:w="990" w:type="dxa"/>
            <w:vAlign w:val="bottom"/>
          </w:tcPr>
          <w:p w14:paraId="3BA6AC04"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3,534</w:t>
            </w:r>
          </w:p>
        </w:tc>
        <w:tc>
          <w:tcPr>
            <w:tcW w:w="992" w:type="dxa"/>
            <w:gridSpan w:val="2"/>
            <w:shd w:val="clear" w:color="auto" w:fill="auto"/>
            <w:tcMar>
              <w:left w:w="60" w:type="dxa"/>
              <w:right w:w="60" w:type="dxa"/>
            </w:tcMar>
            <w:vAlign w:val="bottom"/>
          </w:tcPr>
          <w:p w14:paraId="0421F51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34.82</w:t>
            </w:r>
          </w:p>
        </w:tc>
      </w:tr>
      <w:tr w:rsidR="00EA1D34" w:rsidRPr="0083367A" w14:paraId="30FAFF9F" w14:textId="77777777" w:rsidTr="00585915">
        <w:trPr>
          <w:cantSplit/>
        </w:trPr>
        <w:tc>
          <w:tcPr>
            <w:tcW w:w="1373" w:type="dxa"/>
            <w:shd w:val="clear" w:color="auto" w:fill="auto"/>
            <w:tcMar>
              <w:left w:w="60" w:type="dxa"/>
              <w:right w:w="60" w:type="dxa"/>
            </w:tcMar>
          </w:tcPr>
          <w:p w14:paraId="4D46A757"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4</w:t>
            </w:r>
          </w:p>
        </w:tc>
        <w:tc>
          <w:tcPr>
            <w:tcW w:w="989" w:type="dxa"/>
            <w:vAlign w:val="bottom"/>
          </w:tcPr>
          <w:p w14:paraId="2A8E9FAE"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3C909F57"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133DB13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40C52277"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65C7F6A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54</w:t>
            </w:r>
          </w:p>
        </w:tc>
        <w:tc>
          <w:tcPr>
            <w:tcW w:w="990" w:type="dxa"/>
            <w:gridSpan w:val="2"/>
            <w:shd w:val="clear" w:color="auto" w:fill="auto"/>
            <w:tcMar>
              <w:left w:w="60" w:type="dxa"/>
              <w:right w:w="60" w:type="dxa"/>
            </w:tcMar>
            <w:vAlign w:val="bottom"/>
          </w:tcPr>
          <w:p w14:paraId="434DA906"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0.55</w:t>
            </w:r>
          </w:p>
        </w:tc>
        <w:tc>
          <w:tcPr>
            <w:tcW w:w="990" w:type="dxa"/>
            <w:vAlign w:val="bottom"/>
          </w:tcPr>
          <w:p w14:paraId="155A34E8"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2,184</w:t>
            </w:r>
          </w:p>
        </w:tc>
        <w:tc>
          <w:tcPr>
            <w:tcW w:w="992" w:type="dxa"/>
            <w:gridSpan w:val="2"/>
            <w:shd w:val="clear" w:color="auto" w:fill="auto"/>
            <w:tcMar>
              <w:left w:w="60" w:type="dxa"/>
              <w:right w:w="60" w:type="dxa"/>
            </w:tcMar>
            <w:vAlign w:val="bottom"/>
          </w:tcPr>
          <w:p w14:paraId="40AC671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21.52</w:t>
            </w:r>
          </w:p>
        </w:tc>
      </w:tr>
      <w:tr w:rsidR="00EA1D34" w:rsidRPr="0083367A" w14:paraId="3335939B" w14:textId="77777777" w:rsidTr="00585915">
        <w:trPr>
          <w:cantSplit/>
        </w:trPr>
        <w:tc>
          <w:tcPr>
            <w:tcW w:w="1373" w:type="dxa"/>
            <w:shd w:val="clear" w:color="auto" w:fill="auto"/>
            <w:tcMar>
              <w:left w:w="60" w:type="dxa"/>
              <w:right w:w="60" w:type="dxa"/>
            </w:tcMar>
          </w:tcPr>
          <w:p w14:paraId="282D47B0"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5</w:t>
            </w:r>
          </w:p>
        </w:tc>
        <w:tc>
          <w:tcPr>
            <w:tcW w:w="989" w:type="dxa"/>
            <w:vAlign w:val="bottom"/>
          </w:tcPr>
          <w:p w14:paraId="6C23E501"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0</w:t>
            </w:r>
          </w:p>
        </w:tc>
        <w:tc>
          <w:tcPr>
            <w:tcW w:w="990" w:type="dxa"/>
            <w:gridSpan w:val="2"/>
            <w:vAlign w:val="bottom"/>
          </w:tcPr>
          <w:p w14:paraId="38154EC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247CD6A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gridSpan w:val="2"/>
            <w:vAlign w:val="bottom"/>
          </w:tcPr>
          <w:p w14:paraId="6442B541"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w:t>
            </w:r>
          </w:p>
        </w:tc>
        <w:tc>
          <w:tcPr>
            <w:tcW w:w="990" w:type="dxa"/>
            <w:vAlign w:val="bottom"/>
          </w:tcPr>
          <w:p w14:paraId="6E30657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w:t>
            </w:r>
          </w:p>
        </w:tc>
        <w:tc>
          <w:tcPr>
            <w:tcW w:w="990" w:type="dxa"/>
            <w:gridSpan w:val="2"/>
            <w:shd w:val="clear" w:color="auto" w:fill="auto"/>
            <w:tcMar>
              <w:left w:w="60" w:type="dxa"/>
              <w:right w:w="60" w:type="dxa"/>
            </w:tcMar>
            <w:vAlign w:val="bottom"/>
          </w:tcPr>
          <w:p w14:paraId="51B2554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0.02</w:t>
            </w:r>
          </w:p>
        </w:tc>
        <w:tc>
          <w:tcPr>
            <w:tcW w:w="990" w:type="dxa"/>
            <w:vAlign w:val="bottom"/>
          </w:tcPr>
          <w:p w14:paraId="417F9CED"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181</w:t>
            </w:r>
          </w:p>
        </w:tc>
        <w:tc>
          <w:tcPr>
            <w:tcW w:w="992" w:type="dxa"/>
            <w:gridSpan w:val="2"/>
            <w:shd w:val="clear" w:color="auto" w:fill="auto"/>
            <w:tcMar>
              <w:left w:w="60" w:type="dxa"/>
              <w:right w:w="60" w:type="dxa"/>
            </w:tcMar>
            <w:vAlign w:val="bottom"/>
          </w:tcPr>
          <w:p w14:paraId="57B4192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1.78</w:t>
            </w:r>
          </w:p>
        </w:tc>
      </w:tr>
      <w:tr w:rsidR="00EA1D34" w:rsidRPr="0083367A" w14:paraId="42C88673" w14:textId="77777777" w:rsidTr="00585915">
        <w:trPr>
          <w:gridAfter w:val="1"/>
          <w:wAfter w:w="31" w:type="dxa"/>
          <w:cantSplit/>
        </w:trPr>
        <w:tc>
          <w:tcPr>
            <w:tcW w:w="9263" w:type="dxa"/>
            <w:gridSpan w:val="12"/>
          </w:tcPr>
          <w:p w14:paraId="296C821E" w14:textId="77777777" w:rsidR="00EA1D34" w:rsidRPr="000F3C8C" w:rsidRDefault="00EA1D34" w:rsidP="00585915">
            <w:pPr>
              <w:keepNext/>
              <w:spacing w:line="259" w:lineRule="auto"/>
              <w:jc w:val="left"/>
              <w:rPr>
                <w:rFonts w:eastAsiaTheme="minorHAnsi" w:cs="Arial"/>
                <w:sz w:val="20"/>
                <w:szCs w:val="20"/>
              </w:rPr>
            </w:pPr>
            <w:r w:rsidRPr="0083367A">
              <w:rPr>
                <w:rFonts w:eastAsiaTheme="minorHAnsi" w:cs="Arial"/>
                <w:b/>
                <w:sz w:val="20"/>
                <w:szCs w:val="20"/>
              </w:rPr>
              <w:t>Five most frequent data source combinations</w:t>
            </w:r>
            <w:r>
              <w:rPr>
                <w:rFonts w:eastAsiaTheme="minorHAnsi" w:cs="Arial"/>
                <w:b/>
                <w:sz w:val="20"/>
                <w:szCs w:val="20"/>
                <w:vertAlign w:val="superscript"/>
              </w:rPr>
              <w:t>b</w:t>
            </w:r>
          </w:p>
        </w:tc>
      </w:tr>
      <w:tr w:rsidR="00EA1D34" w:rsidRPr="0083367A" w14:paraId="4283DC80" w14:textId="77777777" w:rsidTr="00585915">
        <w:trPr>
          <w:cantSplit/>
        </w:trPr>
        <w:tc>
          <w:tcPr>
            <w:tcW w:w="1373" w:type="dxa"/>
            <w:shd w:val="clear" w:color="auto" w:fill="auto"/>
            <w:tcMar>
              <w:left w:w="60" w:type="dxa"/>
              <w:right w:w="60" w:type="dxa"/>
            </w:tcMar>
          </w:tcPr>
          <w:p w14:paraId="21DAC38B"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1</w:t>
            </w:r>
          </w:p>
        </w:tc>
        <w:tc>
          <w:tcPr>
            <w:tcW w:w="989" w:type="dxa"/>
            <w:vAlign w:val="center"/>
          </w:tcPr>
          <w:p w14:paraId="608C7633"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SP</w:t>
            </w:r>
          </w:p>
        </w:tc>
        <w:tc>
          <w:tcPr>
            <w:tcW w:w="990" w:type="dxa"/>
            <w:gridSpan w:val="2"/>
            <w:vAlign w:val="bottom"/>
          </w:tcPr>
          <w:p w14:paraId="079F600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43.57</w:t>
            </w:r>
          </w:p>
        </w:tc>
        <w:tc>
          <w:tcPr>
            <w:tcW w:w="990" w:type="dxa"/>
            <w:vAlign w:val="center"/>
          </w:tcPr>
          <w:p w14:paraId="08342D7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w:t>
            </w:r>
          </w:p>
        </w:tc>
        <w:tc>
          <w:tcPr>
            <w:tcW w:w="990" w:type="dxa"/>
            <w:gridSpan w:val="2"/>
            <w:vAlign w:val="bottom"/>
          </w:tcPr>
          <w:p w14:paraId="54C1BD5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39.34</w:t>
            </w:r>
          </w:p>
        </w:tc>
        <w:tc>
          <w:tcPr>
            <w:tcW w:w="990" w:type="dxa"/>
            <w:vAlign w:val="center"/>
          </w:tcPr>
          <w:p w14:paraId="2788D36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w:t>
            </w:r>
          </w:p>
        </w:tc>
        <w:tc>
          <w:tcPr>
            <w:tcW w:w="990" w:type="dxa"/>
            <w:gridSpan w:val="2"/>
            <w:shd w:val="clear" w:color="auto" w:fill="auto"/>
            <w:tcMar>
              <w:left w:w="60" w:type="dxa"/>
              <w:right w:w="60" w:type="dxa"/>
            </w:tcMar>
            <w:vAlign w:val="bottom"/>
          </w:tcPr>
          <w:p w14:paraId="4721C28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43.86</w:t>
            </w:r>
          </w:p>
        </w:tc>
        <w:tc>
          <w:tcPr>
            <w:tcW w:w="990" w:type="dxa"/>
            <w:vAlign w:val="center"/>
          </w:tcPr>
          <w:p w14:paraId="75304E71"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SPHA</w:t>
            </w:r>
          </w:p>
        </w:tc>
        <w:tc>
          <w:tcPr>
            <w:tcW w:w="992" w:type="dxa"/>
            <w:gridSpan w:val="2"/>
            <w:shd w:val="clear" w:color="auto" w:fill="auto"/>
            <w:tcMar>
              <w:left w:w="60" w:type="dxa"/>
              <w:right w:w="60" w:type="dxa"/>
            </w:tcMar>
            <w:vAlign w:val="bottom"/>
          </w:tcPr>
          <w:p w14:paraId="593E34F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19.71</w:t>
            </w:r>
          </w:p>
        </w:tc>
      </w:tr>
      <w:tr w:rsidR="00EA1D34" w:rsidRPr="0083367A" w14:paraId="54A6DB97" w14:textId="77777777" w:rsidTr="00585915">
        <w:trPr>
          <w:cantSplit/>
        </w:trPr>
        <w:tc>
          <w:tcPr>
            <w:tcW w:w="1373" w:type="dxa"/>
            <w:shd w:val="clear" w:color="auto" w:fill="auto"/>
            <w:tcMar>
              <w:left w:w="60" w:type="dxa"/>
              <w:right w:w="60" w:type="dxa"/>
            </w:tcMar>
          </w:tcPr>
          <w:p w14:paraId="57AEE760"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2</w:t>
            </w:r>
          </w:p>
        </w:tc>
        <w:tc>
          <w:tcPr>
            <w:tcW w:w="989" w:type="dxa"/>
            <w:vAlign w:val="center"/>
          </w:tcPr>
          <w:p w14:paraId="6BEF35A6"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S</w:t>
            </w:r>
          </w:p>
        </w:tc>
        <w:tc>
          <w:tcPr>
            <w:tcW w:w="990" w:type="dxa"/>
            <w:gridSpan w:val="2"/>
            <w:vAlign w:val="bottom"/>
          </w:tcPr>
          <w:p w14:paraId="52EA111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33.68</w:t>
            </w:r>
          </w:p>
        </w:tc>
        <w:tc>
          <w:tcPr>
            <w:tcW w:w="990" w:type="dxa"/>
            <w:vAlign w:val="center"/>
          </w:tcPr>
          <w:p w14:paraId="789EC63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w:t>
            </w:r>
          </w:p>
        </w:tc>
        <w:tc>
          <w:tcPr>
            <w:tcW w:w="990" w:type="dxa"/>
            <w:gridSpan w:val="2"/>
            <w:vAlign w:val="bottom"/>
          </w:tcPr>
          <w:p w14:paraId="7E273FE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17.85</w:t>
            </w:r>
          </w:p>
        </w:tc>
        <w:tc>
          <w:tcPr>
            <w:tcW w:w="990" w:type="dxa"/>
            <w:vAlign w:val="center"/>
          </w:tcPr>
          <w:p w14:paraId="42CAD6E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w:t>
            </w:r>
          </w:p>
        </w:tc>
        <w:tc>
          <w:tcPr>
            <w:tcW w:w="990" w:type="dxa"/>
            <w:gridSpan w:val="2"/>
            <w:shd w:val="clear" w:color="auto" w:fill="auto"/>
            <w:tcMar>
              <w:left w:w="60" w:type="dxa"/>
              <w:right w:w="60" w:type="dxa"/>
            </w:tcMar>
            <w:vAlign w:val="bottom"/>
          </w:tcPr>
          <w:p w14:paraId="7AA279D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23.82</w:t>
            </w:r>
          </w:p>
        </w:tc>
        <w:tc>
          <w:tcPr>
            <w:tcW w:w="990" w:type="dxa"/>
            <w:vAlign w:val="center"/>
          </w:tcPr>
          <w:p w14:paraId="4628E97F"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SPA</w:t>
            </w:r>
          </w:p>
        </w:tc>
        <w:tc>
          <w:tcPr>
            <w:tcW w:w="992" w:type="dxa"/>
            <w:gridSpan w:val="2"/>
            <w:shd w:val="clear" w:color="auto" w:fill="auto"/>
            <w:tcMar>
              <w:left w:w="60" w:type="dxa"/>
              <w:right w:w="60" w:type="dxa"/>
            </w:tcMar>
            <w:vAlign w:val="bottom"/>
          </w:tcPr>
          <w:p w14:paraId="2A929690"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17.45</w:t>
            </w:r>
          </w:p>
        </w:tc>
      </w:tr>
      <w:tr w:rsidR="00EA1D34" w:rsidRPr="0083367A" w14:paraId="4EB82CD8" w14:textId="77777777" w:rsidTr="00585915">
        <w:trPr>
          <w:cantSplit/>
        </w:trPr>
        <w:tc>
          <w:tcPr>
            <w:tcW w:w="1373" w:type="dxa"/>
            <w:shd w:val="clear" w:color="auto" w:fill="auto"/>
            <w:tcMar>
              <w:left w:w="60" w:type="dxa"/>
              <w:right w:w="60" w:type="dxa"/>
            </w:tcMar>
          </w:tcPr>
          <w:p w14:paraId="2043226C"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3</w:t>
            </w:r>
          </w:p>
        </w:tc>
        <w:tc>
          <w:tcPr>
            <w:tcW w:w="989" w:type="dxa"/>
            <w:vAlign w:val="center"/>
          </w:tcPr>
          <w:p w14:paraId="4A8C58A8"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P</w:t>
            </w:r>
          </w:p>
        </w:tc>
        <w:tc>
          <w:tcPr>
            <w:tcW w:w="990" w:type="dxa"/>
            <w:gridSpan w:val="2"/>
            <w:vAlign w:val="bottom"/>
          </w:tcPr>
          <w:p w14:paraId="0532138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11.1</w:t>
            </w:r>
          </w:p>
        </w:tc>
        <w:tc>
          <w:tcPr>
            <w:tcW w:w="990" w:type="dxa"/>
            <w:vAlign w:val="center"/>
          </w:tcPr>
          <w:p w14:paraId="6D24DEF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P</w:t>
            </w:r>
          </w:p>
        </w:tc>
        <w:tc>
          <w:tcPr>
            <w:tcW w:w="990" w:type="dxa"/>
            <w:gridSpan w:val="2"/>
            <w:vAlign w:val="bottom"/>
          </w:tcPr>
          <w:p w14:paraId="3A8B76C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17.11</w:t>
            </w:r>
          </w:p>
        </w:tc>
        <w:tc>
          <w:tcPr>
            <w:tcW w:w="990" w:type="dxa"/>
            <w:vAlign w:val="center"/>
          </w:tcPr>
          <w:p w14:paraId="1358E5F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w:t>
            </w:r>
          </w:p>
        </w:tc>
        <w:tc>
          <w:tcPr>
            <w:tcW w:w="990" w:type="dxa"/>
            <w:gridSpan w:val="2"/>
            <w:shd w:val="clear" w:color="auto" w:fill="auto"/>
            <w:tcMar>
              <w:left w:w="60" w:type="dxa"/>
              <w:right w:w="60" w:type="dxa"/>
            </w:tcMar>
            <w:vAlign w:val="bottom"/>
          </w:tcPr>
          <w:p w14:paraId="547C2D78"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10.07</w:t>
            </w:r>
          </w:p>
        </w:tc>
        <w:tc>
          <w:tcPr>
            <w:tcW w:w="990" w:type="dxa"/>
            <w:vAlign w:val="center"/>
          </w:tcPr>
          <w:p w14:paraId="3AE93986"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w:t>
            </w:r>
          </w:p>
        </w:tc>
        <w:tc>
          <w:tcPr>
            <w:tcW w:w="992" w:type="dxa"/>
            <w:gridSpan w:val="2"/>
            <w:shd w:val="clear" w:color="auto" w:fill="auto"/>
            <w:tcMar>
              <w:left w:w="60" w:type="dxa"/>
              <w:right w:w="60" w:type="dxa"/>
            </w:tcMar>
            <w:vAlign w:val="bottom"/>
          </w:tcPr>
          <w:p w14:paraId="205096D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16.05</w:t>
            </w:r>
          </w:p>
        </w:tc>
      </w:tr>
      <w:tr w:rsidR="00EA1D34" w:rsidRPr="0083367A" w14:paraId="7F4215F4" w14:textId="77777777" w:rsidTr="00585915">
        <w:trPr>
          <w:cantSplit/>
        </w:trPr>
        <w:tc>
          <w:tcPr>
            <w:tcW w:w="1373" w:type="dxa"/>
            <w:shd w:val="clear" w:color="auto" w:fill="auto"/>
            <w:tcMar>
              <w:left w:w="60" w:type="dxa"/>
              <w:right w:w="60" w:type="dxa"/>
            </w:tcMar>
          </w:tcPr>
          <w:p w14:paraId="0A9D39C8"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4</w:t>
            </w:r>
          </w:p>
        </w:tc>
        <w:tc>
          <w:tcPr>
            <w:tcW w:w="989" w:type="dxa"/>
            <w:vAlign w:val="center"/>
          </w:tcPr>
          <w:p w14:paraId="4CBE62EE"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SPH</w:t>
            </w:r>
          </w:p>
        </w:tc>
        <w:tc>
          <w:tcPr>
            <w:tcW w:w="990" w:type="dxa"/>
            <w:gridSpan w:val="2"/>
            <w:vAlign w:val="bottom"/>
          </w:tcPr>
          <w:p w14:paraId="3EE623EC"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3.63</w:t>
            </w:r>
          </w:p>
        </w:tc>
        <w:tc>
          <w:tcPr>
            <w:tcW w:w="990" w:type="dxa"/>
            <w:vAlign w:val="center"/>
          </w:tcPr>
          <w:p w14:paraId="1DFCD7F3"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w:t>
            </w:r>
          </w:p>
        </w:tc>
        <w:tc>
          <w:tcPr>
            <w:tcW w:w="990" w:type="dxa"/>
            <w:gridSpan w:val="2"/>
            <w:vAlign w:val="bottom"/>
          </w:tcPr>
          <w:p w14:paraId="07F53622"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7.64</w:t>
            </w:r>
          </w:p>
        </w:tc>
        <w:tc>
          <w:tcPr>
            <w:tcW w:w="990" w:type="dxa"/>
            <w:vAlign w:val="center"/>
          </w:tcPr>
          <w:p w14:paraId="652A7A4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P</w:t>
            </w:r>
          </w:p>
        </w:tc>
        <w:tc>
          <w:tcPr>
            <w:tcW w:w="990" w:type="dxa"/>
            <w:gridSpan w:val="2"/>
            <w:shd w:val="clear" w:color="auto" w:fill="auto"/>
            <w:tcMar>
              <w:left w:w="60" w:type="dxa"/>
              <w:right w:w="60" w:type="dxa"/>
            </w:tcMar>
            <w:vAlign w:val="bottom"/>
          </w:tcPr>
          <w:p w14:paraId="29A31F3D"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8.45</w:t>
            </w:r>
          </w:p>
        </w:tc>
        <w:tc>
          <w:tcPr>
            <w:tcW w:w="990" w:type="dxa"/>
            <w:vAlign w:val="center"/>
          </w:tcPr>
          <w:p w14:paraId="71F22845"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SPH</w:t>
            </w:r>
          </w:p>
        </w:tc>
        <w:tc>
          <w:tcPr>
            <w:tcW w:w="992" w:type="dxa"/>
            <w:gridSpan w:val="2"/>
            <w:shd w:val="clear" w:color="auto" w:fill="auto"/>
            <w:tcMar>
              <w:left w:w="60" w:type="dxa"/>
              <w:right w:w="60" w:type="dxa"/>
            </w:tcMar>
            <w:vAlign w:val="bottom"/>
          </w:tcPr>
          <w:p w14:paraId="71FFD959"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12.37</w:t>
            </w:r>
          </w:p>
        </w:tc>
      </w:tr>
      <w:tr w:rsidR="00EA1D34" w:rsidRPr="0083367A" w14:paraId="25739551" w14:textId="77777777" w:rsidTr="00585915">
        <w:trPr>
          <w:cantSplit/>
        </w:trPr>
        <w:tc>
          <w:tcPr>
            <w:tcW w:w="1373" w:type="dxa"/>
            <w:tcBorders>
              <w:bottom w:val="single" w:sz="4" w:space="0" w:color="auto"/>
            </w:tcBorders>
            <w:shd w:val="clear" w:color="auto" w:fill="auto"/>
            <w:tcMar>
              <w:left w:w="60" w:type="dxa"/>
              <w:right w:w="60" w:type="dxa"/>
            </w:tcMar>
          </w:tcPr>
          <w:p w14:paraId="25511DC4" w14:textId="77777777" w:rsidR="00EA1D34" w:rsidRPr="0083367A" w:rsidRDefault="00EA1D34" w:rsidP="00585915">
            <w:pPr>
              <w:spacing w:line="259" w:lineRule="auto"/>
              <w:ind w:left="224"/>
              <w:rPr>
                <w:rFonts w:eastAsiaTheme="minorHAnsi" w:cs="Arial"/>
                <w:b/>
                <w:sz w:val="20"/>
                <w:szCs w:val="20"/>
              </w:rPr>
            </w:pPr>
            <w:r w:rsidRPr="0083367A">
              <w:rPr>
                <w:rFonts w:eastAsiaTheme="minorHAnsi" w:cs="Arial"/>
                <w:b/>
                <w:sz w:val="20"/>
                <w:szCs w:val="20"/>
              </w:rPr>
              <w:t>5</w:t>
            </w:r>
          </w:p>
        </w:tc>
        <w:tc>
          <w:tcPr>
            <w:tcW w:w="989" w:type="dxa"/>
            <w:tcBorders>
              <w:bottom w:val="single" w:sz="4" w:space="0" w:color="auto"/>
            </w:tcBorders>
            <w:vAlign w:val="center"/>
          </w:tcPr>
          <w:p w14:paraId="33EF9FE0" w14:textId="77777777" w:rsidR="00EA1D34" w:rsidRPr="000F3C8C" w:rsidRDefault="00EA1D34" w:rsidP="00585915">
            <w:pPr>
              <w:keepNext/>
              <w:spacing w:line="259" w:lineRule="auto"/>
              <w:jc w:val="center"/>
              <w:rPr>
                <w:rFonts w:eastAsiaTheme="minorHAnsi" w:cs="Arial"/>
                <w:sz w:val="20"/>
                <w:szCs w:val="20"/>
              </w:rPr>
            </w:pPr>
            <w:r w:rsidRPr="000F3C8C">
              <w:rPr>
                <w:rFonts w:eastAsiaTheme="minorHAnsi" w:cs="Arial"/>
                <w:sz w:val="20"/>
                <w:szCs w:val="20"/>
              </w:rPr>
              <w:t>H</w:t>
            </w:r>
          </w:p>
        </w:tc>
        <w:tc>
          <w:tcPr>
            <w:tcW w:w="990" w:type="dxa"/>
            <w:gridSpan w:val="2"/>
            <w:tcBorders>
              <w:bottom w:val="single" w:sz="4" w:space="0" w:color="auto"/>
            </w:tcBorders>
            <w:vAlign w:val="bottom"/>
          </w:tcPr>
          <w:p w14:paraId="0AD52CA5"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3.3</w:t>
            </w:r>
          </w:p>
        </w:tc>
        <w:tc>
          <w:tcPr>
            <w:tcW w:w="990" w:type="dxa"/>
            <w:tcBorders>
              <w:bottom w:val="single" w:sz="4" w:space="0" w:color="auto"/>
            </w:tcBorders>
            <w:vAlign w:val="center"/>
          </w:tcPr>
          <w:p w14:paraId="2F1E685F"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H</w:t>
            </w:r>
          </w:p>
        </w:tc>
        <w:tc>
          <w:tcPr>
            <w:tcW w:w="990" w:type="dxa"/>
            <w:gridSpan w:val="2"/>
            <w:tcBorders>
              <w:bottom w:val="single" w:sz="4" w:space="0" w:color="auto"/>
            </w:tcBorders>
            <w:vAlign w:val="bottom"/>
          </w:tcPr>
          <w:p w14:paraId="3C96C15B"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7.33</w:t>
            </w:r>
          </w:p>
        </w:tc>
        <w:tc>
          <w:tcPr>
            <w:tcW w:w="990" w:type="dxa"/>
            <w:tcBorders>
              <w:bottom w:val="single" w:sz="4" w:space="0" w:color="auto"/>
            </w:tcBorders>
            <w:vAlign w:val="center"/>
          </w:tcPr>
          <w:p w14:paraId="7E84866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SH</w:t>
            </w:r>
          </w:p>
        </w:tc>
        <w:tc>
          <w:tcPr>
            <w:tcW w:w="990" w:type="dxa"/>
            <w:gridSpan w:val="2"/>
            <w:tcBorders>
              <w:bottom w:val="single" w:sz="4" w:space="0" w:color="auto"/>
            </w:tcBorders>
            <w:shd w:val="clear" w:color="auto" w:fill="auto"/>
            <w:tcMar>
              <w:left w:w="60" w:type="dxa"/>
              <w:right w:w="60" w:type="dxa"/>
            </w:tcMar>
            <w:vAlign w:val="bottom"/>
          </w:tcPr>
          <w:p w14:paraId="3D257FDA"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4.88</w:t>
            </w:r>
          </w:p>
        </w:tc>
        <w:tc>
          <w:tcPr>
            <w:tcW w:w="990" w:type="dxa"/>
            <w:tcBorders>
              <w:bottom w:val="single" w:sz="4" w:space="0" w:color="auto"/>
            </w:tcBorders>
            <w:vAlign w:val="center"/>
          </w:tcPr>
          <w:p w14:paraId="62A6A509" w14:textId="77777777" w:rsidR="00EA1D34" w:rsidRPr="0083367A" w:rsidDel="00AC4E34" w:rsidRDefault="00EA1D34" w:rsidP="00585915">
            <w:pPr>
              <w:keepNext/>
              <w:spacing w:line="259" w:lineRule="auto"/>
              <w:jc w:val="center"/>
              <w:rPr>
                <w:rFonts w:eastAsiaTheme="minorHAnsi" w:cs="Arial"/>
                <w:sz w:val="20"/>
                <w:szCs w:val="20"/>
              </w:rPr>
            </w:pPr>
            <w:r w:rsidRPr="0083367A">
              <w:rPr>
                <w:rFonts w:eastAsiaTheme="minorHAnsi" w:cs="Arial"/>
                <w:sz w:val="20"/>
                <w:szCs w:val="20"/>
              </w:rPr>
              <w:t>P</w:t>
            </w:r>
          </w:p>
        </w:tc>
        <w:tc>
          <w:tcPr>
            <w:tcW w:w="992" w:type="dxa"/>
            <w:gridSpan w:val="2"/>
            <w:tcBorders>
              <w:bottom w:val="single" w:sz="4" w:space="0" w:color="auto"/>
            </w:tcBorders>
            <w:shd w:val="clear" w:color="auto" w:fill="auto"/>
            <w:tcMar>
              <w:left w:w="60" w:type="dxa"/>
              <w:right w:w="60" w:type="dxa"/>
            </w:tcMar>
            <w:vAlign w:val="bottom"/>
          </w:tcPr>
          <w:p w14:paraId="2E16381E" w14:textId="77777777" w:rsidR="00EA1D34" w:rsidRPr="0083367A" w:rsidRDefault="00EA1D34" w:rsidP="00585915">
            <w:pPr>
              <w:keepNext/>
              <w:spacing w:line="259" w:lineRule="auto"/>
              <w:jc w:val="center"/>
              <w:rPr>
                <w:rFonts w:eastAsiaTheme="minorHAnsi" w:cs="Arial"/>
                <w:sz w:val="20"/>
                <w:szCs w:val="20"/>
              </w:rPr>
            </w:pPr>
            <w:r w:rsidRPr="0083367A">
              <w:rPr>
                <w:rFonts w:eastAsiaTheme="minorHAnsi" w:cs="Arial"/>
                <w:sz w:val="20"/>
                <w:szCs w:val="20"/>
              </w:rPr>
              <w:t>4.19</w:t>
            </w:r>
          </w:p>
        </w:tc>
      </w:tr>
    </w:tbl>
    <w:p w14:paraId="5E3403AA" w14:textId="77777777" w:rsidR="00EA1D34" w:rsidRPr="00EA1D34" w:rsidRDefault="00EA1D34" w:rsidP="00EA1D34">
      <w:pPr>
        <w:spacing w:line="240" w:lineRule="auto"/>
        <w:rPr>
          <w:rFonts w:eastAsiaTheme="minorHAnsi"/>
          <w:sz w:val="18"/>
          <w:szCs w:val="18"/>
        </w:rPr>
      </w:pPr>
      <w:r w:rsidRPr="00EA1D34">
        <w:rPr>
          <w:rFonts w:eastAsiaTheme="minorHAnsi"/>
          <w:sz w:val="18"/>
          <w:szCs w:val="18"/>
        </w:rPr>
        <w:t>a n = number of women identified from each data source, and % = percentage of all women identified at any time as having a musculoskeletal condition.</w:t>
      </w:r>
    </w:p>
    <w:p w14:paraId="0C7D764A" w14:textId="77777777" w:rsidR="00EA1D34" w:rsidRPr="00EA1D34" w:rsidRDefault="00EA1D34" w:rsidP="00EA1D34">
      <w:pPr>
        <w:spacing w:line="240" w:lineRule="auto"/>
        <w:rPr>
          <w:rFonts w:eastAsiaTheme="minorHAnsi"/>
          <w:sz w:val="18"/>
          <w:szCs w:val="18"/>
        </w:rPr>
      </w:pPr>
      <w:r w:rsidRPr="00EA1D34">
        <w:rPr>
          <w:rFonts w:eastAsiaTheme="minorHAnsi"/>
          <w:sz w:val="18"/>
          <w:szCs w:val="18"/>
        </w:rPr>
        <w:t>b S=Surveys/self-report; M=MBS; P=PBS; H=Hospital; A=Aged Care; D=Cause of Death.</w:t>
      </w:r>
    </w:p>
    <w:p w14:paraId="77943607" w14:textId="5EB9C956" w:rsidR="00EA1D34" w:rsidRDefault="00EA1D34">
      <w:pPr>
        <w:spacing w:after="160" w:line="259" w:lineRule="auto"/>
        <w:jc w:val="left"/>
        <w:rPr>
          <w:rFonts w:eastAsiaTheme="minorHAnsi" w:cstheme="minorHAnsi"/>
          <w:sz w:val="20"/>
          <w:szCs w:val="20"/>
        </w:rPr>
      </w:pPr>
    </w:p>
    <w:p w14:paraId="186DE141" w14:textId="7D6A79F1" w:rsidR="00EA1D34" w:rsidRDefault="00EA1D34">
      <w:pPr>
        <w:spacing w:after="160" w:line="259" w:lineRule="auto"/>
        <w:jc w:val="left"/>
        <w:rPr>
          <w:rFonts w:eastAsiaTheme="minorHAnsi" w:cstheme="minorHAnsi"/>
          <w:sz w:val="20"/>
          <w:szCs w:val="20"/>
        </w:rPr>
      </w:pPr>
      <w:r>
        <w:rPr>
          <w:rFonts w:eastAsiaTheme="minorHAnsi" w:cstheme="minorHAnsi"/>
          <w:sz w:val="20"/>
          <w:szCs w:val="20"/>
        </w:rPr>
        <w:br w:type="page"/>
      </w:r>
    </w:p>
    <w:p w14:paraId="001FD263" w14:textId="76D9CC43" w:rsidR="00D2051B" w:rsidRDefault="00D2051B">
      <w:pPr>
        <w:pStyle w:val="Heading2"/>
      </w:pPr>
      <w:bookmarkStart w:id="4329" w:name="_Toc39053409"/>
      <w:bookmarkStart w:id="4330" w:name="_Toc39053604"/>
      <w:bookmarkStart w:id="4331" w:name="_Toc39053975"/>
      <w:bookmarkStart w:id="4332" w:name="_Toc39054165"/>
      <w:bookmarkStart w:id="4333" w:name="_Toc39054972"/>
      <w:bookmarkStart w:id="4334" w:name="_Toc39055171"/>
      <w:bookmarkStart w:id="4335" w:name="_Toc39174607"/>
      <w:bookmarkStart w:id="4336" w:name="Mentalillness"/>
      <w:bookmarkEnd w:id="4329"/>
      <w:bookmarkEnd w:id="4330"/>
      <w:bookmarkEnd w:id="4331"/>
      <w:bookmarkEnd w:id="4332"/>
      <w:bookmarkEnd w:id="4333"/>
      <w:bookmarkEnd w:id="4334"/>
      <w:r>
        <w:lastRenderedPageBreak/>
        <w:t xml:space="preserve">Mental </w:t>
      </w:r>
      <w:r w:rsidR="00716CAA">
        <w:t>health conditions</w:t>
      </w:r>
      <w:r w:rsidR="00474273">
        <w:t xml:space="preserve"> </w:t>
      </w:r>
      <w:r>
        <w:t>– source specific criteria for case ascertainment</w:t>
      </w:r>
      <w:bookmarkEnd w:id="4335"/>
    </w:p>
    <w:bookmarkEnd w:id="4336"/>
    <w:p w14:paraId="2D0F73F1" w14:textId="32CFEE0D" w:rsidR="00D2051B" w:rsidRPr="00595AF6" w:rsidRDefault="00D2051B" w:rsidP="00595AF6">
      <w:pPr>
        <w:rPr>
          <w:rFonts w:eastAsia="Calibri"/>
          <w:sz w:val="20"/>
          <w:szCs w:val="20"/>
        </w:rPr>
      </w:pPr>
      <w:r w:rsidRPr="00595AF6">
        <w:rPr>
          <w:rFonts w:eastAsia="Calibri"/>
          <w:sz w:val="20"/>
          <w:szCs w:val="20"/>
        </w:rPr>
        <w:t xml:space="preserve">Case ascertainment for mental </w:t>
      </w:r>
      <w:r w:rsidR="00716CAA" w:rsidRPr="00595AF6">
        <w:rPr>
          <w:rFonts w:eastAsia="Calibri"/>
          <w:sz w:val="20"/>
          <w:szCs w:val="20"/>
        </w:rPr>
        <w:t>health</w:t>
      </w:r>
      <w:r w:rsidR="00474273" w:rsidRPr="00595AF6">
        <w:rPr>
          <w:rFonts w:eastAsia="Calibri"/>
          <w:sz w:val="20"/>
          <w:szCs w:val="20"/>
        </w:rPr>
        <w:t xml:space="preserve"> </w:t>
      </w:r>
      <w:r w:rsidRPr="00595AF6">
        <w:rPr>
          <w:rFonts w:eastAsia="Calibri"/>
          <w:sz w:val="20"/>
          <w:szCs w:val="20"/>
        </w:rPr>
        <w:t>was established from the following data sources:</w:t>
      </w:r>
    </w:p>
    <w:p w14:paraId="44DFB181"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ALSWH surveys</w:t>
      </w:r>
    </w:p>
    <w:p w14:paraId="54A96A3E"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Medicare Benefits Schedule (MBS) items</w:t>
      </w:r>
    </w:p>
    <w:p w14:paraId="025DB833"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Pharmaceutical Benefits Schedule (PBS) items</w:t>
      </w:r>
    </w:p>
    <w:p w14:paraId="607030AD"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Hospital (Admitted Patient) records</w:t>
      </w:r>
    </w:p>
    <w:p w14:paraId="4B0846E0" w14:textId="77777777"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Aged Care</w:t>
      </w:r>
    </w:p>
    <w:p w14:paraId="1793CAAE" w14:textId="7055A654" w:rsidR="00D2051B" w:rsidRPr="00595AF6" w:rsidRDefault="00D2051B" w:rsidP="00585915">
      <w:pPr>
        <w:pStyle w:val="ListParagraph"/>
        <w:numPr>
          <w:ilvl w:val="0"/>
          <w:numId w:val="34"/>
        </w:numPr>
        <w:rPr>
          <w:rFonts w:eastAsia="Calibri"/>
          <w:sz w:val="20"/>
          <w:szCs w:val="20"/>
        </w:rPr>
      </w:pPr>
      <w:r w:rsidRPr="00595AF6">
        <w:rPr>
          <w:rFonts w:eastAsia="Calibri"/>
          <w:sz w:val="20"/>
          <w:szCs w:val="20"/>
        </w:rPr>
        <w:t>Cause of Death</w:t>
      </w:r>
      <w:r w:rsidR="00FA5BFE" w:rsidRPr="00595AF6">
        <w:rPr>
          <w:rFonts w:eastAsia="Calibri"/>
          <w:sz w:val="20"/>
          <w:szCs w:val="20"/>
        </w:rPr>
        <w:t xml:space="preserve"> (COD)</w:t>
      </w:r>
    </w:p>
    <w:p w14:paraId="1BD33DBE" w14:textId="77777777" w:rsidR="00D2051B" w:rsidRPr="00595AF6" w:rsidRDefault="00D2051B" w:rsidP="00970E96">
      <w:pPr>
        <w:rPr>
          <w:sz w:val="20"/>
          <w:szCs w:val="20"/>
        </w:rPr>
      </w:pPr>
    </w:p>
    <w:p w14:paraId="11F47546" w14:textId="77777777" w:rsidR="00D2051B" w:rsidRPr="00595AF6" w:rsidRDefault="00D2051B" w:rsidP="008A3F76">
      <w:pPr>
        <w:rPr>
          <w:sz w:val="20"/>
          <w:szCs w:val="20"/>
        </w:rPr>
      </w:pPr>
      <w:r w:rsidRPr="00595AF6">
        <w:rPr>
          <w:sz w:val="20"/>
          <w:szCs w:val="20"/>
        </w:rPr>
        <w:t>A participant must meet the following criteria to be included as a case from a data source:</w:t>
      </w:r>
    </w:p>
    <w:tbl>
      <w:tblPr>
        <w:tblStyle w:val="TableGrid1"/>
        <w:tblW w:w="0" w:type="auto"/>
        <w:tblLook w:val="04A0" w:firstRow="1" w:lastRow="0" w:firstColumn="1" w:lastColumn="0" w:noHBand="0" w:noVBand="1"/>
      </w:tblPr>
      <w:tblGrid>
        <w:gridCol w:w="1413"/>
        <w:gridCol w:w="7513"/>
      </w:tblGrid>
      <w:tr w:rsidR="00D2051B" w:rsidRPr="001D6502" w14:paraId="01A3BD14" w14:textId="77777777" w:rsidTr="00872E0F">
        <w:tc>
          <w:tcPr>
            <w:tcW w:w="1413" w:type="dxa"/>
            <w:vAlign w:val="center"/>
          </w:tcPr>
          <w:p w14:paraId="6A43AA56" w14:textId="77777777" w:rsidR="00D2051B" w:rsidRPr="001D6502" w:rsidRDefault="00D2051B" w:rsidP="00595AF6">
            <w:pPr>
              <w:spacing w:before="80"/>
              <w:jc w:val="center"/>
              <w:rPr>
                <w:rFonts w:cs="Arial"/>
                <w:b/>
                <w:sz w:val="20"/>
                <w:szCs w:val="20"/>
              </w:rPr>
            </w:pPr>
            <w:r w:rsidRPr="001D6502">
              <w:rPr>
                <w:rFonts w:cs="Arial"/>
                <w:b/>
                <w:sz w:val="20"/>
                <w:szCs w:val="20"/>
              </w:rPr>
              <w:t>Data source</w:t>
            </w:r>
          </w:p>
        </w:tc>
        <w:tc>
          <w:tcPr>
            <w:tcW w:w="7513" w:type="dxa"/>
            <w:vAlign w:val="center"/>
          </w:tcPr>
          <w:p w14:paraId="40EA9004" w14:textId="77777777" w:rsidR="00D2051B" w:rsidRPr="001D674C" w:rsidRDefault="00D2051B" w:rsidP="00595AF6">
            <w:pPr>
              <w:spacing w:before="80"/>
              <w:rPr>
                <w:rFonts w:cs="Arial"/>
                <w:b/>
                <w:sz w:val="20"/>
                <w:szCs w:val="20"/>
              </w:rPr>
            </w:pPr>
            <w:r w:rsidRPr="001D674C">
              <w:rPr>
                <w:rFonts w:cs="Arial"/>
                <w:b/>
                <w:sz w:val="20"/>
                <w:szCs w:val="20"/>
              </w:rPr>
              <w:t>Eligibility criteria</w:t>
            </w:r>
          </w:p>
        </w:tc>
      </w:tr>
      <w:tr w:rsidR="00D2051B" w:rsidRPr="001D6502" w14:paraId="0FFC9A10" w14:textId="77777777" w:rsidTr="00872E0F">
        <w:tc>
          <w:tcPr>
            <w:tcW w:w="1413" w:type="dxa"/>
            <w:vMerge w:val="restart"/>
          </w:tcPr>
          <w:p w14:paraId="019950A8" w14:textId="77777777" w:rsidR="00D2051B" w:rsidRPr="001D6502" w:rsidRDefault="00D2051B" w:rsidP="00872E0F">
            <w:pPr>
              <w:rPr>
                <w:rFonts w:cs="Arial"/>
                <w:b/>
                <w:sz w:val="20"/>
                <w:szCs w:val="20"/>
              </w:rPr>
            </w:pPr>
            <w:r w:rsidRPr="001D6502">
              <w:rPr>
                <w:rFonts w:cs="Arial"/>
                <w:b/>
                <w:sz w:val="20"/>
                <w:szCs w:val="20"/>
              </w:rPr>
              <w:t>ALSWH SURVEYS</w:t>
            </w:r>
          </w:p>
        </w:tc>
        <w:tc>
          <w:tcPr>
            <w:tcW w:w="7513" w:type="dxa"/>
            <w:vAlign w:val="center"/>
          </w:tcPr>
          <w:p w14:paraId="71B7ECD5" w14:textId="77777777" w:rsidR="00D2051B" w:rsidRPr="001D674C" w:rsidRDefault="00D2051B" w:rsidP="00872E0F">
            <w:pPr>
              <w:rPr>
                <w:rFonts w:cs="Arial"/>
                <w:sz w:val="20"/>
                <w:szCs w:val="20"/>
              </w:rPr>
            </w:pPr>
            <w:r w:rsidRPr="001D674C">
              <w:rPr>
                <w:rFonts w:cs="Arial"/>
                <w:sz w:val="20"/>
                <w:szCs w:val="20"/>
              </w:rPr>
              <w:t>Self-reported MH condition reported in at least two surveys</w:t>
            </w:r>
          </w:p>
          <w:p w14:paraId="3805AEBC" w14:textId="77777777" w:rsidR="00D2051B" w:rsidRPr="00EF6E47" w:rsidRDefault="00D2051B" w:rsidP="00872E0F">
            <w:pPr>
              <w:rPr>
                <w:rFonts w:cs="Arial"/>
                <w:b/>
                <w:sz w:val="20"/>
                <w:szCs w:val="20"/>
              </w:rPr>
            </w:pPr>
            <w:r w:rsidRPr="00EF6E47">
              <w:rPr>
                <w:rFonts w:cs="Arial"/>
                <w:b/>
                <w:sz w:val="20"/>
                <w:szCs w:val="20"/>
              </w:rPr>
              <w:t>OR</w:t>
            </w:r>
          </w:p>
          <w:p w14:paraId="4D0D3D7C" w14:textId="77777777" w:rsidR="00D2051B" w:rsidRPr="00EF6E47" w:rsidRDefault="00D2051B" w:rsidP="00872E0F">
            <w:pPr>
              <w:rPr>
                <w:rFonts w:cs="Arial"/>
                <w:sz w:val="20"/>
                <w:szCs w:val="20"/>
              </w:rPr>
            </w:pPr>
            <w:r w:rsidRPr="00EF6E47">
              <w:rPr>
                <w:rFonts w:cs="Arial"/>
                <w:sz w:val="20"/>
                <w:szCs w:val="20"/>
              </w:rPr>
              <w:t xml:space="preserve">Self-reported MH condition in at least one survey and also reported in at least one of MBS, Hospital, PBS*, Aged Care or COD </w:t>
            </w:r>
          </w:p>
        </w:tc>
      </w:tr>
      <w:tr w:rsidR="00D2051B" w:rsidRPr="001D6502" w14:paraId="44C109B9" w14:textId="77777777" w:rsidTr="00872E0F">
        <w:tc>
          <w:tcPr>
            <w:tcW w:w="1413" w:type="dxa"/>
            <w:vMerge/>
            <w:vAlign w:val="center"/>
          </w:tcPr>
          <w:p w14:paraId="68AF0D62" w14:textId="77777777" w:rsidR="00D2051B" w:rsidRPr="001D6502" w:rsidRDefault="00D2051B" w:rsidP="00872E0F">
            <w:pPr>
              <w:jc w:val="center"/>
              <w:rPr>
                <w:rFonts w:cs="Arial"/>
                <w:b/>
                <w:sz w:val="20"/>
                <w:szCs w:val="20"/>
              </w:rPr>
            </w:pPr>
          </w:p>
        </w:tc>
        <w:tc>
          <w:tcPr>
            <w:tcW w:w="7513" w:type="dxa"/>
            <w:vAlign w:val="center"/>
          </w:tcPr>
          <w:p w14:paraId="1EA163F0" w14:textId="77777777" w:rsidR="00D2051B" w:rsidRPr="00595AF6" w:rsidRDefault="00D2051B" w:rsidP="00872E0F">
            <w:pPr>
              <w:rPr>
                <w:rFonts w:cs="Arial"/>
                <w:sz w:val="20"/>
                <w:szCs w:val="20"/>
              </w:rPr>
            </w:pPr>
            <w:r w:rsidRPr="00595AF6">
              <w:rPr>
                <w:rFonts w:cs="Arial"/>
                <w:i/>
                <w:sz w:val="20"/>
                <w:szCs w:val="20"/>
              </w:rPr>
              <w:t>Note 1:</w:t>
            </w:r>
            <w:r w:rsidRPr="00595AF6">
              <w:rPr>
                <w:rFonts w:cs="Arial"/>
                <w:sz w:val="20"/>
                <w:szCs w:val="20"/>
              </w:rPr>
              <w:t xml:space="preserve"> 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p w14:paraId="3083A0EA" w14:textId="77777777" w:rsidR="00D2051B" w:rsidRPr="001D674C" w:rsidRDefault="00D2051B" w:rsidP="00872E0F">
            <w:pPr>
              <w:rPr>
                <w:rFonts w:cs="Arial"/>
                <w:sz w:val="20"/>
                <w:szCs w:val="20"/>
              </w:rPr>
            </w:pPr>
            <w:r w:rsidRPr="00595AF6">
              <w:rPr>
                <w:rFonts w:cs="Arial"/>
                <w:i/>
                <w:sz w:val="20"/>
                <w:szCs w:val="20"/>
              </w:rPr>
              <w:t>Note 2:</w:t>
            </w:r>
            <w:r w:rsidRPr="00595AF6">
              <w:rPr>
                <w:rFonts w:cs="Arial"/>
                <w:sz w:val="20"/>
                <w:szCs w:val="20"/>
              </w:rPr>
              <w:t xml:space="preserve"> A positive response to the treatment of symptoms of anxiety or depression, without a positive response to the diagnosis/treatment question, must be corroborated by a secondary data source.</w:t>
            </w:r>
            <w:r w:rsidRPr="001D6502">
              <w:rPr>
                <w:rFonts w:cs="Arial"/>
                <w:sz w:val="20"/>
                <w:szCs w:val="20"/>
              </w:rPr>
              <w:t xml:space="preserve">  </w:t>
            </w:r>
          </w:p>
        </w:tc>
      </w:tr>
      <w:tr w:rsidR="00D2051B" w:rsidRPr="001D6502" w14:paraId="69CE46CB" w14:textId="77777777" w:rsidTr="00872E0F">
        <w:tc>
          <w:tcPr>
            <w:tcW w:w="1413" w:type="dxa"/>
          </w:tcPr>
          <w:p w14:paraId="3C9EDA72" w14:textId="77777777" w:rsidR="00D2051B" w:rsidRPr="001D6502" w:rsidRDefault="00D2051B" w:rsidP="00872E0F">
            <w:pPr>
              <w:rPr>
                <w:rFonts w:cs="Arial"/>
                <w:b/>
                <w:sz w:val="20"/>
                <w:szCs w:val="20"/>
              </w:rPr>
            </w:pPr>
            <w:r w:rsidRPr="001D6502">
              <w:rPr>
                <w:rFonts w:cs="Arial"/>
                <w:b/>
                <w:sz w:val="20"/>
                <w:szCs w:val="20"/>
              </w:rPr>
              <w:t>MBS</w:t>
            </w:r>
          </w:p>
        </w:tc>
        <w:tc>
          <w:tcPr>
            <w:tcW w:w="7513" w:type="dxa"/>
            <w:vAlign w:val="center"/>
          </w:tcPr>
          <w:p w14:paraId="352F11E5" w14:textId="77777777" w:rsidR="00D2051B" w:rsidRPr="00EF6E47" w:rsidRDefault="00D2051B" w:rsidP="00872E0F">
            <w:pPr>
              <w:rPr>
                <w:rFonts w:cs="Arial"/>
                <w:sz w:val="20"/>
                <w:szCs w:val="20"/>
              </w:rPr>
            </w:pPr>
            <w:r w:rsidRPr="001D674C">
              <w:rPr>
                <w:rFonts w:cs="Arial"/>
                <w:sz w:val="20"/>
                <w:szCs w:val="20"/>
              </w:rPr>
              <w:t>One or more relevant MBS items and also rep</w:t>
            </w:r>
            <w:r w:rsidRPr="00EF6E47">
              <w:rPr>
                <w:rFonts w:cs="Arial"/>
                <w:sz w:val="20"/>
                <w:szCs w:val="20"/>
              </w:rPr>
              <w:t>orted in at least one of ALSWH, Hospital, Aged Care or COD</w:t>
            </w:r>
          </w:p>
        </w:tc>
      </w:tr>
      <w:tr w:rsidR="00D2051B" w:rsidRPr="001D6502" w14:paraId="14032520" w14:textId="77777777" w:rsidTr="00872E0F">
        <w:tc>
          <w:tcPr>
            <w:tcW w:w="1413" w:type="dxa"/>
          </w:tcPr>
          <w:p w14:paraId="297EDA53" w14:textId="77777777" w:rsidR="00D2051B" w:rsidRPr="001D6502" w:rsidRDefault="00D2051B" w:rsidP="00872E0F">
            <w:pPr>
              <w:rPr>
                <w:rFonts w:cs="Arial"/>
                <w:b/>
                <w:sz w:val="20"/>
                <w:szCs w:val="20"/>
              </w:rPr>
            </w:pPr>
            <w:r w:rsidRPr="001D6502">
              <w:rPr>
                <w:rFonts w:cs="Arial"/>
                <w:b/>
                <w:sz w:val="20"/>
                <w:szCs w:val="20"/>
              </w:rPr>
              <w:t>PBS*</w:t>
            </w:r>
          </w:p>
        </w:tc>
        <w:tc>
          <w:tcPr>
            <w:tcW w:w="7513" w:type="dxa"/>
            <w:vAlign w:val="center"/>
          </w:tcPr>
          <w:p w14:paraId="028A704E" w14:textId="77777777" w:rsidR="00D2051B" w:rsidRPr="001D674C" w:rsidRDefault="00D2051B" w:rsidP="00872E0F">
            <w:pPr>
              <w:rPr>
                <w:rFonts w:cs="Arial"/>
                <w:sz w:val="20"/>
                <w:szCs w:val="20"/>
              </w:rPr>
            </w:pPr>
            <w:r w:rsidRPr="001D674C">
              <w:rPr>
                <w:rFonts w:cs="Arial"/>
                <w:sz w:val="20"/>
                <w:szCs w:val="20"/>
              </w:rPr>
              <w:t>Two or more relevant prescriptions in a 12-month period and also reported in at least one of ALSWH, Hospital, Aged Care or COD</w:t>
            </w:r>
          </w:p>
        </w:tc>
      </w:tr>
      <w:tr w:rsidR="00D2051B" w:rsidRPr="001D6502" w14:paraId="3375F5CD" w14:textId="77777777" w:rsidTr="00872E0F">
        <w:tc>
          <w:tcPr>
            <w:tcW w:w="1413" w:type="dxa"/>
          </w:tcPr>
          <w:p w14:paraId="57B3E65C" w14:textId="77777777" w:rsidR="00D2051B" w:rsidRPr="001D6502" w:rsidRDefault="00D2051B" w:rsidP="00872E0F">
            <w:pPr>
              <w:rPr>
                <w:rFonts w:cs="Arial"/>
                <w:b/>
                <w:sz w:val="20"/>
                <w:szCs w:val="20"/>
              </w:rPr>
            </w:pPr>
            <w:r w:rsidRPr="001D6502">
              <w:rPr>
                <w:rFonts w:cs="Arial"/>
                <w:b/>
                <w:sz w:val="20"/>
                <w:szCs w:val="20"/>
              </w:rPr>
              <w:t xml:space="preserve">Aged Care </w:t>
            </w:r>
          </w:p>
        </w:tc>
        <w:tc>
          <w:tcPr>
            <w:tcW w:w="7513" w:type="dxa"/>
            <w:vAlign w:val="center"/>
          </w:tcPr>
          <w:p w14:paraId="2B994EEF" w14:textId="77777777" w:rsidR="00D2051B" w:rsidRPr="001D674C" w:rsidRDefault="00D2051B" w:rsidP="00872E0F">
            <w:pPr>
              <w:rPr>
                <w:rFonts w:cs="Arial"/>
                <w:sz w:val="20"/>
                <w:szCs w:val="20"/>
              </w:rPr>
            </w:pPr>
            <w:r w:rsidRPr="001D674C">
              <w:rPr>
                <w:rFonts w:cs="Arial"/>
                <w:sz w:val="20"/>
                <w:szCs w:val="20"/>
              </w:rPr>
              <w:t>Reported once or more</w:t>
            </w:r>
          </w:p>
        </w:tc>
      </w:tr>
      <w:tr w:rsidR="00D2051B" w:rsidRPr="001D6502" w14:paraId="2DE4A185" w14:textId="77777777" w:rsidTr="00872E0F">
        <w:tc>
          <w:tcPr>
            <w:tcW w:w="1413" w:type="dxa"/>
          </w:tcPr>
          <w:p w14:paraId="4F637E2E" w14:textId="77777777" w:rsidR="00D2051B" w:rsidRPr="001D6502" w:rsidRDefault="00D2051B" w:rsidP="00872E0F">
            <w:pPr>
              <w:rPr>
                <w:rFonts w:cs="Arial"/>
                <w:b/>
                <w:sz w:val="20"/>
                <w:szCs w:val="20"/>
              </w:rPr>
            </w:pPr>
            <w:r w:rsidRPr="001D6502">
              <w:rPr>
                <w:rFonts w:cs="Arial"/>
                <w:b/>
                <w:sz w:val="20"/>
                <w:szCs w:val="20"/>
              </w:rPr>
              <w:t>COD</w:t>
            </w:r>
          </w:p>
        </w:tc>
        <w:tc>
          <w:tcPr>
            <w:tcW w:w="7513" w:type="dxa"/>
            <w:vAlign w:val="center"/>
          </w:tcPr>
          <w:p w14:paraId="36EC9A35" w14:textId="77777777" w:rsidR="00D2051B" w:rsidRPr="001D674C" w:rsidRDefault="00D2051B" w:rsidP="00872E0F">
            <w:pPr>
              <w:rPr>
                <w:rFonts w:cs="Arial"/>
                <w:sz w:val="20"/>
                <w:szCs w:val="20"/>
              </w:rPr>
            </w:pPr>
            <w:r w:rsidRPr="001D674C">
              <w:rPr>
                <w:rFonts w:cs="Arial"/>
                <w:sz w:val="20"/>
                <w:szCs w:val="20"/>
              </w:rPr>
              <w:t>Reported once</w:t>
            </w:r>
          </w:p>
        </w:tc>
      </w:tr>
      <w:tr w:rsidR="00D2051B" w:rsidRPr="001D6502" w14:paraId="2C746274" w14:textId="77777777" w:rsidTr="00872E0F">
        <w:tc>
          <w:tcPr>
            <w:tcW w:w="1413" w:type="dxa"/>
          </w:tcPr>
          <w:p w14:paraId="371542FC" w14:textId="77777777" w:rsidR="00D2051B" w:rsidRPr="001D6502" w:rsidRDefault="00D2051B" w:rsidP="00872E0F">
            <w:pPr>
              <w:rPr>
                <w:rFonts w:cs="Arial"/>
                <w:b/>
                <w:sz w:val="20"/>
                <w:szCs w:val="20"/>
              </w:rPr>
            </w:pPr>
            <w:r w:rsidRPr="001D6502">
              <w:rPr>
                <w:rFonts w:cs="Arial"/>
                <w:b/>
                <w:sz w:val="20"/>
                <w:szCs w:val="20"/>
              </w:rPr>
              <w:t>Hospital</w:t>
            </w:r>
          </w:p>
        </w:tc>
        <w:tc>
          <w:tcPr>
            <w:tcW w:w="7513" w:type="dxa"/>
            <w:vAlign w:val="center"/>
          </w:tcPr>
          <w:p w14:paraId="45B784F4" w14:textId="77777777" w:rsidR="00D2051B" w:rsidRPr="00EF6E47" w:rsidRDefault="00D2051B" w:rsidP="00872E0F">
            <w:pPr>
              <w:rPr>
                <w:rFonts w:cs="Arial"/>
                <w:sz w:val="20"/>
                <w:szCs w:val="20"/>
              </w:rPr>
            </w:pPr>
            <w:r w:rsidRPr="001D674C">
              <w:rPr>
                <w:rFonts w:cs="Arial"/>
                <w:sz w:val="20"/>
                <w:szCs w:val="20"/>
              </w:rPr>
              <w:t>R</w:t>
            </w:r>
            <w:r w:rsidRPr="00EF6E47">
              <w:rPr>
                <w:rFonts w:cs="Arial"/>
                <w:sz w:val="20"/>
                <w:szCs w:val="20"/>
              </w:rPr>
              <w:t>eported once or more</w:t>
            </w:r>
          </w:p>
        </w:tc>
      </w:tr>
    </w:tbl>
    <w:p w14:paraId="07F1BF81" w14:textId="77777777" w:rsidR="00D2051B" w:rsidRPr="00595AF6" w:rsidRDefault="00D2051B" w:rsidP="00D2051B">
      <w:pPr>
        <w:rPr>
          <w:rFonts w:asciiTheme="majorHAnsi" w:hAnsiTheme="majorHAnsi"/>
          <w:sz w:val="20"/>
          <w:szCs w:val="20"/>
        </w:rPr>
      </w:pPr>
    </w:p>
    <w:p w14:paraId="604C76A7" w14:textId="77777777" w:rsidR="00D2051B" w:rsidRPr="001D6502" w:rsidRDefault="00D2051B" w:rsidP="00D2051B">
      <w:pPr>
        <w:rPr>
          <w:sz w:val="20"/>
          <w:szCs w:val="20"/>
        </w:rPr>
      </w:pPr>
    </w:p>
    <w:p w14:paraId="7070C6BF" w14:textId="77777777" w:rsidR="00D2051B" w:rsidRPr="001D674C" w:rsidRDefault="00D2051B" w:rsidP="00D2051B">
      <w:pPr>
        <w:spacing w:after="160" w:line="259" w:lineRule="auto"/>
        <w:rPr>
          <w:sz w:val="20"/>
          <w:szCs w:val="20"/>
        </w:rPr>
      </w:pPr>
      <w:r w:rsidRPr="001D674C">
        <w:rPr>
          <w:sz w:val="20"/>
          <w:szCs w:val="20"/>
        </w:rPr>
        <w:br w:type="page"/>
      </w:r>
    </w:p>
    <w:p w14:paraId="6A3F9AEA" w14:textId="5E033A05" w:rsidR="00D2051B" w:rsidRPr="00730ED3" w:rsidRDefault="00D2051B" w:rsidP="00D2051B">
      <w:pPr>
        <w:pStyle w:val="Heading3"/>
        <w:rPr>
          <w:szCs w:val="20"/>
        </w:rPr>
      </w:pPr>
      <w:bookmarkStart w:id="4337" w:name="_Toc39174608"/>
      <w:r w:rsidRPr="0005628C">
        <w:rPr>
          <w:szCs w:val="20"/>
        </w:rPr>
        <w:lastRenderedPageBreak/>
        <w:t>ALSWH surveys</w:t>
      </w:r>
      <w:bookmarkEnd w:id="4337"/>
      <w:r w:rsidRPr="0005628C">
        <w:rPr>
          <w:szCs w:val="20"/>
        </w:rPr>
        <w:t xml:space="preserve"> </w:t>
      </w:r>
    </w:p>
    <w:p w14:paraId="2526FA72" w14:textId="4C7553CD" w:rsidR="00D2051B" w:rsidRPr="00E8235F" w:rsidRDefault="00D2051B" w:rsidP="00D2051B">
      <w:pPr>
        <w:rPr>
          <w:rFonts w:cs="Arial"/>
          <w:sz w:val="20"/>
          <w:szCs w:val="20"/>
        </w:rPr>
      </w:pPr>
      <w:r w:rsidRPr="001D6502">
        <w:rPr>
          <w:rFonts w:cs="Arial"/>
          <w:sz w:val="20"/>
          <w:szCs w:val="20"/>
        </w:rPr>
        <w:t>Mental health can be self-reported on ALSWH surveys via specific questions and/or by free-text comments.  The survey questions use</w:t>
      </w:r>
      <w:r w:rsidRPr="001D674C">
        <w:rPr>
          <w:rFonts w:cs="Arial"/>
          <w:sz w:val="20"/>
          <w:szCs w:val="20"/>
        </w:rPr>
        <w:t xml:space="preserve">d for mental </w:t>
      </w:r>
      <w:r w:rsidR="00716CAA" w:rsidRPr="00EF6E47">
        <w:rPr>
          <w:rFonts w:cs="Arial"/>
          <w:sz w:val="20"/>
          <w:szCs w:val="20"/>
        </w:rPr>
        <w:t xml:space="preserve">health condition </w:t>
      </w:r>
      <w:r w:rsidRPr="00EF6E47">
        <w:rPr>
          <w:rFonts w:cs="Arial"/>
          <w:sz w:val="20"/>
          <w:szCs w:val="20"/>
        </w:rPr>
        <w:t xml:space="preserve">case ascertainment are shown below. </w:t>
      </w:r>
    </w:p>
    <w:p w14:paraId="4C1CCE37" w14:textId="77777777" w:rsidR="0083367A" w:rsidRPr="0083367A" w:rsidRDefault="0083367A" w:rsidP="00D2051B">
      <w:pPr>
        <w:rPr>
          <w:rFonts w:cs="Arial"/>
          <w:sz w:val="20"/>
          <w:szCs w:val="20"/>
        </w:rPr>
      </w:pPr>
    </w:p>
    <w:p w14:paraId="5BF08B10" w14:textId="3CD5B878" w:rsidR="00D2051B" w:rsidRPr="00595AF6" w:rsidRDefault="00D2051B" w:rsidP="00595AF6">
      <w:pPr>
        <w:pStyle w:val="Caption"/>
        <w:spacing w:after="80"/>
        <w:rPr>
          <w:rFonts w:cs="Arial"/>
          <w:sz w:val="20"/>
          <w:szCs w:val="20"/>
          <w:u w:val="single"/>
        </w:rPr>
      </w:pPr>
      <w:r w:rsidRPr="00595AF6">
        <w:rPr>
          <w:rFonts w:cs="Arial"/>
          <w:sz w:val="20"/>
          <w:szCs w:val="20"/>
          <w:u w:val="single"/>
        </w:rPr>
        <w:t>1989-95 cohort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147"/>
        <w:gridCol w:w="142"/>
        <w:gridCol w:w="1219"/>
      </w:tblGrid>
      <w:tr w:rsidR="00D2051B" w:rsidRPr="0083367A" w14:paraId="36CD01F2" w14:textId="77777777" w:rsidTr="00595AF6">
        <w:trPr>
          <w:tblHeader/>
        </w:trPr>
        <w:tc>
          <w:tcPr>
            <w:tcW w:w="7655" w:type="dxa"/>
            <w:gridSpan w:val="2"/>
            <w:tcBorders>
              <w:top w:val="single" w:sz="4" w:space="0" w:color="auto"/>
              <w:bottom w:val="single" w:sz="4" w:space="0" w:color="auto"/>
            </w:tcBorders>
            <w:shd w:val="clear" w:color="auto" w:fill="D9D9D9" w:themeFill="background1" w:themeFillShade="D9"/>
          </w:tcPr>
          <w:p w14:paraId="3613D3EF" w14:textId="77777777" w:rsidR="00D2051B" w:rsidRPr="0083367A" w:rsidRDefault="00D2051B" w:rsidP="00872E0F">
            <w:pPr>
              <w:spacing w:line="300" w:lineRule="auto"/>
              <w:rPr>
                <w:rFonts w:cs="Arial"/>
                <w:b/>
                <w:sz w:val="20"/>
                <w:szCs w:val="20"/>
              </w:rPr>
            </w:pPr>
            <w:r w:rsidRPr="0083367A">
              <w:rPr>
                <w:rFonts w:cs="Arial"/>
                <w:b/>
                <w:sz w:val="20"/>
                <w:szCs w:val="20"/>
              </w:rPr>
              <w:t>QUESTION TEXT</w:t>
            </w:r>
          </w:p>
        </w:tc>
        <w:tc>
          <w:tcPr>
            <w:tcW w:w="1361" w:type="dxa"/>
            <w:gridSpan w:val="2"/>
            <w:tcBorders>
              <w:top w:val="single" w:sz="4" w:space="0" w:color="auto"/>
              <w:bottom w:val="single" w:sz="4" w:space="0" w:color="auto"/>
            </w:tcBorders>
            <w:shd w:val="clear" w:color="auto" w:fill="D9D9D9" w:themeFill="background1" w:themeFillShade="D9"/>
          </w:tcPr>
          <w:p w14:paraId="31B6399D" w14:textId="77777777" w:rsidR="00D2051B" w:rsidRPr="000F3C8C" w:rsidRDefault="00D2051B" w:rsidP="00872E0F">
            <w:pPr>
              <w:spacing w:line="300" w:lineRule="auto"/>
              <w:jc w:val="right"/>
              <w:rPr>
                <w:rFonts w:cs="Arial"/>
                <w:b/>
                <w:sz w:val="20"/>
                <w:szCs w:val="20"/>
              </w:rPr>
            </w:pPr>
            <w:r w:rsidRPr="000F3C8C">
              <w:rPr>
                <w:rFonts w:cs="Arial"/>
                <w:b/>
                <w:sz w:val="20"/>
                <w:szCs w:val="20"/>
              </w:rPr>
              <w:t>SURVEYS</w:t>
            </w:r>
          </w:p>
        </w:tc>
      </w:tr>
      <w:tr w:rsidR="00D2051B" w:rsidRPr="0083367A" w14:paraId="3B9A531D" w14:textId="77777777" w:rsidTr="00595AF6">
        <w:tc>
          <w:tcPr>
            <w:tcW w:w="7797" w:type="dxa"/>
            <w:gridSpan w:val="3"/>
            <w:tcBorders>
              <w:top w:val="single" w:sz="4" w:space="0" w:color="auto"/>
            </w:tcBorders>
          </w:tcPr>
          <w:p w14:paraId="71D06672" w14:textId="77777777" w:rsidR="00D2051B" w:rsidRPr="0083367A" w:rsidRDefault="00D2051B" w:rsidP="00872E0F">
            <w:pPr>
              <w:spacing w:line="300" w:lineRule="auto"/>
              <w:rPr>
                <w:rFonts w:cs="Arial"/>
                <w:b/>
                <w:sz w:val="20"/>
                <w:szCs w:val="20"/>
              </w:rPr>
            </w:pPr>
            <w:r w:rsidRPr="0083367A">
              <w:rPr>
                <w:rFonts w:cs="Arial"/>
                <w:b/>
                <w:sz w:val="20"/>
                <w:szCs w:val="20"/>
              </w:rPr>
              <w:t>Depression</w:t>
            </w:r>
          </w:p>
        </w:tc>
        <w:tc>
          <w:tcPr>
            <w:tcW w:w="1219" w:type="dxa"/>
            <w:tcBorders>
              <w:top w:val="single" w:sz="4" w:space="0" w:color="auto"/>
            </w:tcBorders>
          </w:tcPr>
          <w:p w14:paraId="62F712D5" w14:textId="77777777" w:rsidR="00D2051B" w:rsidRPr="00595AF6" w:rsidRDefault="00D2051B" w:rsidP="00872E0F">
            <w:pPr>
              <w:spacing w:line="300" w:lineRule="auto"/>
              <w:rPr>
                <w:rFonts w:cs="Arial"/>
                <w:sz w:val="20"/>
                <w:szCs w:val="20"/>
              </w:rPr>
            </w:pPr>
          </w:p>
        </w:tc>
      </w:tr>
      <w:tr w:rsidR="00D2051B" w:rsidRPr="0083367A" w14:paraId="24BCD23D" w14:textId="77777777" w:rsidTr="00872E0F">
        <w:tc>
          <w:tcPr>
            <w:tcW w:w="7797" w:type="dxa"/>
            <w:gridSpan w:val="3"/>
          </w:tcPr>
          <w:p w14:paraId="2A73624B"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Depression</w:t>
            </w:r>
          </w:p>
        </w:tc>
        <w:tc>
          <w:tcPr>
            <w:tcW w:w="1219" w:type="dxa"/>
          </w:tcPr>
          <w:p w14:paraId="278E9A29" w14:textId="77777777" w:rsidR="00D2051B" w:rsidRPr="000F3C8C" w:rsidRDefault="00D2051B" w:rsidP="00872E0F">
            <w:pPr>
              <w:spacing w:line="300" w:lineRule="auto"/>
              <w:jc w:val="right"/>
              <w:rPr>
                <w:rFonts w:cs="Arial"/>
                <w:sz w:val="20"/>
                <w:szCs w:val="20"/>
              </w:rPr>
            </w:pPr>
            <w:r w:rsidRPr="000F3C8C">
              <w:rPr>
                <w:rFonts w:cs="Arial"/>
                <w:sz w:val="20"/>
                <w:szCs w:val="20"/>
              </w:rPr>
              <w:t>1,2,3,5</w:t>
            </w:r>
          </w:p>
        </w:tc>
      </w:tr>
      <w:tr w:rsidR="00D2051B" w:rsidRPr="0083367A" w14:paraId="26914CE6" w14:textId="77777777" w:rsidTr="00872E0F">
        <w:tc>
          <w:tcPr>
            <w:tcW w:w="7797" w:type="dxa"/>
            <w:gridSpan w:val="3"/>
          </w:tcPr>
          <w:p w14:paraId="7ADA429A" w14:textId="6739624F"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with</w:t>
            </w:r>
            <w:r w:rsidR="00FA5BFE" w:rsidRPr="0083367A">
              <w:rPr>
                <w:rFonts w:cs="Arial"/>
                <w:color w:val="000000"/>
                <w:sz w:val="20"/>
                <w:szCs w:val="20"/>
                <w:lang w:eastAsia="en-AU"/>
              </w:rPr>
              <w:t>,</w:t>
            </w:r>
            <w:r w:rsidRPr="000F3C8C">
              <w:rPr>
                <w:rFonts w:cs="Arial"/>
                <w:color w:val="000000"/>
                <w:sz w:val="20"/>
                <w:szCs w:val="20"/>
                <w:lang w:eastAsia="en-AU"/>
              </w:rPr>
              <w:t xml:space="preserve"> or </w:t>
            </w:r>
            <w:r w:rsidRPr="0083367A">
              <w:rPr>
                <w:rFonts w:cs="Arial"/>
                <w:color w:val="000000"/>
                <w:sz w:val="20"/>
                <w:szCs w:val="20"/>
                <w:lang w:eastAsia="en-AU"/>
              </w:rPr>
              <w:t>treated for the following in the last 12 months? Depression</w:t>
            </w:r>
          </w:p>
        </w:tc>
        <w:tc>
          <w:tcPr>
            <w:tcW w:w="1219" w:type="dxa"/>
          </w:tcPr>
          <w:p w14:paraId="223A02FC"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00266C27" w14:textId="77777777" w:rsidTr="00872E0F">
        <w:tc>
          <w:tcPr>
            <w:tcW w:w="7797" w:type="dxa"/>
            <w:gridSpan w:val="3"/>
          </w:tcPr>
          <w:p w14:paraId="2F3FD4BE"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Depression</w:t>
            </w:r>
          </w:p>
        </w:tc>
        <w:tc>
          <w:tcPr>
            <w:tcW w:w="1219" w:type="dxa"/>
          </w:tcPr>
          <w:p w14:paraId="3ED157E9"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5FE93B76" w14:textId="77777777" w:rsidTr="00872E0F">
        <w:tc>
          <w:tcPr>
            <w:tcW w:w="7797" w:type="dxa"/>
            <w:gridSpan w:val="3"/>
          </w:tcPr>
          <w:p w14:paraId="3E73F8C2" w14:textId="03E6688F"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Antenatal Depression</w:t>
            </w:r>
            <w:r w:rsidR="00970E96" w:rsidRPr="000F3C8C">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p>
        </w:tc>
        <w:tc>
          <w:tcPr>
            <w:tcW w:w="1219" w:type="dxa"/>
          </w:tcPr>
          <w:p w14:paraId="021AF9AE"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3D504FB7" w14:textId="77777777" w:rsidTr="00595AF6">
        <w:tc>
          <w:tcPr>
            <w:tcW w:w="7797" w:type="dxa"/>
            <w:gridSpan w:val="3"/>
          </w:tcPr>
          <w:p w14:paraId="02823365" w14:textId="7D4DA610"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Postnatal Depression</w:t>
            </w:r>
            <w:r w:rsidR="00970E96" w:rsidRPr="000F3C8C">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p>
        </w:tc>
        <w:tc>
          <w:tcPr>
            <w:tcW w:w="1219" w:type="dxa"/>
          </w:tcPr>
          <w:p w14:paraId="57FA6DBA"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696194C8" w14:textId="77777777" w:rsidTr="00595AF6">
        <w:tc>
          <w:tcPr>
            <w:tcW w:w="7797" w:type="dxa"/>
            <w:gridSpan w:val="3"/>
          </w:tcPr>
          <w:p w14:paraId="4D0EF37A" w14:textId="26E89C0A" w:rsidR="00D2051B" w:rsidRPr="0083367A" w:rsidRDefault="00970E96" w:rsidP="008A3F76">
            <w:pPr>
              <w:spacing w:line="300" w:lineRule="auto"/>
              <w:rPr>
                <w:rFonts w:cs="Arial"/>
                <w:b/>
                <w:sz w:val="20"/>
                <w:szCs w:val="20"/>
              </w:rPr>
            </w:pPr>
            <w:r w:rsidRPr="0083367A">
              <w:rPr>
                <w:rFonts w:cs="Arial"/>
                <w:b/>
                <w:sz w:val="20"/>
                <w:szCs w:val="20"/>
              </w:rPr>
              <w:t>A</w:t>
            </w:r>
            <w:r w:rsidRPr="000F3C8C">
              <w:rPr>
                <w:rFonts w:cs="Arial"/>
                <w:b/>
                <w:sz w:val="20"/>
                <w:szCs w:val="20"/>
              </w:rPr>
              <w:t>nxiety</w:t>
            </w:r>
          </w:p>
        </w:tc>
        <w:tc>
          <w:tcPr>
            <w:tcW w:w="1219" w:type="dxa"/>
          </w:tcPr>
          <w:p w14:paraId="519F5A8C" w14:textId="77777777" w:rsidR="00D2051B" w:rsidRPr="0083367A" w:rsidRDefault="00D2051B" w:rsidP="00872E0F">
            <w:pPr>
              <w:spacing w:line="300" w:lineRule="auto"/>
              <w:jc w:val="right"/>
              <w:rPr>
                <w:rFonts w:cs="Arial"/>
                <w:sz w:val="20"/>
                <w:szCs w:val="20"/>
              </w:rPr>
            </w:pPr>
          </w:p>
        </w:tc>
      </w:tr>
      <w:tr w:rsidR="00D2051B" w:rsidRPr="0083367A" w14:paraId="6BE49B37" w14:textId="77777777" w:rsidTr="00872E0F">
        <w:tc>
          <w:tcPr>
            <w:tcW w:w="7797" w:type="dxa"/>
            <w:gridSpan w:val="3"/>
          </w:tcPr>
          <w:p w14:paraId="5F95BA62"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w:t>
            </w:r>
            <w:r w:rsidRPr="000F3C8C">
              <w:rPr>
                <w:rFonts w:cs="Arial"/>
                <w:color w:val="000000"/>
                <w:sz w:val="20"/>
                <w:szCs w:val="20"/>
                <w:lang w:eastAsia="en-AU"/>
              </w:rPr>
              <w:t xml:space="preserve"> for: Anxiety disorder</w:t>
            </w:r>
          </w:p>
        </w:tc>
        <w:tc>
          <w:tcPr>
            <w:tcW w:w="1219" w:type="dxa"/>
          </w:tcPr>
          <w:p w14:paraId="0E1C39DD" w14:textId="77777777" w:rsidR="00D2051B" w:rsidRPr="0083367A" w:rsidRDefault="00D2051B" w:rsidP="00872E0F">
            <w:pPr>
              <w:spacing w:line="300" w:lineRule="auto"/>
              <w:jc w:val="right"/>
              <w:rPr>
                <w:rFonts w:cs="Arial"/>
                <w:sz w:val="20"/>
                <w:szCs w:val="20"/>
              </w:rPr>
            </w:pPr>
            <w:r w:rsidRPr="0083367A">
              <w:rPr>
                <w:rFonts w:cs="Arial"/>
                <w:sz w:val="20"/>
                <w:szCs w:val="20"/>
              </w:rPr>
              <w:t>1,2,3,5</w:t>
            </w:r>
          </w:p>
        </w:tc>
      </w:tr>
      <w:tr w:rsidR="00D2051B" w:rsidRPr="0083367A" w14:paraId="36099CA3" w14:textId="77777777" w:rsidTr="00872E0F">
        <w:tc>
          <w:tcPr>
            <w:tcW w:w="7797" w:type="dxa"/>
            <w:gridSpan w:val="3"/>
          </w:tcPr>
          <w:p w14:paraId="3C237535"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with or treated for the following in the last 12 months? Anxiety disorder</w:t>
            </w:r>
          </w:p>
        </w:tc>
        <w:tc>
          <w:tcPr>
            <w:tcW w:w="1219" w:type="dxa"/>
          </w:tcPr>
          <w:p w14:paraId="37543F35"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11B362D4" w14:textId="77777777" w:rsidTr="00872E0F">
        <w:tc>
          <w:tcPr>
            <w:tcW w:w="7797" w:type="dxa"/>
            <w:gridSpan w:val="3"/>
          </w:tcPr>
          <w:p w14:paraId="29CADE86"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Anxiety disorder</w:t>
            </w:r>
          </w:p>
        </w:tc>
        <w:tc>
          <w:tcPr>
            <w:tcW w:w="1219" w:type="dxa"/>
          </w:tcPr>
          <w:p w14:paraId="66C79531"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58307A4A" w14:textId="77777777" w:rsidTr="00872E0F">
        <w:tc>
          <w:tcPr>
            <w:tcW w:w="7797" w:type="dxa"/>
            <w:gridSpan w:val="3"/>
          </w:tcPr>
          <w:p w14:paraId="0768DC07" w14:textId="438A08AF"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Antena</w:t>
            </w:r>
            <w:r w:rsidRPr="000F3C8C">
              <w:rPr>
                <w:rFonts w:cs="Arial"/>
                <w:color w:val="000000"/>
                <w:sz w:val="20"/>
                <w:szCs w:val="20"/>
                <w:lang w:eastAsia="en-AU"/>
              </w:rPr>
              <w:t>tal Anxiety</w:t>
            </w:r>
            <w:r w:rsidR="00970E96" w:rsidRPr="0083367A">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r w:rsidR="00970E96" w:rsidRPr="0083367A">
              <w:rPr>
                <w:rFonts w:cs="Arial"/>
                <w:color w:val="000000"/>
                <w:sz w:val="20"/>
                <w:szCs w:val="20"/>
                <w:lang w:eastAsia="en-AU"/>
              </w:rPr>
              <w:t>)</w:t>
            </w:r>
          </w:p>
        </w:tc>
        <w:tc>
          <w:tcPr>
            <w:tcW w:w="1219" w:type="dxa"/>
          </w:tcPr>
          <w:p w14:paraId="5CCDA499"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02F201E6" w14:textId="77777777" w:rsidTr="00595AF6">
        <w:tc>
          <w:tcPr>
            <w:tcW w:w="7797" w:type="dxa"/>
            <w:gridSpan w:val="3"/>
          </w:tcPr>
          <w:p w14:paraId="12317BA1" w14:textId="2F59EE1E" w:rsidR="00D2051B" w:rsidRPr="0083367A" w:rsidRDefault="00D2051B" w:rsidP="008A3F76">
            <w:pPr>
              <w:spacing w:line="300" w:lineRule="auto"/>
              <w:rPr>
                <w:rFonts w:cs="Arial"/>
                <w:sz w:val="20"/>
                <w:szCs w:val="20"/>
              </w:rPr>
            </w:pPr>
            <w:r w:rsidRPr="0083367A">
              <w:rPr>
                <w:rFonts w:cs="Arial"/>
                <w:color w:val="000000"/>
                <w:sz w:val="20"/>
                <w:szCs w:val="20"/>
                <w:lang w:eastAsia="en-AU"/>
              </w:rPr>
              <w:t>Were you diagnosed with or treated for: Postnatal Anxiety</w:t>
            </w:r>
            <w:r w:rsidR="00970E96" w:rsidRPr="000F3C8C">
              <w:rPr>
                <w:rFonts w:cs="Arial"/>
                <w:color w:val="000000"/>
                <w:sz w:val="20"/>
                <w:szCs w:val="20"/>
                <w:lang w:eastAsia="en-AU"/>
              </w:rPr>
              <w:t xml:space="preserve"> </w:t>
            </w:r>
            <w:r w:rsidRPr="0083367A">
              <w:rPr>
                <w:rFonts w:cs="Arial"/>
                <w:color w:val="000000"/>
                <w:sz w:val="20"/>
                <w:szCs w:val="20"/>
                <w:lang w:eastAsia="en-AU"/>
              </w:rPr>
              <w:t>(If you had a stillbirth, at least 20 weeks gestation or at least 400 grams birth weight, please include)</w:t>
            </w:r>
          </w:p>
        </w:tc>
        <w:tc>
          <w:tcPr>
            <w:tcW w:w="1219" w:type="dxa"/>
          </w:tcPr>
          <w:p w14:paraId="0F607841"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51586496" w14:textId="77777777" w:rsidTr="00595AF6">
        <w:tc>
          <w:tcPr>
            <w:tcW w:w="7797" w:type="dxa"/>
            <w:gridSpan w:val="3"/>
          </w:tcPr>
          <w:p w14:paraId="193F9572" w14:textId="2810C67F" w:rsidR="00D2051B" w:rsidRPr="000F3C8C" w:rsidRDefault="00970E96" w:rsidP="00872E0F">
            <w:pPr>
              <w:spacing w:line="300" w:lineRule="auto"/>
              <w:rPr>
                <w:rFonts w:cs="Arial"/>
                <w:b/>
                <w:sz w:val="20"/>
                <w:szCs w:val="20"/>
              </w:rPr>
            </w:pPr>
            <w:r w:rsidRPr="0083367A">
              <w:rPr>
                <w:rFonts w:cs="Arial"/>
                <w:b/>
                <w:sz w:val="20"/>
                <w:szCs w:val="20"/>
              </w:rPr>
              <w:t>Post Traumatic Stress Disorder</w:t>
            </w:r>
          </w:p>
        </w:tc>
        <w:tc>
          <w:tcPr>
            <w:tcW w:w="1219" w:type="dxa"/>
          </w:tcPr>
          <w:p w14:paraId="3754F56F" w14:textId="77777777" w:rsidR="00D2051B" w:rsidRPr="0083367A" w:rsidRDefault="00D2051B" w:rsidP="00872E0F">
            <w:pPr>
              <w:spacing w:line="300" w:lineRule="auto"/>
              <w:jc w:val="right"/>
              <w:rPr>
                <w:rFonts w:cs="Arial"/>
                <w:sz w:val="20"/>
                <w:szCs w:val="20"/>
              </w:rPr>
            </w:pPr>
          </w:p>
        </w:tc>
      </w:tr>
      <w:tr w:rsidR="00D2051B" w:rsidRPr="0083367A" w14:paraId="7687BAE9" w14:textId="77777777" w:rsidTr="00872E0F">
        <w:tc>
          <w:tcPr>
            <w:tcW w:w="7797" w:type="dxa"/>
            <w:gridSpan w:val="3"/>
          </w:tcPr>
          <w:p w14:paraId="4717B059"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with or treated for: Post-traumatic stress disorder</w:t>
            </w:r>
          </w:p>
        </w:tc>
        <w:tc>
          <w:tcPr>
            <w:tcW w:w="1219" w:type="dxa"/>
          </w:tcPr>
          <w:p w14:paraId="72D528B6" w14:textId="77777777" w:rsidR="00D2051B" w:rsidRPr="000F3C8C" w:rsidRDefault="00D2051B" w:rsidP="00872E0F">
            <w:pPr>
              <w:spacing w:line="300" w:lineRule="auto"/>
              <w:jc w:val="right"/>
              <w:rPr>
                <w:rFonts w:cs="Arial"/>
                <w:sz w:val="20"/>
                <w:szCs w:val="20"/>
              </w:rPr>
            </w:pPr>
          </w:p>
        </w:tc>
      </w:tr>
      <w:tr w:rsidR="00D2051B" w:rsidRPr="0083367A" w14:paraId="4F680E8E" w14:textId="77777777" w:rsidTr="00872E0F">
        <w:tc>
          <w:tcPr>
            <w:tcW w:w="7797" w:type="dxa"/>
            <w:gridSpan w:val="3"/>
          </w:tcPr>
          <w:p w14:paraId="501A72F5"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been diagnosed with treated for in the last 12 months? Post-trau</w:t>
            </w:r>
            <w:r w:rsidRPr="000F3C8C">
              <w:rPr>
                <w:rFonts w:cs="Arial"/>
                <w:color w:val="000000"/>
                <w:sz w:val="20"/>
                <w:szCs w:val="20"/>
                <w:lang w:eastAsia="en-AU"/>
              </w:rPr>
              <w:t>matic stress disorder</w:t>
            </w:r>
          </w:p>
        </w:tc>
        <w:tc>
          <w:tcPr>
            <w:tcW w:w="1219" w:type="dxa"/>
          </w:tcPr>
          <w:p w14:paraId="21B8F3A7" w14:textId="77777777" w:rsidR="00D2051B" w:rsidRPr="0083367A" w:rsidRDefault="00D2051B" w:rsidP="00872E0F">
            <w:pPr>
              <w:spacing w:line="300" w:lineRule="auto"/>
              <w:jc w:val="right"/>
              <w:rPr>
                <w:rFonts w:cs="Arial"/>
                <w:sz w:val="20"/>
                <w:szCs w:val="20"/>
              </w:rPr>
            </w:pPr>
          </w:p>
        </w:tc>
      </w:tr>
      <w:tr w:rsidR="00D2051B" w:rsidRPr="0083367A" w14:paraId="1FF53D9F" w14:textId="77777777" w:rsidTr="00595AF6">
        <w:tc>
          <w:tcPr>
            <w:tcW w:w="7797" w:type="dxa"/>
            <w:gridSpan w:val="3"/>
          </w:tcPr>
          <w:p w14:paraId="660342F6"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Post-traumatic stress disorder (PTSD)</w:t>
            </w:r>
          </w:p>
        </w:tc>
        <w:tc>
          <w:tcPr>
            <w:tcW w:w="1219" w:type="dxa"/>
          </w:tcPr>
          <w:p w14:paraId="262CCE5B" w14:textId="77777777" w:rsidR="00D2051B" w:rsidRPr="000F3C8C" w:rsidRDefault="00D2051B" w:rsidP="00872E0F">
            <w:pPr>
              <w:spacing w:line="300" w:lineRule="auto"/>
              <w:jc w:val="right"/>
              <w:rPr>
                <w:rFonts w:cs="Arial"/>
                <w:sz w:val="20"/>
                <w:szCs w:val="20"/>
              </w:rPr>
            </w:pPr>
          </w:p>
        </w:tc>
      </w:tr>
      <w:tr w:rsidR="00D2051B" w:rsidRPr="0083367A" w14:paraId="11A49083" w14:textId="77777777" w:rsidTr="00595AF6">
        <w:tc>
          <w:tcPr>
            <w:tcW w:w="7797" w:type="dxa"/>
            <w:gridSpan w:val="3"/>
          </w:tcPr>
          <w:p w14:paraId="1E49B7F5" w14:textId="269BC88F" w:rsidR="00D2051B" w:rsidRPr="000F3C8C" w:rsidRDefault="00970E96" w:rsidP="00872E0F">
            <w:pPr>
              <w:spacing w:line="300" w:lineRule="auto"/>
              <w:rPr>
                <w:rFonts w:cs="Arial"/>
                <w:b/>
                <w:sz w:val="20"/>
                <w:szCs w:val="20"/>
              </w:rPr>
            </w:pPr>
            <w:r w:rsidRPr="0083367A">
              <w:rPr>
                <w:rFonts w:cs="Arial"/>
                <w:b/>
                <w:sz w:val="20"/>
                <w:szCs w:val="20"/>
              </w:rPr>
              <w:t>Bipolar Disorder</w:t>
            </w:r>
          </w:p>
        </w:tc>
        <w:tc>
          <w:tcPr>
            <w:tcW w:w="1219" w:type="dxa"/>
          </w:tcPr>
          <w:p w14:paraId="0D22F884" w14:textId="77777777" w:rsidR="00D2051B" w:rsidRPr="0083367A" w:rsidRDefault="00D2051B" w:rsidP="00872E0F">
            <w:pPr>
              <w:spacing w:line="300" w:lineRule="auto"/>
              <w:jc w:val="right"/>
              <w:rPr>
                <w:rFonts w:cs="Arial"/>
                <w:sz w:val="20"/>
                <w:szCs w:val="20"/>
              </w:rPr>
            </w:pPr>
          </w:p>
        </w:tc>
      </w:tr>
      <w:tr w:rsidR="00D2051B" w:rsidRPr="0083367A" w14:paraId="6C9BD4FD" w14:textId="77777777" w:rsidTr="00595AF6">
        <w:tc>
          <w:tcPr>
            <w:tcW w:w="7797" w:type="dxa"/>
            <w:gridSpan w:val="3"/>
          </w:tcPr>
          <w:p w14:paraId="714899AC"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Bipolar disorder</w:t>
            </w:r>
          </w:p>
        </w:tc>
        <w:tc>
          <w:tcPr>
            <w:tcW w:w="1219" w:type="dxa"/>
          </w:tcPr>
          <w:p w14:paraId="093C6282" w14:textId="77777777" w:rsidR="00D2051B" w:rsidRPr="000F3C8C" w:rsidRDefault="00D2051B" w:rsidP="00872E0F">
            <w:pPr>
              <w:spacing w:line="300" w:lineRule="auto"/>
              <w:jc w:val="right"/>
              <w:rPr>
                <w:rFonts w:cs="Arial"/>
                <w:sz w:val="20"/>
                <w:szCs w:val="20"/>
              </w:rPr>
            </w:pPr>
          </w:p>
        </w:tc>
      </w:tr>
      <w:tr w:rsidR="00D2051B" w:rsidRPr="0083367A" w14:paraId="2349E81D" w14:textId="77777777" w:rsidTr="00595AF6">
        <w:tc>
          <w:tcPr>
            <w:tcW w:w="7797" w:type="dxa"/>
            <w:gridSpan w:val="3"/>
          </w:tcPr>
          <w:p w14:paraId="3146DDDB" w14:textId="4169E84C" w:rsidR="00D2051B" w:rsidRPr="000F3C8C" w:rsidRDefault="00970E96" w:rsidP="00872E0F">
            <w:pPr>
              <w:spacing w:line="300" w:lineRule="auto"/>
              <w:rPr>
                <w:rFonts w:cs="Arial"/>
                <w:b/>
                <w:sz w:val="20"/>
                <w:szCs w:val="20"/>
              </w:rPr>
            </w:pPr>
            <w:r w:rsidRPr="0083367A">
              <w:rPr>
                <w:rFonts w:cs="Arial"/>
                <w:b/>
                <w:sz w:val="20"/>
                <w:szCs w:val="20"/>
              </w:rPr>
              <w:t>Anorexia</w:t>
            </w:r>
          </w:p>
        </w:tc>
        <w:tc>
          <w:tcPr>
            <w:tcW w:w="1219" w:type="dxa"/>
          </w:tcPr>
          <w:p w14:paraId="06B9DC6D" w14:textId="77777777" w:rsidR="00D2051B" w:rsidRPr="0083367A" w:rsidRDefault="00D2051B" w:rsidP="00872E0F">
            <w:pPr>
              <w:spacing w:line="300" w:lineRule="auto"/>
              <w:rPr>
                <w:rFonts w:cs="Arial"/>
                <w:sz w:val="20"/>
                <w:szCs w:val="20"/>
              </w:rPr>
            </w:pPr>
          </w:p>
        </w:tc>
      </w:tr>
      <w:tr w:rsidR="00D2051B" w:rsidRPr="0083367A" w14:paraId="762CA9E4" w14:textId="77777777" w:rsidTr="00872E0F">
        <w:tc>
          <w:tcPr>
            <w:tcW w:w="7797" w:type="dxa"/>
            <w:gridSpan w:val="3"/>
          </w:tcPr>
          <w:p w14:paraId="655A61F2"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w:t>
            </w:r>
            <w:r w:rsidRPr="000F3C8C">
              <w:rPr>
                <w:rFonts w:cs="Arial"/>
                <w:color w:val="000000"/>
                <w:sz w:val="20"/>
                <w:szCs w:val="20"/>
                <w:lang w:eastAsia="en-AU"/>
              </w:rPr>
              <w:t>osed or treated for: Anorexia</w:t>
            </w:r>
          </w:p>
        </w:tc>
        <w:tc>
          <w:tcPr>
            <w:tcW w:w="1219" w:type="dxa"/>
          </w:tcPr>
          <w:p w14:paraId="576C70B5" w14:textId="77777777" w:rsidR="00D2051B" w:rsidRPr="0083367A" w:rsidRDefault="00D2051B" w:rsidP="00872E0F">
            <w:pPr>
              <w:spacing w:line="300" w:lineRule="auto"/>
              <w:jc w:val="right"/>
              <w:rPr>
                <w:rFonts w:cs="Arial"/>
                <w:sz w:val="20"/>
                <w:szCs w:val="20"/>
              </w:rPr>
            </w:pPr>
            <w:r w:rsidRPr="0083367A">
              <w:rPr>
                <w:rFonts w:cs="Arial"/>
                <w:sz w:val="20"/>
                <w:szCs w:val="20"/>
              </w:rPr>
              <w:t>2,3,5</w:t>
            </w:r>
          </w:p>
        </w:tc>
      </w:tr>
      <w:tr w:rsidR="00D2051B" w:rsidRPr="0083367A" w14:paraId="7F0A4C1E" w14:textId="77777777" w:rsidTr="00872E0F">
        <w:tc>
          <w:tcPr>
            <w:tcW w:w="7797" w:type="dxa"/>
            <w:gridSpan w:val="3"/>
          </w:tcPr>
          <w:p w14:paraId="2A7E7D60"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been diagnosed with treated for in the last 12 months? Anorexia</w:t>
            </w:r>
          </w:p>
        </w:tc>
        <w:tc>
          <w:tcPr>
            <w:tcW w:w="1219" w:type="dxa"/>
          </w:tcPr>
          <w:p w14:paraId="519C94EE"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358AA751" w14:textId="77777777" w:rsidTr="00595AF6">
        <w:tc>
          <w:tcPr>
            <w:tcW w:w="7797" w:type="dxa"/>
            <w:gridSpan w:val="3"/>
          </w:tcPr>
          <w:p w14:paraId="49171D0C"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Anorexia</w:t>
            </w:r>
          </w:p>
        </w:tc>
        <w:tc>
          <w:tcPr>
            <w:tcW w:w="1219" w:type="dxa"/>
          </w:tcPr>
          <w:p w14:paraId="16C242D5"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6656C702" w14:textId="77777777" w:rsidTr="00595AF6">
        <w:tc>
          <w:tcPr>
            <w:tcW w:w="7797" w:type="dxa"/>
            <w:gridSpan w:val="3"/>
          </w:tcPr>
          <w:p w14:paraId="2341A246" w14:textId="170176FD" w:rsidR="00D2051B" w:rsidRPr="000F3C8C" w:rsidRDefault="00970E96" w:rsidP="00872E0F">
            <w:pPr>
              <w:spacing w:line="300" w:lineRule="auto"/>
              <w:rPr>
                <w:rFonts w:cs="Arial"/>
                <w:b/>
                <w:sz w:val="20"/>
                <w:szCs w:val="20"/>
              </w:rPr>
            </w:pPr>
            <w:r w:rsidRPr="0083367A">
              <w:rPr>
                <w:rFonts w:cs="Arial"/>
                <w:b/>
                <w:sz w:val="20"/>
                <w:szCs w:val="20"/>
              </w:rPr>
              <w:t>Bulimia</w:t>
            </w:r>
          </w:p>
        </w:tc>
        <w:tc>
          <w:tcPr>
            <w:tcW w:w="1219" w:type="dxa"/>
          </w:tcPr>
          <w:p w14:paraId="27FB14B9" w14:textId="77777777" w:rsidR="00D2051B" w:rsidRPr="0083367A" w:rsidRDefault="00D2051B" w:rsidP="00872E0F">
            <w:pPr>
              <w:spacing w:line="300" w:lineRule="auto"/>
              <w:jc w:val="right"/>
              <w:rPr>
                <w:rFonts w:cs="Arial"/>
                <w:sz w:val="20"/>
                <w:szCs w:val="20"/>
              </w:rPr>
            </w:pPr>
          </w:p>
        </w:tc>
      </w:tr>
      <w:tr w:rsidR="00D2051B" w:rsidRPr="0083367A" w14:paraId="3AF9C371" w14:textId="77777777" w:rsidTr="00872E0F">
        <w:tc>
          <w:tcPr>
            <w:tcW w:w="7797" w:type="dxa"/>
            <w:gridSpan w:val="3"/>
          </w:tcPr>
          <w:p w14:paraId="2A1D94B5"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Bulimia</w:t>
            </w:r>
          </w:p>
        </w:tc>
        <w:tc>
          <w:tcPr>
            <w:tcW w:w="1219" w:type="dxa"/>
          </w:tcPr>
          <w:p w14:paraId="4BDEBCB2" w14:textId="77777777" w:rsidR="00D2051B" w:rsidRPr="000F3C8C" w:rsidRDefault="00D2051B" w:rsidP="00872E0F">
            <w:pPr>
              <w:spacing w:line="300" w:lineRule="auto"/>
              <w:jc w:val="right"/>
              <w:rPr>
                <w:rFonts w:cs="Arial"/>
                <w:sz w:val="20"/>
                <w:szCs w:val="20"/>
              </w:rPr>
            </w:pPr>
            <w:r w:rsidRPr="000F3C8C">
              <w:rPr>
                <w:rFonts w:cs="Arial"/>
                <w:sz w:val="20"/>
                <w:szCs w:val="20"/>
              </w:rPr>
              <w:t>2,3,5</w:t>
            </w:r>
          </w:p>
        </w:tc>
      </w:tr>
      <w:tr w:rsidR="00D2051B" w:rsidRPr="0083367A" w14:paraId="1EEB275E" w14:textId="77777777" w:rsidTr="00872E0F">
        <w:tc>
          <w:tcPr>
            <w:tcW w:w="7797" w:type="dxa"/>
            <w:gridSpan w:val="3"/>
          </w:tcPr>
          <w:p w14:paraId="1ACBAA88"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w:t>
            </w:r>
            <w:r w:rsidRPr="000F3C8C">
              <w:rPr>
                <w:rFonts w:cs="Arial"/>
                <w:color w:val="000000"/>
                <w:sz w:val="20"/>
                <w:szCs w:val="20"/>
                <w:lang w:eastAsia="en-AU"/>
              </w:rPr>
              <w:t xml:space="preserve"> you been diagnosed with treated for in the last 12 months? Bulimia</w:t>
            </w:r>
          </w:p>
        </w:tc>
        <w:tc>
          <w:tcPr>
            <w:tcW w:w="1219" w:type="dxa"/>
          </w:tcPr>
          <w:p w14:paraId="1259ED24" w14:textId="77777777" w:rsidR="00D2051B" w:rsidRPr="0083367A" w:rsidRDefault="00D2051B" w:rsidP="00872E0F">
            <w:pPr>
              <w:spacing w:line="300" w:lineRule="auto"/>
              <w:jc w:val="right"/>
              <w:rPr>
                <w:rFonts w:cs="Arial"/>
                <w:sz w:val="20"/>
                <w:szCs w:val="20"/>
              </w:rPr>
            </w:pPr>
            <w:r w:rsidRPr="0083367A">
              <w:rPr>
                <w:rFonts w:cs="Arial"/>
                <w:sz w:val="20"/>
                <w:szCs w:val="20"/>
              </w:rPr>
              <w:t>5</w:t>
            </w:r>
          </w:p>
        </w:tc>
      </w:tr>
      <w:tr w:rsidR="00D2051B" w:rsidRPr="0083367A" w14:paraId="6EFB87CB" w14:textId="77777777" w:rsidTr="00595AF6">
        <w:tc>
          <w:tcPr>
            <w:tcW w:w="7797" w:type="dxa"/>
            <w:gridSpan w:val="3"/>
          </w:tcPr>
          <w:p w14:paraId="3E51F7D9"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Bulimia</w:t>
            </w:r>
          </w:p>
        </w:tc>
        <w:tc>
          <w:tcPr>
            <w:tcW w:w="1219" w:type="dxa"/>
          </w:tcPr>
          <w:p w14:paraId="699E0A3C" w14:textId="77777777" w:rsidR="00D2051B" w:rsidRPr="000F3C8C" w:rsidRDefault="00D2051B" w:rsidP="00872E0F">
            <w:pPr>
              <w:spacing w:line="300" w:lineRule="auto"/>
              <w:jc w:val="right"/>
              <w:rPr>
                <w:rFonts w:cs="Arial"/>
                <w:sz w:val="20"/>
                <w:szCs w:val="20"/>
              </w:rPr>
            </w:pPr>
            <w:r w:rsidRPr="000F3C8C">
              <w:rPr>
                <w:rFonts w:cs="Arial"/>
                <w:sz w:val="20"/>
                <w:szCs w:val="20"/>
              </w:rPr>
              <w:t>5</w:t>
            </w:r>
          </w:p>
        </w:tc>
      </w:tr>
      <w:tr w:rsidR="00D2051B" w:rsidRPr="0083367A" w14:paraId="4CD109FA" w14:textId="77777777" w:rsidTr="00595AF6">
        <w:tc>
          <w:tcPr>
            <w:tcW w:w="7797" w:type="dxa"/>
            <w:gridSpan w:val="3"/>
          </w:tcPr>
          <w:p w14:paraId="42957B72" w14:textId="2E3E9769" w:rsidR="00D2051B" w:rsidRPr="000F3C8C" w:rsidRDefault="00970E96" w:rsidP="00872E0F">
            <w:pPr>
              <w:spacing w:line="300" w:lineRule="auto"/>
              <w:rPr>
                <w:rFonts w:cs="Arial"/>
                <w:b/>
                <w:sz w:val="20"/>
                <w:szCs w:val="20"/>
              </w:rPr>
            </w:pPr>
            <w:r w:rsidRPr="0083367A">
              <w:rPr>
                <w:rFonts w:cs="Arial"/>
                <w:b/>
                <w:sz w:val="20"/>
                <w:szCs w:val="20"/>
              </w:rPr>
              <w:t>Other Eating Disorders</w:t>
            </w:r>
          </w:p>
        </w:tc>
        <w:tc>
          <w:tcPr>
            <w:tcW w:w="1219" w:type="dxa"/>
          </w:tcPr>
          <w:p w14:paraId="7BAD9243" w14:textId="77777777" w:rsidR="00D2051B" w:rsidRPr="0083367A" w:rsidRDefault="00D2051B" w:rsidP="00872E0F">
            <w:pPr>
              <w:spacing w:line="300" w:lineRule="auto"/>
              <w:rPr>
                <w:rFonts w:cs="Arial"/>
                <w:sz w:val="20"/>
                <w:szCs w:val="20"/>
              </w:rPr>
            </w:pPr>
          </w:p>
        </w:tc>
      </w:tr>
      <w:tr w:rsidR="00D2051B" w:rsidRPr="0083367A" w14:paraId="2C64E182" w14:textId="77777777" w:rsidTr="00872E0F">
        <w:tc>
          <w:tcPr>
            <w:tcW w:w="7508" w:type="dxa"/>
          </w:tcPr>
          <w:p w14:paraId="0A789C8E"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Have you ever been diagnosed or treated for: Other eating disorder</w:t>
            </w:r>
          </w:p>
        </w:tc>
        <w:tc>
          <w:tcPr>
            <w:tcW w:w="1508" w:type="dxa"/>
            <w:gridSpan w:val="3"/>
          </w:tcPr>
          <w:p w14:paraId="501ABA2B" w14:textId="77777777" w:rsidR="00D2051B" w:rsidRPr="000F3C8C" w:rsidRDefault="00D2051B" w:rsidP="00872E0F">
            <w:pPr>
              <w:spacing w:line="300" w:lineRule="auto"/>
              <w:ind w:left="177" w:firstLine="141"/>
              <w:jc w:val="right"/>
              <w:rPr>
                <w:rFonts w:cs="Arial"/>
                <w:sz w:val="20"/>
                <w:szCs w:val="20"/>
              </w:rPr>
            </w:pPr>
            <w:r w:rsidRPr="000F3C8C">
              <w:rPr>
                <w:rFonts w:cs="Arial"/>
                <w:sz w:val="20"/>
                <w:szCs w:val="20"/>
              </w:rPr>
              <w:t>2,3,5</w:t>
            </w:r>
          </w:p>
        </w:tc>
      </w:tr>
      <w:tr w:rsidR="00D2051B" w:rsidRPr="0083367A" w14:paraId="4384A9DB" w14:textId="77777777" w:rsidTr="00872E0F">
        <w:tc>
          <w:tcPr>
            <w:tcW w:w="7508" w:type="dxa"/>
          </w:tcPr>
          <w:p w14:paraId="352C028E"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Hav</w:t>
            </w:r>
            <w:r w:rsidRPr="000F3C8C">
              <w:rPr>
                <w:rFonts w:cs="Arial"/>
                <w:color w:val="000000"/>
                <w:sz w:val="20"/>
                <w:szCs w:val="20"/>
                <w:lang w:eastAsia="en-AU"/>
              </w:rPr>
              <w:t>e you been diagnosed with treated for in the last 12 months? Other eating disorder</w:t>
            </w:r>
          </w:p>
        </w:tc>
        <w:tc>
          <w:tcPr>
            <w:tcW w:w="1508" w:type="dxa"/>
            <w:gridSpan w:val="3"/>
          </w:tcPr>
          <w:p w14:paraId="746AE29D" w14:textId="77777777" w:rsidR="00D2051B" w:rsidRPr="0083367A" w:rsidRDefault="00D2051B" w:rsidP="00872E0F">
            <w:pPr>
              <w:spacing w:line="300" w:lineRule="auto"/>
              <w:ind w:left="318"/>
              <w:jc w:val="right"/>
              <w:rPr>
                <w:rFonts w:cs="Arial"/>
                <w:sz w:val="20"/>
                <w:szCs w:val="20"/>
              </w:rPr>
            </w:pPr>
            <w:r w:rsidRPr="0083367A">
              <w:rPr>
                <w:rFonts w:cs="Arial"/>
                <w:sz w:val="20"/>
                <w:szCs w:val="20"/>
              </w:rPr>
              <w:t>5</w:t>
            </w:r>
          </w:p>
        </w:tc>
      </w:tr>
      <w:tr w:rsidR="00D2051B" w:rsidRPr="0083367A" w14:paraId="5ED7E4E4" w14:textId="77777777" w:rsidTr="00872E0F">
        <w:tc>
          <w:tcPr>
            <w:tcW w:w="7508" w:type="dxa"/>
            <w:tcBorders>
              <w:bottom w:val="single" w:sz="4" w:space="0" w:color="auto"/>
            </w:tcBorders>
          </w:tcPr>
          <w:p w14:paraId="5375041C" w14:textId="77777777" w:rsidR="00D2051B" w:rsidRPr="0083367A" w:rsidRDefault="00D2051B" w:rsidP="00872E0F">
            <w:pPr>
              <w:spacing w:line="300" w:lineRule="auto"/>
              <w:rPr>
                <w:rFonts w:cs="Arial"/>
                <w:sz w:val="20"/>
                <w:szCs w:val="20"/>
              </w:rPr>
            </w:pPr>
            <w:r w:rsidRPr="0083367A">
              <w:rPr>
                <w:rFonts w:cs="Arial"/>
                <w:color w:val="000000"/>
                <w:sz w:val="20"/>
                <w:szCs w:val="20"/>
                <w:lang w:eastAsia="en-AU"/>
              </w:rPr>
              <w:t>In what year was this first diagnosed or treated? Other eating disorder</w:t>
            </w:r>
          </w:p>
        </w:tc>
        <w:tc>
          <w:tcPr>
            <w:tcW w:w="1508" w:type="dxa"/>
            <w:gridSpan w:val="3"/>
            <w:tcBorders>
              <w:bottom w:val="single" w:sz="4" w:space="0" w:color="auto"/>
            </w:tcBorders>
          </w:tcPr>
          <w:p w14:paraId="4B2B7FF0" w14:textId="77777777" w:rsidR="00D2051B" w:rsidRPr="000F3C8C" w:rsidRDefault="00D2051B" w:rsidP="00872E0F">
            <w:pPr>
              <w:spacing w:line="300" w:lineRule="auto"/>
              <w:ind w:left="318"/>
              <w:jc w:val="right"/>
              <w:rPr>
                <w:rFonts w:cs="Arial"/>
                <w:sz w:val="20"/>
                <w:szCs w:val="20"/>
              </w:rPr>
            </w:pPr>
            <w:r w:rsidRPr="000F3C8C">
              <w:rPr>
                <w:rFonts w:cs="Arial"/>
                <w:sz w:val="20"/>
                <w:szCs w:val="20"/>
              </w:rPr>
              <w:t>5</w:t>
            </w:r>
          </w:p>
        </w:tc>
      </w:tr>
    </w:tbl>
    <w:p w14:paraId="1B74DC57" w14:textId="77777777" w:rsidR="00D2051B" w:rsidRDefault="00D2051B" w:rsidP="00D2051B">
      <w:pPr>
        <w:rPr>
          <w:rFonts w:ascii="Calibri" w:hAnsi="Calibri"/>
        </w:rPr>
      </w:pPr>
    </w:p>
    <w:p w14:paraId="42982EC7" w14:textId="32436645" w:rsidR="00D2051B" w:rsidRPr="00595AF6" w:rsidRDefault="00D2051B" w:rsidP="00595AF6">
      <w:pPr>
        <w:pStyle w:val="Caption"/>
        <w:spacing w:after="80"/>
        <w:rPr>
          <w:rFonts w:cs="Arial"/>
          <w:sz w:val="20"/>
          <w:szCs w:val="20"/>
          <w:u w:val="single"/>
        </w:rPr>
      </w:pPr>
      <w:r w:rsidRPr="00595AF6">
        <w:rPr>
          <w:rFonts w:cs="Arial"/>
          <w:sz w:val="20"/>
          <w:szCs w:val="20"/>
          <w:u w:val="single"/>
        </w:rPr>
        <w:lastRenderedPageBreak/>
        <w:t>1973-78 cohort</w:t>
      </w:r>
    </w:p>
    <w:tbl>
      <w:tblPr>
        <w:tblW w:w="9356" w:type="dxa"/>
        <w:tblLook w:val="04A0" w:firstRow="1" w:lastRow="0" w:firstColumn="1" w:lastColumn="0" w:noHBand="0" w:noVBand="1"/>
      </w:tblPr>
      <w:tblGrid>
        <w:gridCol w:w="7508"/>
        <w:gridCol w:w="1848"/>
      </w:tblGrid>
      <w:tr w:rsidR="00D2051B" w:rsidRPr="0083367A" w14:paraId="7EFFC182" w14:textId="77777777" w:rsidTr="00595AF6">
        <w:trPr>
          <w:trHeight w:val="360"/>
          <w:tblHeader/>
        </w:trPr>
        <w:tc>
          <w:tcPr>
            <w:tcW w:w="7508" w:type="dxa"/>
            <w:tcBorders>
              <w:top w:val="single" w:sz="4" w:space="0" w:color="auto"/>
              <w:bottom w:val="single" w:sz="4" w:space="0" w:color="auto"/>
            </w:tcBorders>
            <w:shd w:val="clear" w:color="auto" w:fill="D9D9D9" w:themeFill="background1" w:themeFillShade="D9"/>
            <w:noWrap/>
            <w:vAlign w:val="bottom"/>
          </w:tcPr>
          <w:p w14:paraId="63476906" w14:textId="77777777" w:rsidR="00D2051B" w:rsidRPr="0083367A" w:rsidRDefault="00D2051B" w:rsidP="00872E0F">
            <w:pPr>
              <w:spacing w:line="300" w:lineRule="auto"/>
              <w:contextualSpacing/>
              <w:rPr>
                <w:rFonts w:cs="Arial"/>
                <w:b/>
                <w:color w:val="000000"/>
                <w:sz w:val="20"/>
                <w:szCs w:val="20"/>
              </w:rPr>
            </w:pPr>
            <w:r w:rsidRPr="0083367A">
              <w:rPr>
                <w:rFonts w:cs="Arial"/>
                <w:b/>
                <w:color w:val="000000"/>
                <w:sz w:val="20"/>
                <w:szCs w:val="20"/>
              </w:rPr>
              <w:t>QUESTION TEXT</w:t>
            </w:r>
          </w:p>
        </w:tc>
        <w:tc>
          <w:tcPr>
            <w:tcW w:w="1848" w:type="dxa"/>
            <w:tcBorders>
              <w:top w:val="single" w:sz="4" w:space="0" w:color="auto"/>
              <w:bottom w:val="single" w:sz="4" w:space="0" w:color="auto"/>
            </w:tcBorders>
            <w:shd w:val="clear" w:color="auto" w:fill="D9D9D9" w:themeFill="background1" w:themeFillShade="D9"/>
            <w:noWrap/>
          </w:tcPr>
          <w:p w14:paraId="4594F820" w14:textId="77777777" w:rsidR="00D2051B" w:rsidRPr="000F3C8C" w:rsidRDefault="00D2051B" w:rsidP="00872E0F">
            <w:pPr>
              <w:spacing w:line="300" w:lineRule="auto"/>
              <w:contextualSpacing/>
              <w:jc w:val="right"/>
              <w:rPr>
                <w:rFonts w:cs="Arial"/>
                <w:b/>
                <w:color w:val="000000"/>
                <w:sz w:val="20"/>
                <w:szCs w:val="20"/>
                <w:lang w:eastAsia="en-AU"/>
              </w:rPr>
            </w:pPr>
            <w:r w:rsidRPr="000F3C8C">
              <w:rPr>
                <w:rFonts w:cs="Arial"/>
                <w:b/>
                <w:color w:val="000000"/>
                <w:sz w:val="20"/>
                <w:szCs w:val="20"/>
                <w:lang w:eastAsia="en-AU"/>
              </w:rPr>
              <w:t>SURVEYS</w:t>
            </w:r>
          </w:p>
        </w:tc>
      </w:tr>
      <w:tr w:rsidR="00D2051B" w:rsidRPr="0083367A" w14:paraId="0C5ED1E1" w14:textId="77777777" w:rsidTr="00595AF6">
        <w:trPr>
          <w:trHeight w:val="360"/>
        </w:trPr>
        <w:tc>
          <w:tcPr>
            <w:tcW w:w="7508" w:type="dxa"/>
            <w:tcBorders>
              <w:top w:val="single" w:sz="4" w:space="0" w:color="auto"/>
            </w:tcBorders>
            <w:shd w:val="clear" w:color="auto" w:fill="auto"/>
            <w:noWrap/>
            <w:vAlign w:val="bottom"/>
          </w:tcPr>
          <w:p w14:paraId="34AF88EB" w14:textId="77777777" w:rsidR="00D2051B" w:rsidRPr="0083367A" w:rsidRDefault="00D2051B" w:rsidP="00872E0F">
            <w:pPr>
              <w:spacing w:line="300" w:lineRule="auto"/>
              <w:contextualSpacing/>
              <w:rPr>
                <w:rFonts w:cs="Arial"/>
                <w:b/>
                <w:sz w:val="20"/>
                <w:szCs w:val="20"/>
              </w:rPr>
            </w:pPr>
            <w:r w:rsidRPr="0083367A">
              <w:rPr>
                <w:rFonts w:cs="Arial"/>
                <w:b/>
                <w:sz w:val="20"/>
                <w:szCs w:val="20"/>
              </w:rPr>
              <w:t>Depression</w:t>
            </w:r>
          </w:p>
        </w:tc>
        <w:tc>
          <w:tcPr>
            <w:tcW w:w="1848" w:type="dxa"/>
            <w:tcBorders>
              <w:top w:val="single" w:sz="4" w:space="0" w:color="auto"/>
            </w:tcBorders>
            <w:shd w:val="clear" w:color="auto" w:fill="auto"/>
            <w:noWrap/>
          </w:tcPr>
          <w:p w14:paraId="4D248067" w14:textId="77777777" w:rsidR="00D2051B" w:rsidRPr="000F3C8C" w:rsidRDefault="00D2051B" w:rsidP="00872E0F">
            <w:pPr>
              <w:spacing w:line="300" w:lineRule="auto"/>
              <w:contextualSpacing/>
              <w:jc w:val="right"/>
              <w:rPr>
                <w:rFonts w:cs="Arial"/>
                <w:color w:val="000000"/>
                <w:sz w:val="20"/>
                <w:szCs w:val="20"/>
                <w:lang w:eastAsia="en-AU"/>
              </w:rPr>
            </w:pPr>
          </w:p>
        </w:tc>
      </w:tr>
      <w:tr w:rsidR="00D2051B" w:rsidRPr="0083367A" w14:paraId="59A919C0" w14:textId="77777777" w:rsidTr="00872E0F">
        <w:trPr>
          <w:trHeight w:val="360"/>
        </w:trPr>
        <w:tc>
          <w:tcPr>
            <w:tcW w:w="7508" w:type="dxa"/>
            <w:shd w:val="clear" w:color="auto" w:fill="auto"/>
            <w:noWrap/>
            <w:vAlign w:val="bottom"/>
          </w:tcPr>
          <w:p w14:paraId="02B5DD20" w14:textId="35E1285F" w:rsidR="00D2051B" w:rsidRPr="0083367A" w:rsidRDefault="00D2051B" w:rsidP="00872E0F">
            <w:pPr>
              <w:spacing w:line="256" w:lineRule="auto"/>
              <w:rPr>
                <w:rFonts w:cs="Arial"/>
                <w:color w:val="000000"/>
                <w:sz w:val="20"/>
                <w:szCs w:val="20"/>
                <w:lang w:eastAsia="en-AU"/>
              </w:rPr>
            </w:pPr>
            <w:r w:rsidRPr="0083367A">
              <w:rPr>
                <w:rFonts w:cs="Arial"/>
                <w:color w:val="000000"/>
                <w:sz w:val="20"/>
                <w:szCs w:val="20"/>
                <w:lang w:eastAsia="en-AU"/>
              </w:rPr>
              <w:t>Have yo</w:t>
            </w:r>
            <w:r w:rsidRPr="000F3C8C">
              <w:rPr>
                <w:rFonts w:cs="Arial"/>
                <w:color w:val="000000"/>
                <w:sz w:val="20"/>
                <w:szCs w:val="20"/>
                <w:lang w:eastAsia="en-AU"/>
              </w:rPr>
              <w:t>u ever been told by a doctor that you have:</w:t>
            </w:r>
            <w:r w:rsidR="00FA5BFE" w:rsidRPr="0083367A">
              <w:rPr>
                <w:rFonts w:cs="Arial"/>
                <w:color w:val="000000"/>
                <w:sz w:val="20"/>
                <w:szCs w:val="20"/>
                <w:lang w:eastAsia="en-AU"/>
              </w:rPr>
              <w:t xml:space="preserve"> </w:t>
            </w:r>
            <w:r w:rsidRPr="0083367A">
              <w:rPr>
                <w:rFonts w:cs="Arial"/>
                <w:color w:val="000000"/>
                <w:sz w:val="20"/>
                <w:szCs w:val="20"/>
                <w:lang w:eastAsia="en-AU"/>
              </w:rPr>
              <w:t>Depression (not postnatal)</w:t>
            </w:r>
          </w:p>
          <w:p w14:paraId="15F0C136" w14:textId="77777777" w:rsidR="00D2051B" w:rsidRPr="00595AF6" w:rsidRDefault="00D2051B" w:rsidP="00585915">
            <w:pPr>
              <w:pStyle w:val="ListParagraph"/>
              <w:numPr>
                <w:ilvl w:val="0"/>
                <w:numId w:val="17"/>
              </w:numPr>
              <w:spacing w:line="256" w:lineRule="auto"/>
              <w:rPr>
                <w:rFonts w:cs="Arial"/>
                <w:color w:val="000000"/>
                <w:sz w:val="20"/>
                <w:szCs w:val="20"/>
                <w:lang w:eastAsia="en-AU"/>
              </w:rPr>
            </w:pPr>
            <w:r w:rsidRPr="00595AF6">
              <w:rPr>
                <w:rFonts w:cs="Arial"/>
                <w:color w:val="000000"/>
                <w:sz w:val="20"/>
                <w:szCs w:val="20"/>
                <w:lang w:eastAsia="en-AU"/>
              </w:rPr>
              <w:t>Yes, in the last 4 years</w:t>
            </w:r>
          </w:p>
          <w:p w14:paraId="5030EB04" w14:textId="77777777" w:rsidR="00D2051B" w:rsidRPr="00595AF6" w:rsidRDefault="00D2051B" w:rsidP="00585915">
            <w:pPr>
              <w:pStyle w:val="ListParagraph"/>
              <w:numPr>
                <w:ilvl w:val="0"/>
                <w:numId w:val="17"/>
              </w:numPr>
              <w:spacing w:line="300" w:lineRule="auto"/>
              <w:rPr>
                <w:rFonts w:cs="Arial"/>
                <w:color w:val="000000"/>
                <w:sz w:val="20"/>
                <w:szCs w:val="20"/>
              </w:rPr>
            </w:pPr>
            <w:r w:rsidRPr="00595AF6">
              <w:rPr>
                <w:rFonts w:cs="Arial"/>
                <w:color w:val="000000"/>
                <w:sz w:val="20"/>
                <w:szCs w:val="20"/>
                <w:lang w:eastAsia="en-AU"/>
              </w:rPr>
              <w:t>Yes, more than 4 years ago</w:t>
            </w:r>
          </w:p>
        </w:tc>
        <w:tc>
          <w:tcPr>
            <w:tcW w:w="1848" w:type="dxa"/>
            <w:shd w:val="clear" w:color="auto" w:fill="auto"/>
            <w:noWrap/>
          </w:tcPr>
          <w:p w14:paraId="7FB4E459"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462154BF" w14:textId="77777777" w:rsidTr="00872E0F">
        <w:trPr>
          <w:trHeight w:val="360"/>
        </w:trPr>
        <w:tc>
          <w:tcPr>
            <w:tcW w:w="7508" w:type="dxa"/>
            <w:shd w:val="clear" w:color="auto" w:fill="auto"/>
            <w:noWrap/>
            <w:vAlign w:val="bottom"/>
          </w:tcPr>
          <w:p w14:paraId="474DB87C"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past three years, have you been diagnosed or treated for: Depression (not postnatal)</w:t>
            </w:r>
          </w:p>
        </w:tc>
        <w:tc>
          <w:tcPr>
            <w:tcW w:w="1848" w:type="dxa"/>
            <w:shd w:val="clear" w:color="auto" w:fill="auto"/>
            <w:noWrap/>
          </w:tcPr>
          <w:p w14:paraId="0BAB4FCE" w14:textId="60C68BF1" w:rsidR="00D2051B" w:rsidRPr="0083367A"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w:t>
            </w:r>
            <w:r w:rsidR="00FA5BFE" w:rsidRPr="0083367A">
              <w:rPr>
                <w:rFonts w:cs="Arial"/>
                <w:color w:val="000000"/>
                <w:sz w:val="20"/>
                <w:szCs w:val="20"/>
                <w:lang w:eastAsia="en-AU"/>
              </w:rPr>
              <w:t>,4</w:t>
            </w:r>
          </w:p>
        </w:tc>
      </w:tr>
      <w:tr w:rsidR="00D2051B" w:rsidRPr="0083367A" w14:paraId="373340CF" w14:textId="77777777" w:rsidTr="00872E0F">
        <w:trPr>
          <w:trHeight w:val="360"/>
        </w:trPr>
        <w:tc>
          <w:tcPr>
            <w:tcW w:w="7508" w:type="dxa"/>
            <w:shd w:val="clear" w:color="auto" w:fill="auto"/>
            <w:noWrap/>
            <w:vAlign w:val="bottom"/>
          </w:tcPr>
          <w:p w14:paraId="6BCE632C" w14:textId="77777777" w:rsidR="00D2051B" w:rsidRPr="0083367A" w:rsidRDefault="00D2051B" w:rsidP="00872E0F">
            <w:pPr>
              <w:spacing w:line="300" w:lineRule="auto"/>
              <w:contextualSpacing/>
              <w:rPr>
                <w:rFonts w:cs="Arial"/>
                <w:color w:val="000000"/>
                <w:sz w:val="20"/>
                <w:szCs w:val="20"/>
                <w:lang w:eastAsia="en-AU"/>
              </w:rPr>
            </w:pPr>
            <w:r w:rsidRPr="0083367A">
              <w:rPr>
                <w:rFonts w:cs="Arial"/>
                <w:color w:val="000000"/>
                <w:sz w:val="20"/>
                <w:szCs w:val="20"/>
              </w:rPr>
              <w:t>In the past three years, have you been diagnosed or treated for: Depression</w:t>
            </w:r>
          </w:p>
        </w:tc>
        <w:tc>
          <w:tcPr>
            <w:tcW w:w="1848" w:type="dxa"/>
            <w:shd w:val="clear" w:color="auto" w:fill="auto"/>
            <w:noWrap/>
          </w:tcPr>
          <w:p w14:paraId="67BF7688" w14:textId="11792154" w:rsidR="00D2051B" w:rsidRPr="0083367A"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5</w:t>
            </w:r>
            <w:r w:rsidR="00FA5BFE" w:rsidRPr="0083367A">
              <w:rPr>
                <w:rFonts w:cs="Arial"/>
                <w:color w:val="000000"/>
                <w:sz w:val="20"/>
                <w:szCs w:val="20"/>
                <w:lang w:eastAsia="en-AU"/>
              </w:rPr>
              <w:t>,6,7,8</w:t>
            </w:r>
          </w:p>
        </w:tc>
      </w:tr>
      <w:tr w:rsidR="00D2051B" w:rsidRPr="0083367A" w14:paraId="220691E5" w14:textId="77777777" w:rsidTr="00872E0F">
        <w:trPr>
          <w:trHeight w:val="360"/>
        </w:trPr>
        <w:tc>
          <w:tcPr>
            <w:tcW w:w="7508" w:type="dxa"/>
            <w:shd w:val="clear" w:color="auto" w:fill="auto"/>
            <w:noWrap/>
            <w:vAlign w:val="bottom"/>
          </w:tcPr>
          <w:p w14:paraId="652B561F"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For the problems you had, did you seek help? Depression</w:t>
            </w:r>
          </w:p>
        </w:tc>
        <w:tc>
          <w:tcPr>
            <w:tcW w:w="1848" w:type="dxa"/>
            <w:shd w:val="clear" w:color="auto" w:fill="auto"/>
            <w:noWrap/>
          </w:tcPr>
          <w:p w14:paraId="4A93C558" w14:textId="67E3E4A0" w:rsidR="00D2051B" w:rsidRPr="0083367A" w:rsidRDefault="00D2051B" w:rsidP="00970E96">
            <w:pPr>
              <w:spacing w:line="300" w:lineRule="auto"/>
              <w:contextualSpacing/>
              <w:jc w:val="right"/>
              <w:rPr>
                <w:rFonts w:cs="Arial"/>
                <w:color w:val="000000"/>
                <w:sz w:val="20"/>
                <w:szCs w:val="20"/>
                <w:lang w:eastAsia="en-AU"/>
              </w:rPr>
            </w:pPr>
            <w:r w:rsidRPr="000F3C8C">
              <w:rPr>
                <w:rFonts w:cs="Arial"/>
                <w:color w:val="000000"/>
                <w:sz w:val="20"/>
                <w:szCs w:val="20"/>
                <w:lang w:eastAsia="en-AU"/>
              </w:rPr>
              <w:t>2</w:t>
            </w:r>
            <w:r w:rsidR="00FA5BFE" w:rsidRPr="0083367A">
              <w:rPr>
                <w:rFonts w:cs="Arial"/>
                <w:color w:val="000000"/>
                <w:sz w:val="20"/>
                <w:szCs w:val="20"/>
                <w:lang w:eastAsia="en-AU"/>
              </w:rPr>
              <w:t>,3,4,5,6,7</w:t>
            </w:r>
          </w:p>
        </w:tc>
      </w:tr>
      <w:tr w:rsidR="00D2051B" w:rsidRPr="0083367A" w14:paraId="63D3073E" w14:textId="77777777" w:rsidTr="00872E0F">
        <w:trPr>
          <w:trHeight w:val="360"/>
        </w:trPr>
        <w:tc>
          <w:tcPr>
            <w:tcW w:w="7508" w:type="dxa"/>
            <w:shd w:val="clear" w:color="auto" w:fill="auto"/>
            <w:noWrap/>
            <w:vAlign w:val="bottom"/>
          </w:tcPr>
          <w:p w14:paraId="0C69107E"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If yes, did you seek help for this problem? Depression</w:t>
            </w:r>
          </w:p>
        </w:tc>
        <w:tc>
          <w:tcPr>
            <w:tcW w:w="1848" w:type="dxa"/>
            <w:shd w:val="clear" w:color="auto" w:fill="auto"/>
            <w:noWrap/>
          </w:tcPr>
          <w:p w14:paraId="35AA5D88"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8</w:t>
            </w:r>
          </w:p>
        </w:tc>
      </w:tr>
      <w:tr w:rsidR="00D2051B" w:rsidRPr="0083367A" w14:paraId="1ED1C5E5" w14:textId="77777777" w:rsidTr="00872E0F">
        <w:trPr>
          <w:trHeight w:val="360"/>
        </w:trPr>
        <w:tc>
          <w:tcPr>
            <w:tcW w:w="7508" w:type="dxa"/>
            <w:shd w:val="clear" w:color="auto" w:fill="auto"/>
            <w:noWrap/>
            <w:vAlign w:val="bottom"/>
          </w:tcPr>
          <w:p w14:paraId="31C9B163"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 xml:space="preserve">Were you diagnosed or treated for? Antenatal depression?  </w:t>
            </w:r>
          </w:p>
          <w:p w14:paraId="21A6F0F8" w14:textId="65EB5FE1" w:rsidR="00D2051B" w:rsidRPr="00595AF6" w:rsidRDefault="00D2051B" w:rsidP="00585915">
            <w:pPr>
              <w:pStyle w:val="ListParagraph"/>
              <w:numPr>
                <w:ilvl w:val="0"/>
                <w:numId w:val="19"/>
              </w:numPr>
              <w:spacing w:line="300" w:lineRule="auto"/>
              <w:rPr>
                <w:rFonts w:cs="Arial"/>
                <w:color w:val="000000"/>
                <w:sz w:val="20"/>
                <w:szCs w:val="20"/>
              </w:rPr>
            </w:pPr>
            <w:r w:rsidRPr="00595AF6">
              <w:rPr>
                <w:rFonts w:cs="Arial"/>
                <w:color w:val="000000"/>
                <w:sz w:val="20"/>
                <w:szCs w:val="20"/>
              </w:rPr>
              <w:t>Total number of deliveries</w:t>
            </w:r>
            <w:r w:rsidR="008A1FFF" w:rsidRPr="00595AF6">
              <w:rPr>
                <w:rFonts w:cs="Arial"/>
                <w:color w:val="000000"/>
                <w:sz w:val="20"/>
                <w:szCs w:val="20"/>
              </w:rPr>
              <w:t xml:space="preserve"> (+ order of child deliveries, Survey 7)</w:t>
            </w:r>
          </w:p>
        </w:tc>
        <w:tc>
          <w:tcPr>
            <w:tcW w:w="1848" w:type="dxa"/>
            <w:shd w:val="clear" w:color="auto" w:fill="auto"/>
            <w:noWrap/>
          </w:tcPr>
          <w:p w14:paraId="1C7710F2" w14:textId="5C230451"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FA5BFE" w:rsidRPr="0083367A">
              <w:rPr>
                <w:rFonts w:cs="Arial"/>
                <w:color w:val="000000"/>
                <w:sz w:val="20"/>
                <w:szCs w:val="20"/>
                <w:lang w:eastAsia="en-AU"/>
              </w:rPr>
              <w:t>,6,7</w:t>
            </w:r>
          </w:p>
        </w:tc>
      </w:tr>
      <w:tr w:rsidR="00D2051B" w:rsidRPr="0083367A" w14:paraId="0E00F3EF" w14:textId="77777777" w:rsidTr="00872E0F">
        <w:trPr>
          <w:trHeight w:val="360"/>
        </w:trPr>
        <w:tc>
          <w:tcPr>
            <w:tcW w:w="7508" w:type="dxa"/>
            <w:shd w:val="clear" w:color="auto" w:fill="auto"/>
            <w:noWrap/>
            <w:vAlign w:val="bottom"/>
          </w:tcPr>
          <w:p w14:paraId="13A20784"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For your children born in the last 10 years, were you diagnosed with or treated for:  Antenatal Depression</w:t>
            </w:r>
          </w:p>
        </w:tc>
        <w:tc>
          <w:tcPr>
            <w:tcW w:w="1848" w:type="dxa"/>
            <w:shd w:val="clear" w:color="auto" w:fill="auto"/>
            <w:noWrap/>
          </w:tcPr>
          <w:p w14:paraId="4A071D6E"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8</w:t>
            </w:r>
          </w:p>
        </w:tc>
      </w:tr>
      <w:tr w:rsidR="00D2051B" w:rsidRPr="0083367A" w14:paraId="2B4916C9" w14:textId="77777777" w:rsidTr="00872E0F">
        <w:trPr>
          <w:trHeight w:val="360"/>
        </w:trPr>
        <w:tc>
          <w:tcPr>
            <w:tcW w:w="7508" w:type="dxa"/>
            <w:shd w:val="clear" w:color="auto" w:fill="auto"/>
            <w:noWrap/>
            <w:vAlign w:val="bottom"/>
          </w:tcPr>
          <w:p w14:paraId="559ACBAC"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Child dataset</w:t>
            </w:r>
          </w:p>
        </w:tc>
        <w:tc>
          <w:tcPr>
            <w:tcW w:w="1848" w:type="dxa"/>
            <w:shd w:val="clear" w:color="auto" w:fill="auto"/>
            <w:noWrap/>
          </w:tcPr>
          <w:p w14:paraId="2E847A00"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3,4,5,6,7</w:t>
            </w:r>
          </w:p>
        </w:tc>
      </w:tr>
      <w:tr w:rsidR="00D2051B" w:rsidRPr="0083367A" w14:paraId="704C05D2" w14:textId="77777777" w:rsidTr="00872E0F">
        <w:trPr>
          <w:trHeight w:val="360"/>
        </w:trPr>
        <w:tc>
          <w:tcPr>
            <w:tcW w:w="7508" w:type="dxa"/>
            <w:shd w:val="clear" w:color="auto" w:fill="auto"/>
            <w:noWrap/>
            <w:vAlign w:val="bottom"/>
          </w:tcPr>
          <w:p w14:paraId="3D36356A" w14:textId="77777777" w:rsidR="008A1FFF" w:rsidRPr="0083367A" w:rsidRDefault="00D2051B" w:rsidP="00872E0F">
            <w:pPr>
              <w:spacing w:line="300" w:lineRule="auto"/>
              <w:contextualSpacing/>
              <w:rPr>
                <w:rFonts w:cs="Arial"/>
                <w:color w:val="000000"/>
                <w:sz w:val="20"/>
                <w:szCs w:val="20"/>
              </w:rPr>
            </w:pPr>
            <w:r w:rsidRPr="0083367A">
              <w:rPr>
                <w:rFonts w:cs="Arial"/>
                <w:color w:val="000000"/>
                <w:sz w:val="20"/>
                <w:szCs w:val="20"/>
              </w:rPr>
              <w:t>Were you diagnosed or treated for? Antenatal depression?</w:t>
            </w:r>
          </w:p>
          <w:p w14:paraId="2DFBED1F" w14:textId="5580A2AA" w:rsidR="00D2051B" w:rsidRPr="00595AF6" w:rsidRDefault="008A1FFF" w:rsidP="00585915">
            <w:pPr>
              <w:pStyle w:val="ListParagraph"/>
              <w:numPr>
                <w:ilvl w:val="0"/>
                <w:numId w:val="19"/>
              </w:numPr>
              <w:spacing w:line="300" w:lineRule="auto"/>
              <w:rPr>
                <w:rFonts w:cs="Arial"/>
                <w:color w:val="000000"/>
                <w:sz w:val="20"/>
                <w:szCs w:val="20"/>
              </w:rPr>
            </w:pPr>
            <w:r w:rsidRPr="000F3C8C">
              <w:rPr>
                <w:rFonts w:cs="Arial"/>
                <w:color w:val="000000"/>
                <w:sz w:val="20"/>
                <w:szCs w:val="20"/>
              </w:rPr>
              <w:t>Total number of deliveries (+ order of child deliveries, Survey 7)</w:t>
            </w:r>
            <w:r w:rsidRPr="00595AF6">
              <w:rPr>
                <w:rFonts w:cs="Arial"/>
                <w:color w:val="000000"/>
                <w:sz w:val="20"/>
                <w:szCs w:val="20"/>
              </w:rPr>
              <w:t xml:space="preserve">   </w:t>
            </w:r>
          </w:p>
        </w:tc>
        <w:tc>
          <w:tcPr>
            <w:tcW w:w="1848" w:type="dxa"/>
            <w:shd w:val="clear" w:color="auto" w:fill="auto"/>
            <w:noWrap/>
          </w:tcPr>
          <w:p w14:paraId="34C47868" w14:textId="6BE7FDE1"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41A40DA4" w14:textId="77777777" w:rsidTr="00872E0F">
        <w:trPr>
          <w:trHeight w:val="360"/>
        </w:trPr>
        <w:tc>
          <w:tcPr>
            <w:tcW w:w="7508" w:type="dxa"/>
            <w:shd w:val="clear" w:color="auto" w:fill="auto"/>
            <w:noWrap/>
            <w:vAlign w:val="bottom"/>
          </w:tcPr>
          <w:p w14:paraId="545B2E2E"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Child dataset</w:t>
            </w:r>
          </w:p>
        </w:tc>
        <w:tc>
          <w:tcPr>
            <w:tcW w:w="1848" w:type="dxa"/>
            <w:shd w:val="clear" w:color="auto" w:fill="auto"/>
            <w:noWrap/>
          </w:tcPr>
          <w:p w14:paraId="49078C74"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3,4,5,6,7</w:t>
            </w:r>
          </w:p>
        </w:tc>
      </w:tr>
      <w:tr w:rsidR="00D2051B" w:rsidRPr="0083367A" w14:paraId="11DB8F86" w14:textId="77777777" w:rsidTr="00872E0F">
        <w:trPr>
          <w:trHeight w:val="360"/>
        </w:trPr>
        <w:tc>
          <w:tcPr>
            <w:tcW w:w="7508" w:type="dxa"/>
            <w:shd w:val="clear" w:color="auto" w:fill="auto"/>
            <w:noWrap/>
            <w:vAlign w:val="bottom"/>
          </w:tcPr>
          <w:p w14:paraId="1C9412F0" w14:textId="77777777" w:rsidR="008A1FFF" w:rsidRPr="0083367A" w:rsidRDefault="00D2051B" w:rsidP="00595AF6">
            <w:pPr>
              <w:spacing w:line="300" w:lineRule="auto"/>
              <w:jc w:val="left"/>
              <w:rPr>
                <w:rFonts w:cs="Arial"/>
                <w:color w:val="000000"/>
                <w:sz w:val="20"/>
                <w:szCs w:val="20"/>
              </w:rPr>
            </w:pPr>
            <w:r w:rsidRPr="00595AF6">
              <w:rPr>
                <w:rFonts w:cs="Arial"/>
                <w:color w:val="000000"/>
                <w:sz w:val="20"/>
                <w:szCs w:val="20"/>
              </w:rPr>
              <w:t>Have you ever been told by a doctor that you have: Postnatal depression</w:t>
            </w:r>
          </w:p>
          <w:p w14:paraId="6A9B9B9D" w14:textId="77777777" w:rsidR="008A1FFF" w:rsidRPr="0083367A" w:rsidRDefault="008A1FFF" w:rsidP="00585915">
            <w:pPr>
              <w:pStyle w:val="ListParagraph"/>
              <w:numPr>
                <w:ilvl w:val="0"/>
                <w:numId w:val="18"/>
              </w:numPr>
              <w:spacing w:line="300" w:lineRule="auto"/>
              <w:jc w:val="left"/>
              <w:rPr>
                <w:rFonts w:cs="Arial"/>
                <w:color w:val="000000"/>
                <w:sz w:val="20"/>
                <w:szCs w:val="20"/>
              </w:rPr>
            </w:pPr>
            <w:r w:rsidRPr="0083367A">
              <w:rPr>
                <w:rFonts w:cs="Arial"/>
                <w:color w:val="000000"/>
                <w:sz w:val="20"/>
                <w:szCs w:val="20"/>
              </w:rPr>
              <w:t>Yes, in the past 4 years</w:t>
            </w:r>
          </w:p>
          <w:p w14:paraId="4DAC1BB4" w14:textId="35949E13" w:rsidR="00D2051B" w:rsidRPr="00595AF6" w:rsidRDefault="008A1FFF" w:rsidP="00585915">
            <w:pPr>
              <w:pStyle w:val="ListParagraph"/>
              <w:numPr>
                <w:ilvl w:val="0"/>
                <w:numId w:val="18"/>
              </w:numPr>
              <w:spacing w:line="300" w:lineRule="auto"/>
              <w:jc w:val="left"/>
              <w:rPr>
                <w:rFonts w:cs="Arial"/>
                <w:color w:val="000000"/>
                <w:sz w:val="20"/>
                <w:szCs w:val="20"/>
              </w:rPr>
            </w:pPr>
            <w:r w:rsidRPr="000F3C8C">
              <w:rPr>
                <w:rFonts w:cs="Arial"/>
                <w:color w:val="000000"/>
                <w:sz w:val="20"/>
                <w:szCs w:val="20"/>
              </w:rPr>
              <w:t>More t</w:t>
            </w:r>
            <w:r w:rsidRPr="00623BBE">
              <w:rPr>
                <w:rFonts w:cs="Arial"/>
                <w:color w:val="000000"/>
                <w:sz w:val="20"/>
                <w:szCs w:val="20"/>
              </w:rPr>
              <w:t>han 4 years ago</w:t>
            </w:r>
            <w:r w:rsidRPr="00595AF6">
              <w:rPr>
                <w:rFonts w:cs="Arial"/>
                <w:color w:val="000000"/>
                <w:sz w:val="20"/>
                <w:szCs w:val="20"/>
              </w:rPr>
              <w:t xml:space="preserve">    </w:t>
            </w:r>
          </w:p>
        </w:tc>
        <w:tc>
          <w:tcPr>
            <w:tcW w:w="1848" w:type="dxa"/>
            <w:shd w:val="clear" w:color="auto" w:fill="auto"/>
            <w:noWrap/>
          </w:tcPr>
          <w:p w14:paraId="5EAF9B09"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088CBA72" w14:textId="77777777" w:rsidTr="00872E0F">
        <w:trPr>
          <w:trHeight w:val="360"/>
        </w:trPr>
        <w:tc>
          <w:tcPr>
            <w:tcW w:w="7508" w:type="dxa"/>
            <w:shd w:val="clear" w:color="auto" w:fill="auto"/>
            <w:noWrap/>
            <w:vAlign w:val="bottom"/>
          </w:tcPr>
          <w:p w14:paraId="2F1DC6B2"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LAST 3 YEARS, have you been diagnosed or treated for: Postnatal depression</w:t>
            </w:r>
          </w:p>
        </w:tc>
        <w:tc>
          <w:tcPr>
            <w:tcW w:w="1848" w:type="dxa"/>
            <w:shd w:val="clear" w:color="auto" w:fill="auto"/>
            <w:noWrap/>
          </w:tcPr>
          <w:p w14:paraId="245C6B4A" w14:textId="517D604F" w:rsidR="00D2051B" w:rsidRPr="0083367A"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w:t>
            </w:r>
            <w:r w:rsidR="008A1FFF" w:rsidRPr="0083367A">
              <w:rPr>
                <w:rFonts w:cs="Arial"/>
                <w:color w:val="000000"/>
                <w:sz w:val="20"/>
                <w:szCs w:val="20"/>
                <w:lang w:eastAsia="en-AU"/>
              </w:rPr>
              <w:t>,4</w:t>
            </w:r>
          </w:p>
        </w:tc>
      </w:tr>
      <w:tr w:rsidR="00D2051B" w:rsidRPr="0083367A" w14:paraId="36717572" w14:textId="77777777" w:rsidTr="00872E0F">
        <w:trPr>
          <w:trHeight w:val="360"/>
        </w:trPr>
        <w:tc>
          <w:tcPr>
            <w:tcW w:w="7508" w:type="dxa"/>
            <w:shd w:val="clear" w:color="auto" w:fill="auto"/>
            <w:noWrap/>
            <w:vAlign w:val="bottom"/>
          </w:tcPr>
          <w:p w14:paraId="4015D129" w14:textId="77777777" w:rsidR="008A1FFF" w:rsidRPr="000F3C8C" w:rsidRDefault="00D2051B" w:rsidP="00595AF6">
            <w:pPr>
              <w:spacing w:line="300" w:lineRule="auto"/>
              <w:contextualSpacing/>
              <w:jc w:val="left"/>
              <w:rPr>
                <w:rFonts w:cs="Arial"/>
                <w:color w:val="000000"/>
                <w:sz w:val="20"/>
                <w:szCs w:val="20"/>
              </w:rPr>
            </w:pPr>
            <w:r w:rsidRPr="0083367A">
              <w:rPr>
                <w:rFonts w:cs="Arial"/>
                <w:color w:val="000000"/>
                <w:sz w:val="20"/>
                <w:szCs w:val="20"/>
              </w:rPr>
              <w:t>Were you diagnosed or treated for:  Postnatal depression</w:t>
            </w:r>
          </w:p>
          <w:p w14:paraId="1BEB6293" w14:textId="77777777" w:rsidR="008A1FFF" w:rsidRPr="00623BBE" w:rsidRDefault="008A1FFF" w:rsidP="00585915">
            <w:pPr>
              <w:pStyle w:val="ListParagraph"/>
              <w:numPr>
                <w:ilvl w:val="0"/>
                <w:numId w:val="20"/>
              </w:numPr>
              <w:spacing w:line="300" w:lineRule="auto"/>
              <w:jc w:val="left"/>
              <w:rPr>
                <w:rFonts w:cs="Arial"/>
                <w:color w:val="000000"/>
                <w:sz w:val="20"/>
                <w:szCs w:val="20"/>
              </w:rPr>
            </w:pPr>
            <w:r w:rsidRPr="00623BBE">
              <w:rPr>
                <w:rFonts w:cs="Arial"/>
                <w:color w:val="000000"/>
                <w:sz w:val="20"/>
                <w:szCs w:val="20"/>
              </w:rPr>
              <w:t>Total number of deliveries</w:t>
            </w:r>
          </w:p>
          <w:p w14:paraId="140E66F1" w14:textId="218115D2" w:rsidR="00D2051B" w:rsidRPr="00595AF6" w:rsidRDefault="008A1FFF" w:rsidP="00585915">
            <w:pPr>
              <w:pStyle w:val="ListParagraph"/>
              <w:numPr>
                <w:ilvl w:val="0"/>
                <w:numId w:val="20"/>
              </w:numPr>
              <w:spacing w:line="300" w:lineRule="auto"/>
              <w:jc w:val="left"/>
              <w:rPr>
                <w:rFonts w:cs="Arial"/>
                <w:color w:val="000000"/>
                <w:sz w:val="20"/>
                <w:szCs w:val="20"/>
              </w:rPr>
            </w:pPr>
            <w:r w:rsidRPr="00AC6AB7">
              <w:rPr>
                <w:rFonts w:cs="Arial"/>
                <w:color w:val="000000"/>
                <w:sz w:val="20"/>
                <w:szCs w:val="20"/>
              </w:rPr>
              <w:t>Child order of deliveries</w:t>
            </w:r>
          </w:p>
        </w:tc>
        <w:tc>
          <w:tcPr>
            <w:tcW w:w="1848" w:type="dxa"/>
            <w:shd w:val="clear" w:color="auto" w:fill="auto"/>
            <w:noWrap/>
          </w:tcPr>
          <w:p w14:paraId="078FE5D9" w14:textId="607B5F97"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657B496A" w14:textId="77777777" w:rsidTr="00595AF6">
        <w:trPr>
          <w:trHeight w:val="360"/>
        </w:trPr>
        <w:tc>
          <w:tcPr>
            <w:tcW w:w="7508" w:type="dxa"/>
            <w:shd w:val="clear" w:color="auto" w:fill="auto"/>
            <w:noWrap/>
            <w:vAlign w:val="bottom"/>
          </w:tcPr>
          <w:p w14:paraId="1F289F6F" w14:textId="702EE7BD" w:rsidR="00D2051B" w:rsidRPr="0083367A" w:rsidRDefault="00970E96" w:rsidP="008A3F76">
            <w:pPr>
              <w:spacing w:line="300" w:lineRule="auto"/>
              <w:contextualSpacing/>
              <w:rPr>
                <w:rFonts w:cs="Arial"/>
                <w:b/>
                <w:color w:val="000000"/>
                <w:sz w:val="20"/>
                <w:szCs w:val="20"/>
              </w:rPr>
            </w:pPr>
            <w:r w:rsidRPr="0083367A">
              <w:rPr>
                <w:rFonts w:cs="Arial"/>
                <w:b/>
                <w:color w:val="000000"/>
                <w:sz w:val="20"/>
                <w:szCs w:val="20"/>
              </w:rPr>
              <w:t>A</w:t>
            </w:r>
            <w:r w:rsidRPr="000F3C8C">
              <w:rPr>
                <w:rFonts w:cs="Arial"/>
                <w:b/>
                <w:color w:val="000000"/>
                <w:sz w:val="20"/>
                <w:szCs w:val="20"/>
              </w:rPr>
              <w:t>nxiety</w:t>
            </w:r>
          </w:p>
        </w:tc>
        <w:tc>
          <w:tcPr>
            <w:tcW w:w="1848" w:type="dxa"/>
            <w:shd w:val="clear" w:color="auto" w:fill="auto"/>
            <w:noWrap/>
          </w:tcPr>
          <w:p w14:paraId="74791DDB" w14:textId="77777777" w:rsidR="00D2051B" w:rsidRPr="0083367A" w:rsidRDefault="00D2051B" w:rsidP="00872E0F">
            <w:pPr>
              <w:spacing w:line="300" w:lineRule="auto"/>
              <w:contextualSpacing/>
              <w:jc w:val="right"/>
              <w:rPr>
                <w:rFonts w:cs="Arial"/>
                <w:color w:val="000000"/>
                <w:sz w:val="20"/>
                <w:szCs w:val="20"/>
                <w:lang w:eastAsia="en-AU"/>
              </w:rPr>
            </w:pPr>
          </w:p>
        </w:tc>
      </w:tr>
      <w:tr w:rsidR="00D2051B" w:rsidRPr="0083367A" w14:paraId="1ED8076A" w14:textId="77777777" w:rsidTr="00872E0F">
        <w:trPr>
          <w:trHeight w:val="360"/>
        </w:trPr>
        <w:tc>
          <w:tcPr>
            <w:tcW w:w="7508" w:type="dxa"/>
            <w:shd w:val="clear" w:color="auto" w:fill="auto"/>
            <w:noWrap/>
            <w:vAlign w:val="bottom"/>
          </w:tcPr>
          <w:p w14:paraId="41D41B4D" w14:textId="77777777" w:rsidR="008A1FFF" w:rsidRPr="000F3C8C" w:rsidRDefault="00D2051B" w:rsidP="00595AF6">
            <w:pPr>
              <w:spacing w:line="300" w:lineRule="auto"/>
              <w:contextualSpacing/>
              <w:jc w:val="left"/>
              <w:rPr>
                <w:rFonts w:cs="Arial"/>
                <w:color w:val="000000"/>
                <w:sz w:val="20"/>
                <w:szCs w:val="20"/>
              </w:rPr>
            </w:pPr>
            <w:r w:rsidRPr="0083367A">
              <w:rPr>
                <w:rFonts w:cs="Arial"/>
                <w:color w:val="000000"/>
                <w:sz w:val="20"/>
                <w:szCs w:val="20"/>
              </w:rPr>
              <w:t>Have you ever been told by a doctor that you have:</w:t>
            </w:r>
            <w:r w:rsidR="008A1FFF" w:rsidRPr="0083367A">
              <w:rPr>
                <w:rFonts w:cs="Arial"/>
                <w:color w:val="000000"/>
                <w:sz w:val="20"/>
                <w:szCs w:val="20"/>
              </w:rPr>
              <w:t xml:space="preserve"> Anxiety</w:t>
            </w:r>
          </w:p>
          <w:p w14:paraId="401765D5" w14:textId="2FF2E42B" w:rsidR="008A1FFF" w:rsidRPr="0083367A" w:rsidRDefault="00D2051B" w:rsidP="00585915">
            <w:pPr>
              <w:pStyle w:val="ListParagraph"/>
              <w:numPr>
                <w:ilvl w:val="0"/>
                <w:numId w:val="21"/>
              </w:numPr>
              <w:spacing w:line="300" w:lineRule="auto"/>
              <w:jc w:val="left"/>
              <w:rPr>
                <w:rFonts w:cs="Arial"/>
                <w:color w:val="000000"/>
                <w:sz w:val="20"/>
                <w:szCs w:val="20"/>
              </w:rPr>
            </w:pPr>
            <w:r w:rsidRPr="00595AF6">
              <w:rPr>
                <w:rFonts w:cs="Arial"/>
                <w:color w:val="000000"/>
                <w:sz w:val="20"/>
                <w:szCs w:val="20"/>
              </w:rPr>
              <w:t>Yes, in the last 4 years</w:t>
            </w:r>
          </w:p>
          <w:p w14:paraId="45BC4A7D" w14:textId="14280756" w:rsidR="00D2051B" w:rsidRPr="00595AF6" w:rsidRDefault="00D2051B" w:rsidP="00585915">
            <w:pPr>
              <w:pStyle w:val="ListParagraph"/>
              <w:numPr>
                <w:ilvl w:val="0"/>
                <w:numId w:val="21"/>
              </w:numPr>
              <w:spacing w:line="300" w:lineRule="auto"/>
              <w:jc w:val="left"/>
              <w:rPr>
                <w:rFonts w:cs="Arial"/>
                <w:color w:val="000000"/>
                <w:sz w:val="20"/>
                <w:szCs w:val="20"/>
              </w:rPr>
            </w:pPr>
            <w:r w:rsidRPr="00595AF6">
              <w:rPr>
                <w:rFonts w:cs="Arial"/>
                <w:color w:val="000000"/>
                <w:sz w:val="20"/>
                <w:szCs w:val="20"/>
              </w:rPr>
              <w:t>Yes, more than 4 years ago</w:t>
            </w:r>
          </w:p>
        </w:tc>
        <w:tc>
          <w:tcPr>
            <w:tcW w:w="1848" w:type="dxa"/>
            <w:shd w:val="clear" w:color="auto" w:fill="auto"/>
            <w:noWrap/>
          </w:tcPr>
          <w:p w14:paraId="63827539"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30DBB2FC" w14:textId="77777777" w:rsidTr="00872E0F">
        <w:trPr>
          <w:trHeight w:val="360"/>
        </w:trPr>
        <w:tc>
          <w:tcPr>
            <w:tcW w:w="7508" w:type="dxa"/>
            <w:shd w:val="clear" w:color="auto" w:fill="auto"/>
            <w:noWrap/>
            <w:vAlign w:val="bottom"/>
          </w:tcPr>
          <w:p w14:paraId="60A14313" w14:textId="5F4AFF5D"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past three years, have you been diagnosed or treated for: Anxiety</w:t>
            </w:r>
            <w:r w:rsidR="008A1FFF" w:rsidRPr="000F3C8C">
              <w:rPr>
                <w:rFonts w:cs="Arial"/>
                <w:color w:val="000000"/>
                <w:sz w:val="20"/>
                <w:szCs w:val="20"/>
              </w:rPr>
              <w:t>/Anxiety disorder</w:t>
            </w:r>
          </w:p>
        </w:tc>
        <w:tc>
          <w:tcPr>
            <w:tcW w:w="1848" w:type="dxa"/>
            <w:shd w:val="clear" w:color="auto" w:fill="auto"/>
            <w:noWrap/>
          </w:tcPr>
          <w:p w14:paraId="25971A61" w14:textId="6A275941"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3</w:t>
            </w:r>
            <w:r w:rsidR="008A1FFF" w:rsidRPr="0083367A">
              <w:rPr>
                <w:rFonts w:cs="Arial"/>
                <w:color w:val="000000"/>
                <w:sz w:val="20"/>
                <w:szCs w:val="20"/>
                <w:lang w:eastAsia="en-AU"/>
              </w:rPr>
              <w:t>,4,5,6,7,8</w:t>
            </w:r>
          </w:p>
        </w:tc>
      </w:tr>
      <w:tr w:rsidR="00D2051B" w:rsidRPr="0083367A" w14:paraId="068B54D5" w14:textId="77777777" w:rsidTr="00872E0F">
        <w:trPr>
          <w:trHeight w:val="360"/>
        </w:trPr>
        <w:tc>
          <w:tcPr>
            <w:tcW w:w="7508" w:type="dxa"/>
            <w:shd w:val="clear" w:color="auto" w:fill="auto"/>
            <w:noWrap/>
            <w:vAlign w:val="bottom"/>
          </w:tcPr>
          <w:p w14:paraId="50652201" w14:textId="77777777" w:rsidR="00D2051B" w:rsidRPr="000F3C8C" w:rsidRDefault="00D2051B" w:rsidP="00872E0F">
            <w:pPr>
              <w:spacing w:line="300" w:lineRule="auto"/>
              <w:contextualSpacing/>
              <w:rPr>
                <w:rFonts w:cs="Arial"/>
                <w:color w:val="000000"/>
                <w:sz w:val="20"/>
                <w:szCs w:val="20"/>
              </w:rPr>
            </w:pPr>
            <w:r w:rsidRPr="0083367A">
              <w:rPr>
                <w:rFonts w:cs="Arial"/>
                <w:color w:val="000000"/>
                <w:sz w:val="20"/>
                <w:szCs w:val="20"/>
              </w:rPr>
              <w:t>For the problems you had, did you seek help? Episodes of intense anxiety (e.</w:t>
            </w:r>
            <w:r w:rsidRPr="000F3C8C">
              <w:rPr>
                <w:rFonts w:cs="Arial"/>
                <w:color w:val="000000"/>
                <w:sz w:val="20"/>
                <w:szCs w:val="20"/>
              </w:rPr>
              <w:t>g., panic attacks)</w:t>
            </w:r>
          </w:p>
        </w:tc>
        <w:tc>
          <w:tcPr>
            <w:tcW w:w="1848" w:type="dxa"/>
            <w:shd w:val="clear" w:color="auto" w:fill="auto"/>
            <w:noWrap/>
          </w:tcPr>
          <w:p w14:paraId="52D6691D" w14:textId="0EAFEA55"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2</w:t>
            </w:r>
            <w:r w:rsidR="008A1FFF" w:rsidRPr="0083367A">
              <w:rPr>
                <w:rFonts w:cs="Arial"/>
                <w:color w:val="000000"/>
                <w:sz w:val="20"/>
                <w:szCs w:val="20"/>
                <w:lang w:eastAsia="en-AU"/>
              </w:rPr>
              <w:t>,3,4,5,6,7</w:t>
            </w:r>
          </w:p>
        </w:tc>
      </w:tr>
      <w:tr w:rsidR="00D2051B" w:rsidRPr="0083367A" w14:paraId="7A083BA2" w14:textId="77777777" w:rsidTr="00595AF6">
        <w:trPr>
          <w:trHeight w:val="360"/>
        </w:trPr>
        <w:tc>
          <w:tcPr>
            <w:tcW w:w="7508" w:type="dxa"/>
            <w:shd w:val="clear" w:color="auto" w:fill="auto"/>
            <w:noWrap/>
            <w:vAlign w:val="bottom"/>
          </w:tcPr>
          <w:p w14:paraId="62011709" w14:textId="5EAE2D2E" w:rsidR="00D2051B" w:rsidRPr="000F3C8C" w:rsidRDefault="00D2051B" w:rsidP="00595AF6">
            <w:pPr>
              <w:spacing w:line="300" w:lineRule="auto"/>
              <w:contextualSpacing/>
              <w:jc w:val="left"/>
              <w:rPr>
                <w:rFonts w:cs="Arial"/>
                <w:color w:val="000000"/>
                <w:sz w:val="20"/>
                <w:szCs w:val="20"/>
              </w:rPr>
            </w:pPr>
            <w:r w:rsidRPr="0083367A">
              <w:rPr>
                <w:rFonts w:cs="Arial"/>
                <w:color w:val="000000"/>
                <w:sz w:val="20"/>
                <w:szCs w:val="20"/>
              </w:rPr>
              <w:t xml:space="preserve">If yes, did you seek help for this problem? </w:t>
            </w:r>
            <w:r w:rsidRPr="000F3C8C">
              <w:rPr>
                <w:rFonts w:cs="Arial"/>
                <w:color w:val="000000"/>
                <w:sz w:val="20"/>
                <w:szCs w:val="20"/>
              </w:rPr>
              <w:t>Episodes of intense anxiety (e.g., panic attacks)</w:t>
            </w:r>
          </w:p>
        </w:tc>
        <w:tc>
          <w:tcPr>
            <w:tcW w:w="1848" w:type="dxa"/>
            <w:shd w:val="clear" w:color="auto" w:fill="auto"/>
            <w:noWrap/>
          </w:tcPr>
          <w:p w14:paraId="5EDDB226" w14:textId="77777777"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8</w:t>
            </w:r>
          </w:p>
        </w:tc>
      </w:tr>
      <w:tr w:rsidR="00D2051B" w:rsidRPr="0083367A" w14:paraId="1D1CFFCA" w14:textId="77777777" w:rsidTr="00595AF6">
        <w:trPr>
          <w:trHeight w:val="360"/>
        </w:trPr>
        <w:tc>
          <w:tcPr>
            <w:tcW w:w="7508" w:type="dxa"/>
            <w:shd w:val="clear" w:color="auto" w:fill="auto"/>
            <w:noWrap/>
            <w:vAlign w:val="bottom"/>
          </w:tcPr>
          <w:p w14:paraId="085C462C" w14:textId="77777777" w:rsidR="008A1FFF" w:rsidRPr="0083367A" w:rsidRDefault="00D2051B" w:rsidP="00872E0F">
            <w:pPr>
              <w:spacing w:line="300" w:lineRule="auto"/>
              <w:contextualSpacing/>
              <w:rPr>
                <w:rFonts w:cs="Arial"/>
                <w:color w:val="000000"/>
                <w:sz w:val="20"/>
                <w:szCs w:val="20"/>
              </w:rPr>
            </w:pPr>
            <w:r w:rsidRPr="0083367A">
              <w:rPr>
                <w:rFonts w:cs="Arial"/>
                <w:color w:val="000000"/>
                <w:sz w:val="20"/>
                <w:szCs w:val="20"/>
              </w:rPr>
              <w:t>Were you diagnosed or treated for? Antenatal anxiety?</w:t>
            </w:r>
          </w:p>
          <w:p w14:paraId="28E4C245" w14:textId="5B082DBA" w:rsidR="00D2051B" w:rsidRPr="00595AF6" w:rsidRDefault="008A1FFF" w:rsidP="00585915">
            <w:pPr>
              <w:pStyle w:val="ListParagraph"/>
              <w:numPr>
                <w:ilvl w:val="0"/>
                <w:numId w:val="22"/>
              </w:numPr>
              <w:spacing w:line="300" w:lineRule="auto"/>
              <w:rPr>
                <w:rFonts w:cs="Arial"/>
                <w:color w:val="000000"/>
                <w:sz w:val="20"/>
                <w:szCs w:val="20"/>
              </w:rPr>
            </w:pPr>
            <w:r w:rsidRPr="00595AF6">
              <w:rPr>
                <w:rFonts w:cs="Arial"/>
                <w:color w:val="000000"/>
                <w:sz w:val="20"/>
                <w:szCs w:val="20"/>
              </w:rPr>
              <w:t xml:space="preserve"> </w:t>
            </w:r>
            <w:r w:rsidR="00D2051B" w:rsidRPr="00595AF6">
              <w:rPr>
                <w:rFonts w:cs="Arial"/>
                <w:color w:val="000000"/>
                <w:sz w:val="20"/>
                <w:szCs w:val="20"/>
              </w:rPr>
              <w:t>Total number of deliveries</w:t>
            </w:r>
            <w:r w:rsidRPr="00595AF6">
              <w:rPr>
                <w:rFonts w:cs="Arial"/>
                <w:color w:val="000000"/>
                <w:sz w:val="20"/>
                <w:szCs w:val="20"/>
              </w:rPr>
              <w:t xml:space="preserve"> (+ order of child deliveries, Survey 7)</w:t>
            </w:r>
          </w:p>
        </w:tc>
        <w:tc>
          <w:tcPr>
            <w:tcW w:w="1848" w:type="dxa"/>
            <w:shd w:val="clear" w:color="auto" w:fill="auto"/>
            <w:noWrap/>
          </w:tcPr>
          <w:p w14:paraId="6AFD93D3" w14:textId="173F8907" w:rsidR="00D2051B" w:rsidRPr="000F3C8C"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640680BE" w14:textId="77777777" w:rsidTr="00872E0F">
        <w:trPr>
          <w:trHeight w:val="360"/>
        </w:trPr>
        <w:tc>
          <w:tcPr>
            <w:tcW w:w="7508" w:type="dxa"/>
            <w:shd w:val="clear" w:color="auto" w:fill="auto"/>
            <w:noWrap/>
            <w:vAlign w:val="bottom"/>
          </w:tcPr>
          <w:p w14:paraId="52A2896D"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Child dataset</w:t>
            </w:r>
          </w:p>
        </w:tc>
        <w:tc>
          <w:tcPr>
            <w:tcW w:w="1848" w:type="dxa"/>
            <w:shd w:val="clear" w:color="auto" w:fill="auto"/>
            <w:noWrap/>
          </w:tcPr>
          <w:p w14:paraId="407F0598"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3,4,5,6,7</w:t>
            </w:r>
          </w:p>
        </w:tc>
      </w:tr>
      <w:tr w:rsidR="00D2051B" w:rsidRPr="0083367A" w14:paraId="103395A3" w14:textId="77777777" w:rsidTr="00872E0F">
        <w:trPr>
          <w:trHeight w:val="360"/>
        </w:trPr>
        <w:tc>
          <w:tcPr>
            <w:tcW w:w="7508" w:type="dxa"/>
            <w:shd w:val="clear" w:color="auto" w:fill="auto"/>
            <w:noWrap/>
            <w:vAlign w:val="bottom"/>
          </w:tcPr>
          <w:p w14:paraId="2C339771" w14:textId="77777777" w:rsidR="008A1FFF" w:rsidRPr="0083367A" w:rsidRDefault="00D2051B" w:rsidP="00970E96">
            <w:pPr>
              <w:spacing w:line="300" w:lineRule="auto"/>
              <w:contextualSpacing/>
              <w:rPr>
                <w:rFonts w:cs="Arial"/>
                <w:color w:val="000000"/>
                <w:sz w:val="20"/>
                <w:szCs w:val="20"/>
              </w:rPr>
            </w:pPr>
            <w:r w:rsidRPr="0083367A">
              <w:rPr>
                <w:rFonts w:cs="Arial"/>
                <w:color w:val="000000"/>
                <w:sz w:val="20"/>
                <w:szCs w:val="20"/>
              </w:rPr>
              <w:t>Were you diagnosed or treated for? Postnatal anxiety?</w:t>
            </w:r>
          </w:p>
          <w:p w14:paraId="6885E1C5" w14:textId="1D2F9338" w:rsidR="00D2051B" w:rsidRPr="000F3C8C" w:rsidRDefault="008A1FFF" w:rsidP="00585915">
            <w:pPr>
              <w:pStyle w:val="ListParagraph"/>
              <w:numPr>
                <w:ilvl w:val="0"/>
                <w:numId w:val="22"/>
              </w:numPr>
              <w:spacing w:line="300" w:lineRule="auto"/>
              <w:rPr>
                <w:rFonts w:cs="Arial"/>
                <w:color w:val="000000"/>
                <w:sz w:val="20"/>
                <w:szCs w:val="20"/>
              </w:rPr>
            </w:pPr>
            <w:r w:rsidRPr="0083367A">
              <w:rPr>
                <w:rFonts w:cs="Arial"/>
                <w:color w:val="000000"/>
                <w:sz w:val="20"/>
                <w:szCs w:val="20"/>
              </w:rPr>
              <w:t>Total number of deliveries (+ order of child deliveries, Survey 7)</w:t>
            </w:r>
          </w:p>
        </w:tc>
        <w:tc>
          <w:tcPr>
            <w:tcW w:w="1848" w:type="dxa"/>
            <w:shd w:val="clear" w:color="auto" w:fill="auto"/>
            <w:noWrap/>
          </w:tcPr>
          <w:p w14:paraId="73334038" w14:textId="02D59E0E" w:rsidR="00D2051B" w:rsidRPr="0083367A" w:rsidRDefault="00D2051B" w:rsidP="00872E0F">
            <w:pPr>
              <w:spacing w:line="300" w:lineRule="auto"/>
              <w:contextualSpacing/>
              <w:jc w:val="right"/>
              <w:rPr>
                <w:rFonts w:cs="Arial"/>
                <w:color w:val="000000"/>
                <w:sz w:val="20"/>
                <w:szCs w:val="20"/>
                <w:lang w:eastAsia="en-AU"/>
              </w:rPr>
            </w:pPr>
            <w:r w:rsidRPr="0083367A">
              <w:rPr>
                <w:rFonts w:cs="Arial"/>
                <w:color w:val="000000"/>
                <w:sz w:val="20"/>
                <w:szCs w:val="20"/>
                <w:lang w:eastAsia="en-AU"/>
              </w:rPr>
              <w:t>5</w:t>
            </w:r>
            <w:r w:rsidR="008A1FFF" w:rsidRPr="0083367A">
              <w:rPr>
                <w:rFonts w:cs="Arial"/>
                <w:color w:val="000000"/>
                <w:sz w:val="20"/>
                <w:szCs w:val="20"/>
                <w:lang w:eastAsia="en-AU"/>
              </w:rPr>
              <w:t>,6,7</w:t>
            </w:r>
          </w:p>
        </w:tc>
      </w:tr>
      <w:tr w:rsidR="00D2051B" w:rsidRPr="0083367A" w14:paraId="50971D69" w14:textId="77777777" w:rsidTr="00595AF6">
        <w:trPr>
          <w:trHeight w:val="360"/>
        </w:trPr>
        <w:tc>
          <w:tcPr>
            <w:tcW w:w="7508" w:type="dxa"/>
            <w:shd w:val="clear" w:color="auto" w:fill="auto"/>
            <w:noWrap/>
            <w:vAlign w:val="bottom"/>
          </w:tcPr>
          <w:p w14:paraId="7A10C564" w14:textId="452F955F" w:rsidR="00D2051B" w:rsidRPr="000F3C8C" w:rsidRDefault="00970E96" w:rsidP="00872E0F">
            <w:pPr>
              <w:spacing w:line="300" w:lineRule="auto"/>
              <w:contextualSpacing/>
              <w:rPr>
                <w:rFonts w:cs="Arial"/>
                <w:b/>
                <w:color w:val="000000"/>
                <w:sz w:val="20"/>
                <w:szCs w:val="20"/>
              </w:rPr>
            </w:pPr>
            <w:r w:rsidRPr="0083367A">
              <w:rPr>
                <w:rFonts w:cs="Arial"/>
                <w:b/>
                <w:color w:val="000000"/>
                <w:sz w:val="20"/>
                <w:szCs w:val="20"/>
              </w:rPr>
              <w:t>Post Traumatic Stress Disorder</w:t>
            </w:r>
          </w:p>
        </w:tc>
        <w:tc>
          <w:tcPr>
            <w:tcW w:w="1848" w:type="dxa"/>
            <w:shd w:val="clear" w:color="auto" w:fill="auto"/>
            <w:noWrap/>
          </w:tcPr>
          <w:p w14:paraId="70719612" w14:textId="77777777" w:rsidR="00D2051B" w:rsidRPr="0083367A" w:rsidRDefault="00D2051B" w:rsidP="00872E0F">
            <w:pPr>
              <w:spacing w:line="300" w:lineRule="auto"/>
              <w:contextualSpacing/>
              <w:jc w:val="right"/>
              <w:rPr>
                <w:rFonts w:cs="Arial"/>
                <w:color w:val="000000"/>
                <w:sz w:val="20"/>
                <w:szCs w:val="20"/>
                <w:lang w:eastAsia="en-AU"/>
              </w:rPr>
            </w:pPr>
          </w:p>
        </w:tc>
      </w:tr>
      <w:tr w:rsidR="00D2051B" w:rsidRPr="0083367A" w14:paraId="372D34E4" w14:textId="77777777" w:rsidTr="00595AF6">
        <w:trPr>
          <w:trHeight w:val="360"/>
        </w:trPr>
        <w:tc>
          <w:tcPr>
            <w:tcW w:w="7508" w:type="dxa"/>
            <w:shd w:val="clear" w:color="auto" w:fill="auto"/>
            <w:noWrap/>
            <w:vAlign w:val="bottom"/>
          </w:tcPr>
          <w:p w14:paraId="50501C23" w14:textId="77777777" w:rsidR="00D2051B" w:rsidRPr="0083367A" w:rsidRDefault="00D2051B" w:rsidP="00872E0F">
            <w:pPr>
              <w:spacing w:line="300" w:lineRule="auto"/>
              <w:contextualSpacing/>
              <w:rPr>
                <w:rFonts w:cs="Arial"/>
                <w:color w:val="000000"/>
                <w:sz w:val="20"/>
                <w:szCs w:val="20"/>
              </w:rPr>
            </w:pPr>
            <w:r w:rsidRPr="0083367A">
              <w:rPr>
                <w:rFonts w:cs="Arial"/>
                <w:color w:val="000000"/>
                <w:sz w:val="20"/>
                <w:szCs w:val="20"/>
              </w:rPr>
              <w:t>In the last three years, have you been diagnosed with or treated for: Post traumatic stress disorder (PTSD)</w:t>
            </w:r>
          </w:p>
        </w:tc>
        <w:tc>
          <w:tcPr>
            <w:tcW w:w="1848" w:type="dxa"/>
            <w:shd w:val="clear" w:color="auto" w:fill="auto"/>
            <w:noWrap/>
          </w:tcPr>
          <w:p w14:paraId="2C544022" w14:textId="77777777" w:rsidR="00D2051B" w:rsidRPr="000F3C8C" w:rsidRDefault="00D2051B" w:rsidP="00872E0F">
            <w:pPr>
              <w:spacing w:line="300" w:lineRule="auto"/>
              <w:contextualSpacing/>
              <w:jc w:val="right"/>
              <w:rPr>
                <w:rFonts w:cs="Arial"/>
                <w:color w:val="000000"/>
                <w:sz w:val="20"/>
                <w:szCs w:val="20"/>
                <w:lang w:eastAsia="en-AU"/>
              </w:rPr>
            </w:pPr>
            <w:r w:rsidRPr="000F3C8C">
              <w:rPr>
                <w:rFonts w:cs="Arial"/>
                <w:color w:val="000000"/>
                <w:sz w:val="20"/>
                <w:szCs w:val="20"/>
                <w:lang w:eastAsia="en-AU"/>
              </w:rPr>
              <w:t>7</w:t>
            </w:r>
          </w:p>
        </w:tc>
      </w:tr>
      <w:tr w:rsidR="00D2051B" w:rsidRPr="0083367A" w14:paraId="5A63C5DB" w14:textId="77777777" w:rsidTr="00595AF6">
        <w:trPr>
          <w:trHeight w:val="360"/>
        </w:trPr>
        <w:tc>
          <w:tcPr>
            <w:tcW w:w="7508" w:type="dxa"/>
            <w:shd w:val="clear" w:color="auto" w:fill="auto"/>
            <w:noWrap/>
            <w:vAlign w:val="bottom"/>
          </w:tcPr>
          <w:p w14:paraId="5C52CED1" w14:textId="4D824909" w:rsidR="00D2051B" w:rsidRPr="0083367A" w:rsidRDefault="00970E96" w:rsidP="00872E0F">
            <w:pPr>
              <w:spacing w:line="300" w:lineRule="auto"/>
              <w:contextualSpacing/>
              <w:rPr>
                <w:rFonts w:cs="Arial"/>
                <w:b/>
                <w:color w:val="000000"/>
                <w:sz w:val="20"/>
                <w:szCs w:val="20"/>
              </w:rPr>
            </w:pPr>
            <w:r w:rsidRPr="0083367A">
              <w:rPr>
                <w:rFonts w:cs="Arial"/>
                <w:b/>
                <w:color w:val="000000"/>
                <w:sz w:val="20"/>
                <w:szCs w:val="20"/>
              </w:rPr>
              <w:lastRenderedPageBreak/>
              <w:t>Bi</w:t>
            </w:r>
            <w:r w:rsidRPr="000F3C8C">
              <w:rPr>
                <w:rFonts w:cs="Arial"/>
                <w:b/>
                <w:color w:val="000000"/>
                <w:sz w:val="20"/>
                <w:szCs w:val="20"/>
              </w:rPr>
              <w:t>polar Disorder</w:t>
            </w:r>
          </w:p>
        </w:tc>
        <w:tc>
          <w:tcPr>
            <w:tcW w:w="1848" w:type="dxa"/>
            <w:shd w:val="clear" w:color="auto" w:fill="auto"/>
            <w:noWrap/>
          </w:tcPr>
          <w:p w14:paraId="6FD50668" w14:textId="77777777" w:rsidR="00D2051B" w:rsidRPr="0083367A" w:rsidRDefault="00D2051B" w:rsidP="00872E0F">
            <w:pPr>
              <w:spacing w:line="300" w:lineRule="auto"/>
              <w:contextualSpacing/>
              <w:rPr>
                <w:rFonts w:cs="Arial"/>
                <w:color w:val="000000"/>
                <w:sz w:val="20"/>
                <w:szCs w:val="20"/>
                <w:lang w:eastAsia="en-AU"/>
              </w:rPr>
            </w:pPr>
          </w:p>
        </w:tc>
      </w:tr>
      <w:tr w:rsidR="00D2051B" w:rsidRPr="0083367A" w14:paraId="3664C498" w14:textId="77777777" w:rsidTr="00595AF6">
        <w:trPr>
          <w:trHeight w:val="360"/>
        </w:trPr>
        <w:tc>
          <w:tcPr>
            <w:tcW w:w="7508" w:type="dxa"/>
            <w:shd w:val="clear" w:color="auto" w:fill="auto"/>
            <w:noWrap/>
            <w:vAlign w:val="bottom"/>
          </w:tcPr>
          <w:p w14:paraId="40AA48FC" w14:textId="77777777" w:rsidR="00D2051B" w:rsidRPr="0083367A" w:rsidRDefault="00D2051B" w:rsidP="00872E0F">
            <w:pPr>
              <w:spacing w:line="300" w:lineRule="auto"/>
              <w:contextualSpacing/>
              <w:rPr>
                <w:rFonts w:cs="Arial"/>
                <w:b/>
                <w:color w:val="000000"/>
                <w:sz w:val="20"/>
                <w:szCs w:val="20"/>
              </w:rPr>
            </w:pPr>
            <w:r w:rsidRPr="0083367A">
              <w:rPr>
                <w:rFonts w:cs="Arial"/>
                <w:color w:val="000000"/>
                <w:sz w:val="20"/>
                <w:szCs w:val="20"/>
              </w:rPr>
              <w:t>In the last 3 years, have you been diagnosed or treated for: Bipolar disorder</w:t>
            </w:r>
          </w:p>
        </w:tc>
        <w:tc>
          <w:tcPr>
            <w:tcW w:w="1848" w:type="dxa"/>
            <w:shd w:val="clear" w:color="auto" w:fill="auto"/>
            <w:noWrap/>
          </w:tcPr>
          <w:p w14:paraId="5FBED100" w14:textId="77777777" w:rsidR="00D2051B" w:rsidRPr="000F3C8C" w:rsidRDefault="00D2051B" w:rsidP="00872E0F">
            <w:pPr>
              <w:spacing w:line="300" w:lineRule="auto"/>
              <w:contextualSpacing/>
              <w:rPr>
                <w:rFonts w:cs="Arial"/>
                <w:color w:val="000000"/>
                <w:sz w:val="20"/>
                <w:szCs w:val="20"/>
                <w:lang w:eastAsia="en-AU"/>
              </w:rPr>
            </w:pPr>
          </w:p>
        </w:tc>
      </w:tr>
      <w:tr w:rsidR="00D2051B" w:rsidRPr="0083367A" w14:paraId="35C0AFB8" w14:textId="77777777" w:rsidTr="00595AF6">
        <w:trPr>
          <w:trHeight w:val="360"/>
        </w:trPr>
        <w:tc>
          <w:tcPr>
            <w:tcW w:w="7508" w:type="dxa"/>
            <w:tcBorders>
              <w:bottom w:val="single" w:sz="4" w:space="0" w:color="auto"/>
            </w:tcBorders>
            <w:shd w:val="clear" w:color="auto" w:fill="auto"/>
            <w:noWrap/>
            <w:vAlign w:val="bottom"/>
          </w:tcPr>
          <w:p w14:paraId="52D6BBA8" w14:textId="77777777" w:rsidR="00D2051B" w:rsidRPr="0083367A" w:rsidRDefault="00D2051B" w:rsidP="00872E0F">
            <w:pPr>
              <w:spacing w:line="300" w:lineRule="auto"/>
              <w:contextualSpacing/>
              <w:rPr>
                <w:rFonts w:cs="Arial"/>
                <w:b/>
                <w:color w:val="000000"/>
                <w:sz w:val="20"/>
                <w:szCs w:val="20"/>
              </w:rPr>
            </w:pPr>
            <w:r w:rsidRPr="0083367A">
              <w:rPr>
                <w:rFonts w:cs="Arial"/>
                <w:color w:val="000000"/>
                <w:sz w:val="20"/>
                <w:szCs w:val="20"/>
              </w:rPr>
              <w:t>In the last 3 years, have you been diagnosed or treated for: Bipolar disorder</w:t>
            </w:r>
          </w:p>
        </w:tc>
        <w:tc>
          <w:tcPr>
            <w:tcW w:w="1848" w:type="dxa"/>
            <w:tcBorders>
              <w:bottom w:val="single" w:sz="4" w:space="0" w:color="auto"/>
            </w:tcBorders>
            <w:shd w:val="clear" w:color="auto" w:fill="auto"/>
            <w:noWrap/>
          </w:tcPr>
          <w:p w14:paraId="12E9FDF7" w14:textId="77777777" w:rsidR="00D2051B" w:rsidRPr="000F3C8C" w:rsidRDefault="00D2051B" w:rsidP="00872E0F">
            <w:pPr>
              <w:spacing w:line="300" w:lineRule="auto"/>
              <w:contextualSpacing/>
              <w:rPr>
                <w:rFonts w:cs="Arial"/>
                <w:color w:val="000000"/>
                <w:sz w:val="20"/>
                <w:szCs w:val="20"/>
                <w:lang w:eastAsia="en-AU"/>
              </w:rPr>
            </w:pPr>
          </w:p>
        </w:tc>
      </w:tr>
    </w:tbl>
    <w:p w14:paraId="3C21E828" w14:textId="77777777" w:rsidR="00D2051B" w:rsidRDefault="00D2051B" w:rsidP="00D2051B">
      <w:pPr>
        <w:rPr>
          <w:rFonts w:ascii="Calibri" w:hAnsi="Calibri"/>
        </w:rPr>
      </w:pPr>
    </w:p>
    <w:p w14:paraId="127D9E9C" w14:textId="0AFF12BD" w:rsidR="00D2051B" w:rsidRPr="00595AF6" w:rsidRDefault="00D2051B" w:rsidP="00595AF6">
      <w:pPr>
        <w:pStyle w:val="Caption"/>
        <w:spacing w:after="80"/>
        <w:rPr>
          <w:rFonts w:ascii="Calibri" w:hAnsi="Calibri"/>
          <w:sz w:val="20"/>
          <w:szCs w:val="20"/>
          <w:u w:val="single"/>
        </w:rPr>
      </w:pPr>
      <w:r w:rsidRPr="00595AF6">
        <w:rPr>
          <w:rFonts w:cs="Arial"/>
          <w:sz w:val="20"/>
          <w:szCs w:val="20"/>
          <w:u w:val="single"/>
        </w:rPr>
        <w:t>1946-51 cohort</w:t>
      </w:r>
    </w:p>
    <w:tbl>
      <w:tblPr>
        <w:tblW w:w="9356" w:type="dxa"/>
        <w:tblLook w:val="04A0" w:firstRow="1" w:lastRow="0" w:firstColumn="1" w:lastColumn="0" w:noHBand="0" w:noVBand="1"/>
      </w:tblPr>
      <w:tblGrid>
        <w:gridCol w:w="7513"/>
        <w:gridCol w:w="1843"/>
      </w:tblGrid>
      <w:tr w:rsidR="00D2051B" w:rsidRPr="0083367A" w14:paraId="5964876F" w14:textId="77777777" w:rsidTr="00595AF6">
        <w:trPr>
          <w:trHeight w:val="360"/>
          <w:tblHeader/>
        </w:trPr>
        <w:tc>
          <w:tcPr>
            <w:tcW w:w="7513" w:type="dxa"/>
            <w:tcBorders>
              <w:top w:val="single" w:sz="4" w:space="0" w:color="auto"/>
              <w:left w:val="nil"/>
              <w:bottom w:val="single" w:sz="4" w:space="0" w:color="auto"/>
              <w:right w:val="nil"/>
            </w:tcBorders>
            <w:shd w:val="clear" w:color="auto" w:fill="D9D9D9" w:themeFill="background1" w:themeFillShade="D9"/>
            <w:noWrap/>
            <w:vAlign w:val="bottom"/>
          </w:tcPr>
          <w:p w14:paraId="783A926C" w14:textId="77777777" w:rsidR="00D2051B" w:rsidRPr="0083367A" w:rsidRDefault="00D2051B" w:rsidP="00872E0F">
            <w:pPr>
              <w:spacing w:line="276" w:lineRule="auto"/>
              <w:rPr>
                <w:rFonts w:cs="Arial"/>
                <w:b/>
                <w:color w:val="000000"/>
                <w:sz w:val="20"/>
                <w:szCs w:val="20"/>
              </w:rPr>
            </w:pPr>
            <w:r w:rsidRPr="0083367A">
              <w:rPr>
                <w:rFonts w:cs="Arial"/>
                <w:b/>
                <w:color w:val="000000"/>
                <w:sz w:val="20"/>
                <w:szCs w:val="20"/>
              </w:rPr>
              <w:t>QUESTION TEXT</w:t>
            </w:r>
          </w:p>
        </w:tc>
        <w:tc>
          <w:tcPr>
            <w:tcW w:w="1843" w:type="dxa"/>
            <w:tcBorders>
              <w:top w:val="single" w:sz="4" w:space="0" w:color="auto"/>
              <w:left w:val="nil"/>
              <w:bottom w:val="single" w:sz="4" w:space="0" w:color="auto"/>
              <w:right w:val="nil"/>
            </w:tcBorders>
            <w:shd w:val="clear" w:color="auto" w:fill="D9D9D9" w:themeFill="background1" w:themeFillShade="D9"/>
            <w:noWrap/>
            <w:vAlign w:val="bottom"/>
          </w:tcPr>
          <w:p w14:paraId="7A102B92" w14:textId="77777777" w:rsidR="00D2051B" w:rsidRPr="000F3C8C" w:rsidRDefault="00D2051B" w:rsidP="00872E0F">
            <w:pPr>
              <w:spacing w:line="276" w:lineRule="auto"/>
              <w:jc w:val="right"/>
              <w:rPr>
                <w:rFonts w:cs="Arial"/>
                <w:b/>
                <w:color w:val="000000"/>
                <w:sz w:val="20"/>
                <w:szCs w:val="20"/>
                <w:lang w:eastAsia="en-AU"/>
              </w:rPr>
            </w:pPr>
            <w:r w:rsidRPr="000F3C8C">
              <w:rPr>
                <w:rFonts w:cs="Arial"/>
                <w:b/>
                <w:color w:val="000000"/>
                <w:sz w:val="20"/>
                <w:szCs w:val="20"/>
                <w:lang w:eastAsia="en-AU"/>
              </w:rPr>
              <w:t>SURVEYS</w:t>
            </w:r>
          </w:p>
        </w:tc>
      </w:tr>
      <w:tr w:rsidR="00D2051B" w:rsidRPr="0083367A" w14:paraId="5F52AA2B" w14:textId="77777777" w:rsidTr="00595AF6">
        <w:trPr>
          <w:trHeight w:val="360"/>
        </w:trPr>
        <w:tc>
          <w:tcPr>
            <w:tcW w:w="7513" w:type="dxa"/>
            <w:tcBorders>
              <w:top w:val="single" w:sz="4" w:space="0" w:color="auto"/>
              <w:left w:val="nil"/>
              <w:right w:val="nil"/>
            </w:tcBorders>
            <w:shd w:val="clear" w:color="auto" w:fill="auto"/>
            <w:noWrap/>
            <w:vAlign w:val="bottom"/>
          </w:tcPr>
          <w:p w14:paraId="00AC8FDC" w14:textId="767E9035" w:rsidR="00D2051B" w:rsidRPr="000F3C8C" w:rsidRDefault="00970E96" w:rsidP="00872E0F">
            <w:pPr>
              <w:spacing w:line="276" w:lineRule="auto"/>
              <w:rPr>
                <w:rFonts w:cs="Arial"/>
                <w:b/>
                <w:color w:val="000000"/>
                <w:sz w:val="20"/>
                <w:szCs w:val="20"/>
              </w:rPr>
            </w:pPr>
            <w:r w:rsidRPr="0083367A">
              <w:rPr>
                <w:rFonts w:cs="Arial"/>
                <w:b/>
                <w:color w:val="000000"/>
                <w:sz w:val="20"/>
                <w:szCs w:val="20"/>
              </w:rPr>
              <w:t>Depression</w:t>
            </w:r>
          </w:p>
        </w:tc>
        <w:tc>
          <w:tcPr>
            <w:tcW w:w="1843" w:type="dxa"/>
            <w:tcBorders>
              <w:top w:val="single" w:sz="4" w:space="0" w:color="auto"/>
              <w:left w:val="nil"/>
              <w:right w:val="nil"/>
            </w:tcBorders>
            <w:shd w:val="clear" w:color="auto" w:fill="auto"/>
            <w:noWrap/>
          </w:tcPr>
          <w:p w14:paraId="771798ED" w14:textId="77777777" w:rsidR="00D2051B" w:rsidRPr="0083367A" w:rsidRDefault="00D2051B" w:rsidP="00872E0F">
            <w:pPr>
              <w:spacing w:line="276" w:lineRule="auto"/>
              <w:jc w:val="right"/>
              <w:rPr>
                <w:rFonts w:cs="Arial"/>
                <w:color w:val="000000"/>
                <w:sz w:val="20"/>
                <w:szCs w:val="20"/>
                <w:lang w:eastAsia="en-AU"/>
              </w:rPr>
            </w:pPr>
          </w:p>
        </w:tc>
      </w:tr>
      <w:tr w:rsidR="00D2051B" w:rsidRPr="0083367A" w14:paraId="4BDC5D17" w14:textId="77777777" w:rsidTr="00872E0F">
        <w:trPr>
          <w:trHeight w:val="360"/>
        </w:trPr>
        <w:tc>
          <w:tcPr>
            <w:tcW w:w="7513" w:type="dxa"/>
            <w:tcBorders>
              <w:left w:val="nil"/>
              <w:right w:val="nil"/>
            </w:tcBorders>
            <w:shd w:val="clear" w:color="auto" w:fill="auto"/>
            <w:noWrap/>
            <w:vAlign w:val="bottom"/>
          </w:tcPr>
          <w:p w14:paraId="0157128F" w14:textId="77777777" w:rsidR="00D2051B" w:rsidRPr="0083367A" w:rsidRDefault="00D2051B" w:rsidP="00872E0F">
            <w:pPr>
              <w:spacing w:line="276" w:lineRule="auto"/>
              <w:rPr>
                <w:rFonts w:cs="Arial"/>
                <w:b/>
                <w:color w:val="000000"/>
                <w:sz w:val="20"/>
                <w:szCs w:val="20"/>
              </w:rPr>
            </w:pPr>
            <w:r w:rsidRPr="0083367A">
              <w:rPr>
                <w:rFonts w:cs="Arial"/>
                <w:color w:val="000000"/>
                <w:sz w:val="20"/>
                <w:szCs w:val="20"/>
              </w:rPr>
              <w:t>Have you EVER been told by a doctor that you have? Depression</w:t>
            </w:r>
          </w:p>
        </w:tc>
        <w:tc>
          <w:tcPr>
            <w:tcW w:w="1843" w:type="dxa"/>
            <w:tcBorders>
              <w:left w:val="nil"/>
              <w:right w:val="nil"/>
            </w:tcBorders>
            <w:shd w:val="clear" w:color="auto" w:fill="auto"/>
            <w:noWrap/>
          </w:tcPr>
          <w:p w14:paraId="046FB0C0" w14:textId="77777777" w:rsidR="00D2051B" w:rsidRPr="000F3C8C" w:rsidRDefault="00D2051B" w:rsidP="00872E0F">
            <w:pPr>
              <w:spacing w:line="276" w:lineRule="auto"/>
              <w:jc w:val="right"/>
              <w:rPr>
                <w:rFonts w:cs="Arial"/>
                <w:color w:val="000000"/>
                <w:sz w:val="20"/>
                <w:szCs w:val="20"/>
                <w:lang w:eastAsia="en-AU"/>
              </w:rPr>
            </w:pPr>
            <w:r w:rsidRPr="000F3C8C">
              <w:rPr>
                <w:rFonts w:cs="Arial"/>
                <w:color w:val="000000"/>
                <w:sz w:val="20"/>
                <w:szCs w:val="20"/>
                <w:lang w:eastAsia="en-AU"/>
              </w:rPr>
              <w:t>2</w:t>
            </w:r>
          </w:p>
        </w:tc>
      </w:tr>
      <w:tr w:rsidR="00D2051B" w:rsidRPr="0083367A" w14:paraId="7888D671" w14:textId="77777777" w:rsidTr="00872E0F">
        <w:trPr>
          <w:trHeight w:val="360"/>
        </w:trPr>
        <w:tc>
          <w:tcPr>
            <w:tcW w:w="7513" w:type="dxa"/>
            <w:tcBorders>
              <w:left w:val="nil"/>
              <w:right w:val="nil"/>
            </w:tcBorders>
            <w:shd w:val="clear" w:color="auto" w:fill="auto"/>
            <w:noWrap/>
            <w:vAlign w:val="bottom"/>
          </w:tcPr>
          <w:p w14:paraId="5FEC0830" w14:textId="77777777" w:rsidR="00D2051B" w:rsidRPr="0083367A" w:rsidRDefault="00D2051B" w:rsidP="00872E0F">
            <w:pPr>
              <w:spacing w:line="276" w:lineRule="auto"/>
              <w:rPr>
                <w:rFonts w:cs="Arial"/>
                <w:b/>
                <w:color w:val="000000"/>
                <w:sz w:val="20"/>
                <w:szCs w:val="20"/>
              </w:rPr>
            </w:pPr>
            <w:r w:rsidRPr="0083367A">
              <w:rPr>
                <w:rFonts w:cs="Arial"/>
                <w:color w:val="000000"/>
                <w:sz w:val="20"/>
                <w:szCs w:val="20"/>
              </w:rPr>
              <w:t>In the past three years, have you been diagnosed or treated for: Depression</w:t>
            </w:r>
          </w:p>
        </w:tc>
        <w:tc>
          <w:tcPr>
            <w:tcW w:w="1843" w:type="dxa"/>
            <w:tcBorders>
              <w:left w:val="nil"/>
              <w:right w:val="nil"/>
            </w:tcBorders>
            <w:shd w:val="clear" w:color="auto" w:fill="auto"/>
            <w:noWrap/>
          </w:tcPr>
          <w:p w14:paraId="7D03094D" w14:textId="5E0DC2D6" w:rsidR="00D2051B" w:rsidRPr="0083367A" w:rsidRDefault="00D2051B" w:rsidP="00970E96">
            <w:pPr>
              <w:spacing w:line="276" w:lineRule="auto"/>
              <w:jc w:val="right"/>
              <w:rPr>
                <w:rFonts w:cs="Arial"/>
                <w:color w:val="000000"/>
                <w:sz w:val="20"/>
                <w:szCs w:val="20"/>
                <w:lang w:eastAsia="en-AU"/>
              </w:rPr>
            </w:pPr>
            <w:r w:rsidRPr="000F3C8C">
              <w:rPr>
                <w:rFonts w:cs="Arial"/>
                <w:color w:val="000000"/>
                <w:sz w:val="20"/>
                <w:szCs w:val="20"/>
                <w:lang w:eastAsia="en-AU"/>
              </w:rPr>
              <w:t>3</w:t>
            </w:r>
            <w:r w:rsidR="00970E96" w:rsidRPr="0083367A">
              <w:rPr>
                <w:rFonts w:cs="Arial"/>
                <w:color w:val="000000"/>
                <w:sz w:val="20"/>
                <w:szCs w:val="20"/>
                <w:lang w:eastAsia="en-AU"/>
              </w:rPr>
              <w:t>, 4, 5, 6, 7, 8</w:t>
            </w:r>
          </w:p>
        </w:tc>
      </w:tr>
      <w:tr w:rsidR="00D2051B" w:rsidRPr="0083367A" w14:paraId="0A804ADE" w14:textId="77777777" w:rsidTr="00872E0F">
        <w:trPr>
          <w:trHeight w:val="360"/>
        </w:trPr>
        <w:tc>
          <w:tcPr>
            <w:tcW w:w="7513" w:type="dxa"/>
            <w:tcBorders>
              <w:left w:val="nil"/>
              <w:right w:val="nil"/>
            </w:tcBorders>
            <w:shd w:val="clear" w:color="auto" w:fill="auto"/>
            <w:noWrap/>
            <w:vAlign w:val="bottom"/>
          </w:tcPr>
          <w:p w14:paraId="12917ED2" w14:textId="77777777" w:rsidR="00D2051B" w:rsidRPr="0083367A" w:rsidRDefault="00D2051B" w:rsidP="00872E0F">
            <w:pPr>
              <w:spacing w:line="276" w:lineRule="auto"/>
              <w:rPr>
                <w:rFonts w:cs="Arial"/>
                <w:color w:val="000000"/>
                <w:sz w:val="20"/>
                <w:szCs w:val="20"/>
              </w:rPr>
            </w:pPr>
            <w:r w:rsidRPr="0083367A">
              <w:rPr>
                <w:rFonts w:cs="Arial"/>
                <w:color w:val="000000"/>
                <w:sz w:val="20"/>
                <w:szCs w:val="20"/>
              </w:rPr>
              <w:t>For the problems you had, which of the following apply? Depression</w:t>
            </w:r>
          </w:p>
        </w:tc>
        <w:tc>
          <w:tcPr>
            <w:tcW w:w="1843" w:type="dxa"/>
            <w:tcBorders>
              <w:left w:val="nil"/>
              <w:right w:val="nil"/>
            </w:tcBorders>
            <w:shd w:val="clear" w:color="auto" w:fill="auto"/>
            <w:noWrap/>
          </w:tcPr>
          <w:p w14:paraId="72BAFCC7" w14:textId="77777777" w:rsidR="00D2051B" w:rsidRPr="000F3C8C" w:rsidRDefault="00D2051B" w:rsidP="00872E0F">
            <w:pPr>
              <w:spacing w:line="276" w:lineRule="auto"/>
              <w:jc w:val="right"/>
              <w:rPr>
                <w:rFonts w:cs="Arial"/>
                <w:color w:val="000000"/>
                <w:sz w:val="20"/>
                <w:szCs w:val="20"/>
                <w:lang w:eastAsia="en-AU"/>
              </w:rPr>
            </w:pPr>
            <w:r w:rsidRPr="000F3C8C">
              <w:rPr>
                <w:rFonts w:cs="Arial"/>
                <w:color w:val="000000"/>
                <w:sz w:val="20"/>
                <w:szCs w:val="20"/>
                <w:lang w:eastAsia="en-AU"/>
              </w:rPr>
              <w:t>2</w:t>
            </w:r>
          </w:p>
        </w:tc>
      </w:tr>
      <w:tr w:rsidR="00D2051B" w:rsidRPr="0083367A" w14:paraId="395BA0D9" w14:textId="77777777" w:rsidTr="00872E0F">
        <w:trPr>
          <w:trHeight w:val="360"/>
        </w:trPr>
        <w:tc>
          <w:tcPr>
            <w:tcW w:w="7513" w:type="dxa"/>
            <w:tcBorders>
              <w:left w:val="nil"/>
              <w:right w:val="nil"/>
            </w:tcBorders>
            <w:shd w:val="clear" w:color="auto" w:fill="auto"/>
            <w:noWrap/>
            <w:vAlign w:val="bottom"/>
          </w:tcPr>
          <w:p w14:paraId="76C4E1C4" w14:textId="77777777" w:rsidR="00D2051B" w:rsidRPr="000F3C8C" w:rsidRDefault="00D2051B" w:rsidP="00872E0F">
            <w:pPr>
              <w:spacing w:line="276" w:lineRule="auto"/>
              <w:rPr>
                <w:rFonts w:cs="Arial"/>
                <w:color w:val="000000"/>
                <w:sz w:val="20"/>
                <w:szCs w:val="20"/>
              </w:rPr>
            </w:pPr>
            <w:r w:rsidRPr="0083367A">
              <w:rPr>
                <w:rFonts w:cs="Arial"/>
                <w:color w:val="000000"/>
                <w:sz w:val="20"/>
                <w:szCs w:val="20"/>
              </w:rPr>
              <w:t>For the problems you had, did you seek help? Depressi</w:t>
            </w:r>
            <w:r w:rsidRPr="000F3C8C">
              <w:rPr>
                <w:rFonts w:cs="Arial"/>
                <w:color w:val="000000"/>
                <w:sz w:val="20"/>
                <w:szCs w:val="20"/>
              </w:rPr>
              <w:t>on</w:t>
            </w:r>
          </w:p>
        </w:tc>
        <w:tc>
          <w:tcPr>
            <w:tcW w:w="1843" w:type="dxa"/>
            <w:tcBorders>
              <w:left w:val="nil"/>
              <w:right w:val="nil"/>
            </w:tcBorders>
            <w:shd w:val="clear" w:color="auto" w:fill="auto"/>
            <w:noWrap/>
          </w:tcPr>
          <w:p w14:paraId="7A16021A" w14:textId="1273F0BE"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3</w:t>
            </w:r>
            <w:r w:rsidR="00970E96" w:rsidRPr="0083367A">
              <w:rPr>
                <w:rFonts w:cs="Arial"/>
                <w:color w:val="000000"/>
                <w:sz w:val="20"/>
                <w:szCs w:val="20"/>
                <w:lang w:eastAsia="en-AU"/>
              </w:rPr>
              <w:t>, 4, 5, 6</w:t>
            </w:r>
          </w:p>
        </w:tc>
      </w:tr>
      <w:tr w:rsidR="00D2051B" w:rsidRPr="0083367A" w14:paraId="57371E9A" w14:textId="77777777" w:rsidTr="00595AF6">
        <w:trPr>
          <w:trHeight w:val="360"/>
        </w:trPr>
        <w:tc>
          <w:tcPr>
            <w:tcW w:w="7513" w:type="dxa"/>
            <w:tcBorders>
              <w:left w:val="nil"/>
              <w:right w:val="nil"/>
            </w:tcBorders>
            <w:shd w:val="clear" w:color="auto" w:fill="auto"/>
            <w:noWrap/>
            <w:vAlign w:val="bottom"/>
          </w:tcPr>
          <w:p w14:paraId="6DFC54E6" w14:textId="706F4041" w:rsidR="00D2051B" w:rsidRPr="0083367A" w:rsidRDefault="00970E96" w:rsidP="00872E0F">
            <w:pPr>
              <w:spacing w:line="276" w:lineRule="auto"/>
              <w:rPr>
                <w:rFonts w:cs="Arial"/>
                <w:color w:val="000000"/>
                <w:sz w:val="20"/>
                <w:szCs w:val="20"/>
              </w:rPr>
            </w:pPr>
            <w:r w:rsidRPr="000F3C8C">
              <w:rPr>
                <w:rFonts w:cs="Arial"/>
                <w:b/>
                <w:color w:val="000000"/>
                <w:sz w:val="20"/>
                <w:szCs w:val="20"/>
              </w:rPr>
              <w:t>Anxiety</w:t>
            </w:r>
          </w:p>
        </w:tc>
        <w:tc>
          <w:tcPr>
            <w:tcW w:w="1843" w:type="dxa"/>
            <w:tcBorders>
              <w:left w:val="nil"/>
              <w:right w:val="nil"/>
            </w:tcBorders>
            <w:shd w:val="clear" w:color="auto" w:fill="auto"/>
            <w:noWrap/>
          </w:tcPr>
          <w:p w14:paraId="0451F52B" w14:textId="77777777" w:rsidR="00D2051B" w:rsidRPr="0083367A" w:rsidRDefault="00D2051B" w:rsidP="00872E0F">
            <w:pPr>
              <w:spacing w:line="276" w:lineRule="auto"/>
              <w:jc w:val="right"/>
              <w:rPr>
                <w:rFonts w:cs="Arial"/>
                <w:color w:val="000000"/>
                <w:sz w:val="20"/>
                <w:szCs w:val="20"/>
                <w:lang w:eastAsia="en-AU"/>
              </w:rPr>
            </w:pPr>
          </w:p>
        </w:tc>
      </w:tr>
      <w:tr w:rsidR="00D2051B" w:rsidRPr="0083367A" w14:paraId="68D02DE2" w14:textId="77777777" w:rsidTr="00595AF6">
        <w:trPr>
          <w:trHeight w:val="360"/>
        </w:trPr>
        <w:tc>
          <w:tcPr>
            <w:tcW w:w="7513" w:type="dxa"/>
            <w:tcBorders>
              <w:left w:val="nil"/>
              <w:right w:val="nil"/>
            </w:tcBorders>
            <w:shd w:val="clear" w:color="auto" w:fill="auto"/>
            <w:noWrap/>
            <w:vAlign w:val="bottom"/>
          </w:tcPr>
          <w:p w14:paraId="789DEBAF" w14:textId="77777777" w:rsidR="00D2051B" w:rsidRPr="0083367A" w:rsidRDefault="00D2051B" w:rsidP="00872E0F">
            <w:pPr>
              <w:spacing w:line="276" w:lineRule="auto"/>
              <w:rPr>
                <w:rFonts w:cs="Arial"/>
                <w:b/>
                <w:color w:val="000000"/>
                <w:sz w:val="20"/>
                <w:szCs w:val="20"/>
              </w:rPr>
            </w:pPr>
            <w:r w:rsidRPr="0083367A">
              <w:rPr>
                <w:rFonts w:cs="Arial"/>
                <w:color w:val="000000"/>
                <w:sz w:val="20"/>
                <w:szCs w:val="20"/>
              </w:rPr>
              <w:t>Have you EVER been told by a doctor that you ha</w:t>
            </w:r>
            <w:r w:rsidRPr="000F3C8C">
              <w:rPr>
                <w:rFonts w:cs="Arial"/>
                <w:color w:val="000000"/>
                <w:sz w:val="20"/>
                <w:szCs w:val="20"/>
              </w:rPr>
              <w:t>ve? Anxiety</w:t>
            </w:r>
          </w:p>
        </w:tc>
        <w:tc>
          <w:tcPr>
            <w:tcW w:w="1843" w:type="dxa"/>
            <w:tcBorders>
              <w:left w:val="nil"/>
              <w:right w:val="nil"/>
            </w:tcBorders>
            <w:shd w:val="clear" w:color="auto" w:fill="auto"/>
            <w:noWrap/>
          </w:tcPr>
          <w:p w14:paraId="5D678E6F" w14:textId="77777777"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25585172" w14:textId="77777777" w:rsidTr="00595AF6">
        <w:trPr>
          <w:trHeight w:val="360"/>
        </w:trPr>
        <w:tc>
          <w:tcPr>
            <w:tcW w:w="7513" w:type="dxa"/>
            <w:tcBorders>
              <w:left w:val="nil"/>
              <w:right w:val="nil"/>
            </w:tcBorders>
            <w:shd w:val="clear" w:color="auto" w:fill="auto"/>
            <w:noWrap/>
            <w:vAlign w:val="bottom"/>
          </w:tcPr>
          <w:p w14:paraId="157D3715" w14:textId="77777777" w:rsidR="00D2051B" w:rsidRPr="000F3C8C" w:rsidRDefault="00D2051B" w:rsidP="00872E0F">
            <w:pPr>
              <w:spacing w:line="276" w:lineRule="auto"/>
              <w:rPr>
                <w:rFonts w:cs="Arial"/>
                <w:b/>
                <w:color w:val="000000"/>
                <w:sz w:val="20"/>
                <w:szCs w:val="20"/>
              </w:rPr>
            </w:pPr>
            <w:r w:rsidRPr="0083367A">
              <w:rPr>
                <w:rFonts w:cs="Arial"/>
                <w:color w:val="000000"/>
                <w:sz w:val="20"/>
                <w:szCs w:val="20"/>
              </w:rPr>
              <w:t>In the past three years, have you been diagnosed or treated for: Anxiety/nervous disorder</w:t>
            </w:r>
          </w:p>
        </w:tc>
        <w:tc>
          <w:tcPr>
            <w:tcW w:w="1843" w:type="dxa"/>
            <w:tcBorders>
              <w:left w:val="nil"/>
              <w:right w:val="nil"/>
            </w:tcBorders>
            <w:shd w:val="clear" w:color="auto" w:fill="auto"/>
            <w:noWrap/>
          </w:tcPr>
          <w:p w14:paraId="7FB6DD64" w14:textId="111731CC"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3</w:t>
            </w:r>
            <w:r w:rsidR="00970E96" w:rsidRPr="0083367A">
              <w:rPr>
                <w:rFonts w:cs="Arial"/>
                <w:color w:val="000000"/>
                <w:sz w:val="20"/>
                <w:szCs w:val="20"/>
                <w:lang w:eastAsia="en-AU"/>
              </w:rPr>
              <w:t>,4 5, 6, 7, 8</w:t>
            </w:r>
          </w:p>
        </w:tc>
      </w:tr>
      <w:tr w:rsidR="00D2051B" w:rsidRPr="0083367A" w14:paraId="4B2521AB" w14:textId="77777777" w:rsidTr="00595AF6">
        <w:trPr>
          <w:trHeight w:val="360"/>
        </w:trPr>
        <w:tc>
          <w:tcPr>
            <w:tcW w:w="7513" w:type="dxa"/>
            <w:shd w:val="clear" w:color="auto" w:fill="auto"/>
            <w:noWrap/>
            <w:vAlign w:val="bottom"/>
          </w:tcPr>
          <w:p w14:paraId="646D173E" w14:textId="77777777" w:rsidR="00D2051B" w:rsidRPr="000F3C8C" w:rsidRDefault="00D2051B" w:rsidP="00872E0F">
            <w:pPr>
              <w:spacing w:line="276" w:lineRule="auto"/>
              <w:rPr>
                <w:rFonts w:cs="Arial"/>
                <w:b/>
                <w:color w:val="000000"/>
                <w:sz w:val="20"/>
                <w:szCs w:val="20"/>
              </w:rPr>
            </w:pPr>
            <w:r w:rsidRPr="0083367A">
              <w:rPr>
                <w:rFonts w:cs="Arial"/>
                <w:color w:val="000000"/>
                <w:sz w:val="20"/>
                <w:szCs w:val="20"/>
              </w:rPr>
              <w:t>For the problems you had, which of the following apply? Anxiety</w:t>
            </w:r>
          </w:p>
        </w:tc>
        <w:tc>
          <w:tcPr>
            <w:tcW w:w="1843" w:type="dxa"/>
            <w:shd w:val="clear" w:color="auto" w:fill="auto"/>
            <w:noWrap/>
          </w:tcPr>
          <w:p w14:paraId="48219385" w14:textId="77777777"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2</w:t>
            </w:r>
          </w:p>
        </w:tc>
      </w:tr>
      <w:tr w:rsidR="00D2051B" w:rsidRPr="0083367A" w14:paraId="470E02E2" w14:textId="77777777" w:rsidTr="00595AF6">
        <w:trPr>
          <w:trHeight w:val="360"/>
        </w:trPr>
        <w:tc>
          <w:tcPr>
            <w:tcW w:w="7513" w:type="dxa"/>
            <w:tcBorders>
              <w:bottom w:val="single" w:sz="4" w:space="0" w:color="auto"/>
            </w:tcBorders>
            <w:shd w:val="clear" w:color="auto" w:fill="auto"/>
            <w:noWrap/>
            <w:vAlign w:val="bottom"/>
          </w:tcPr>
          <w:p w14:paraId="6A897A7B" w14:textId="77777777" w:rsidR="00D2051B" w:rsidRPr="000F3C8C" w:rsidRDefault="00D2051B" w:rsidP="00872E0F">
            <w:pPr>
              <w:spacing w:line="276" w:lineRule="auto"/>
              <w:rPr>
                <w:rFonts w:cs="Arial"/>
                <w:b/>
                <w:color w:val="000000"/>
                <w:sz w:val="20"/>
                <w:szCs w:val="20"/>
              </w:rPr>
            </w:pPr>
            <w:r w:rsidRPr="0083367A">
              <w:rPr>
                <w:rFonts w:cs="Arial"/>
                <w:color w:val="000000"/>
                <w:sz w:val="20"/>
                <w:szCs w:val="20"/>
              </w:rPr>
              <w:t>For the problems you had, did you seek help? Episodes of intense anxiety (e.g., panic attacks)</w:t>
            </w:r>
          </w:p>
        </w:tc>
        <w:tc>
          <w:tcPr>
            <w:tcW w:w="1843" w:type="dxa"/>
            <w:tcBorders>
              <w:bottom w:val="single" w:sz="4" w:space="0" w:color="auto"/>
            </w:tcBorders>
            <w:shd w:val="clear" w:color="auto" w:fill="auto"/>
            <w:noWrap/>
          </w:tcPr>
          <w:p w14:paraId="372CA6F6" w14:textId="7042A837" w:rsidR="00D2051B" w:rsidRPr="0083367A" w:rsidRDefault="00D2051B" w:rsidP="00872E0F">
            <w:pPr>
              <w:spacing w:line="276" w:lineRule="auto"/>
              <w:jc w:val="right"/>
              <w:rPr>
                <w:rFonts w:cs="Arial"/>
                <w:color w:val="000000"/>
                <w:sz w:val="20"/>
                <w:szCs w:val="20"/>
                <w:lang w:eastAsia="en-AU"/>
              </w:rPr>
            </w:pPr>
            <w:r w:rsidRPr="0083367A">
              <w:rPr>
                <w:rFonts w:cs="Arial"/>
                <w:color w:val="000000"/>
                <w:sz w:val="20"/>
                <w:szCs w:val="20"/>
                <w:lang w:eastAsia="en-AU"/>
              </w:rPr>
              <w:t>3</w:t>
            </w:r>
            <w:r w:rsidR="00970E96" w:rsidRPr="0083367A">
              <w:rPr>
                <w:rFonts w:cs="Arial"/>
                <w:color w:val="000000"/>
                <w:sz w:val="20"/>
                <w:szCs w:val="20"/>
                <w:lang w:eastAsia="en-AU"/>
              </w:rPr>
              <w:t>, 4, 5, 6</w:t>
            </w:r>
          </w:p>
        </w:tc>
      </w:tr>
    </w:tbl>
    <w:p w14:paraId="21B44F3C" w14:textId="77777777" w:rsidR="00D2051B" w:rsidRDefault="00D2051B" w:rsidP="00D2051B">
      <w:pPr>
        <w:rPr>
          <w:rFonts w:ascii="Calibri" w:hAnsi="Calibri"/>
        </w:rPr>
      </w:pPr>
    </w:p>
    <w:p w14:paraId="305D2084" w14:textId="7700F951" w:rsidR="00D2051B" w:rsidRPr="00595AF6" w:rsidRDefault="00D2051B" w:rsidP="00595AF6">
      <w:pPr>
        <w:pStyle w:val="Caption"/>
        <w:spacing w:after="80"/>
        <w:rPr>
          <w:rFonts w:ascii="Calibri" w:hAnsi="Calibri"/>
          <w:sz w:val="20"/>
          <w:szCs w:val="20"/>
          <w:u w:val="single"/>
        </w:rPr>
      </w:pPr>
      <w:r w:rsidRPr="00595AF6">
        <w:rPr>
          <w:rFonts w:cs="Arial"/>
          <w:sz w:val="20"/>
          <w:szCs w:val="20"/>
          <w:u w:val="single"/>
        </w:rPr>
        <w:t>1921-26 cohort</w:t>
      </w:r>
    </w:p>
    <w:tbl>
      <w:tblPr>
        <w:tblW w:w="9356" w:type="dxa"/>
        <w:tblLook w:val="04A0" w:firstRow="1" w:lastRow="0" w:firstColumn="1" w:lastColumn="0" w:noHBand="0" w:noVBand="1"/>
      </w:tblPr>
      <w:tblGrid>
        <w:gridCol w:w="7797"/>
        <w:gridCol w:w="141"/>
        <w:gridCol w:w="1418"/>
      </w:tblGrid>
      <w:tr w:rsidR="00D2051B" w:rsidRPr="005D0D7F" w14:paraId="279F293A" w14:textId="77777777" w:rsidTr="00595AF6">
        <w:trPr>
          <w:trHeight w:val="360"/>
        </w:trPr>
        <w:tc>
          <w:tcPr>
            <w:tcW w:w="7797" w:type="dxa"/>
            <w:tcBorders>
              <w:top w:val="single" w:sz="4" w:space="0" w:color="auto"/>
              <w:left w:val="nil"/>
              <w:bottom w:val="single" w:sz="4" w:space="0" w:color="auto"/>
              <w:right w:val="nil"/>
            </w:tcBorders>
            <w:shd w:val="clear" w:color="auto" w:fill="D9D9D9" w:themeFill="background1" w:themeFillShade="D9"/>
            <w:noWrap/>
            <w:vAlign w:val="bottom"/>
          </w:tcPr>
          <w:p w14:paraId="7FB53BA5" w14:textId="77777777" w:rsidR="00D2051B" w:rsidRPr="005D0D7F" w:rsidRDefault="00D2051B" w:rsidP="00872E0F">
            <w:pPr>
              <w:spacing w:line="276" w:lineRule="auto"/>
              <w:rPr>
                <w:rFonts w:cs="Arial"/>
                <w:b/>
                <w:color w:val="000000"/>
                <w:sz w:val="20"/>
                <w:szCs w:val="20"/>
              </w:rPr>
            </w:pPr>
            <w:r w:rsidRPr="005D0D7F">
              <w:rPr>
                <w:rFonts w:cs="Arial"/>
                <w:b/>
                <w:color w:val="000000"/>
                <w:sz w:val="20"/>
                <w:szCs w:val="20"/>
              </w:rPr>
              <w:t>QUESTION TEXT</w:t>
            </w:r>
          </w:p>
        </w:tc>
        <w:tc>
          <w:tcPr>
            <w:tcW w:w="1559" w:type="dxa"/>
            <w:gridSpan w:val="2"/>
            <w:tcBorders>
              <w:top w:val="single" w:sz="4" w:space="0" w:color="auto"/>
              <w:left w:val="nil"/>
              <w:bottom w:val="single" w:sz="4" w:space="0" w:color="auto"/>
              <w:right w:val="nil"/>
            </w:tcBorders>
            <w:shd w:val="clear" w:color="auto" w:fill="D9D9D9" w:themeFill="background1" w:themeFillShade="D9"/>
            <w:noWrap/>
            <w:vAlign w:val="bottom"/>
          </w:tcPr>
          <w:p w14:paraId="66BE2505" w14:textId="77777777" w:rsidR="00D2051B" w:rsidRPr="005D0D7F" w:rsidRDefault="00D2051B" w:rsidP="00872E0F">
            <w:pPr>
              <w:spacing w:line="276" w:lineRule="auto"/>
              <w:jc w:val="right"/>
              <w:rPr>
                <w:rFonts w:cs="Arial"/>
                <w:b/>
                <w:color w:val="000000"/>
                <w:sz w:val="20"/>
                <w:szCs w:val="20"/>
                <w:lang w:eastAsia="en-AU"/>
              </w:rPr>
            </w:pPr>
            <w:r w:rsidRPr="005D0D7F">
              <w:rPr>
                <w:rFonts w:cs="Arial"/>
                <w:b/>
                <w:color w:val="000000"/>
                <w:sz w:val="20"/>
                <w:szCs w:val="20"/>
                <w:lang w:eastAsia="en-AU"/>
              </w:rPr>
              <w:t>SURVEYS</w:t>
            </w:r>
          </w:p>
        </w:tc>
      </w:tr>
      <w:tr w:rsidR="00D2051B" w:rsidRPr="005D0D7F" w14:paraId="46B3839C" w14:textId="77777777" w:rsidTr="00595AF6">
        <w:trPr>
          <w:trHeight w:val="360"/>
        </w:trPr>
        <w:tc>
          <w:tcPr>
            <w:tcW w:w="7938" w:type="dxa"/>
            <w:gridSpan w:val="2"/>
            <w:tcBorders>
              <w:top w:val="single" w:sz="4" w:space="0" w:color="auto"/>
              <w:left w:val="nil"/>
              <w:right w:val="nil"/>
            </w:tcBorders>
            <w:shd w:val="clear" w:color="auto" w:fill="auto"/>
            <w:noWrap/>
            <w:vAlign w:val="bottom"/>
          </w:tcPr>
          <w:p w14:paraId="1FFD6BF1" w14:textId="7B69946E" w:rsidR="00D2051B" w:rsidRPr="005D0D7F" w:rsidRDefault="00D2216E" w:rsidP="008A3F76">
            <w:pPr>
              <w:spacing w:line="276" w:lineRule="auto"/>
              <w:rPr>
                <w:rFonts w:cs="Arial"/>
                <w:b/>
                <w:color w:val="000000"/>
                <w:sz w:val="20"/>
                <w:szCs w:val="20"/>
              </w:rPr>
            </w:pPr>
            <w:r w:rsidRPr="005D0D7F">
              <w:rPr>
                <w:rFonts w:cs="Arial"/>
                <w:b/>
                <w:color w:val="000000"/>
                <w:sz w:val="20"/>
                <w:szCs w:val="20"/>
              </w:rPr>
              <w:t>D</w:t>
            </w:r>
            <w:r>
              <w:rPr>
                <w:rFonts w:cs="Arial"/>
                <w:b/>
                <w:color w:val="000000"/>
                <w:sz w:val="20"/>
                <w:szCs w:val="20"/>
              </w:rPr>
              <w:t>epression</w:t>
            </w:r>
          </w:p>
        </w:tc>
        <w:tc>
          <w:tcPr>
            <w:tcW w:w="1418" w:type="dxa"/>
            <w:tcBorders>
              <w:top w:val="single" w:sz="4" w:space="0" w:color="auto"/>
              <w:left w:val="nil"/>
              <w:right w:val="nil"/>
            </w:tcBorders>
            <w:shd w:val="clear" w:color="auto" w:fill="auto"/>
            <w:noWrap/>
          </w:tcPr>
          <w:p w14:paraId="5822B62B" w14:textId="77777777" w:rsidR="00D2051B" w:rsidRPr="005D0D7F" w:rsidRDefault="00D2051B" w:rsidP="00872E0F">
            <w:pPr>
              <w:spacing w:line="276" w:lineRule="auto"/>
              <w:jc w:val="center"/>
              <w:rPr>
                <w:rFonts w:cs="Arial"/>
                <w:color w:val="000000"/>
                <w:sz w:val="20"/>
                <w:szCs w:val="20"/>
                <w:lang w:eastAsia="en-AU"/>
              </w:rPr>
            </w:pPr>
          </w:p>
        </w:tc>
      </w:tr>
      <w:tr w:rsidR="00D2051B" w:rsidRPr="005D0D7F" w14:paraId="555DD1D2" w14:textId="77777777" w:rsidTr="00872E0F">
        <w:trPr>
          <w:trHeight w:val="360"/>
        </w:trPr>
        <w:tc>
          <w:tcPr>
            <w:tcW w:w="7938" w:type="dxa"/>
            <w:gridSpan w:val="2"/>
            <w:tcBorders>
              <w:left w:val="nil"/>
              <w:right w:val="nil"/>
            </w:tcBorders>
            <w:shd w:val="clear" w:color="auto" w:fill="auto"/>
            <w:noWrap/>
            <w:vAlign w:val="bottom"/>
          </w:tcPr>
          <w:p w14:paraId="6FCCD867"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last 3 years have you been told by a doctor that you have: Depression</w:t>
            </w:r>
          </w:p>
        </w:tc>
        <w:tc>
          <w:tcPr>
            <w:tcW w:w="1418" w:type="dxa"/>
            <w:tcBorders>
              <w:left w:val="nil"/>
              <w:right w:val="nil"/>
            </w:tcBorders>
            <w:shd w:val="clear" w:color="auto" w:fill="auto"/>
            <w:noWrap/>
          </w:tcPr>
          <w:p w14:paraId="2096D45E" w14:textId="02A31979" w:rsidR="00D2051B" w:rsidRPr="005D0D7F" w:rsidRDefault="00D2051B" w:rsidP="008A3F76">
            <w:pPr>
              <w:spacing w:line="276" w:lineRule="auto"/>
              <w:jc w:val="right"/>
              <w:rPr>
                <w:rFonts w:cs="Arial"/>
                <w:color w:val="000000"/>
                <w:sz w:val="20"/>
                <w:szCs w:val="20"/>
                <w:lang w:eastAsia="en-AU"/>
              </w:rPr>
            </w:pPr>
            <w:r w:rsidRPr="005D0D7F">
              <w:rPr>
                <w:rFonts w:cs="Arial"/>
                <w:color w:val="000000"/>
                <w:sz w:val="20"/>
                <w:szCs w:val="20"/>
                <w:lang w:eastAsia="en-AU"/>
              </w:rPr>
              <w:t>2</w:t>
            </w:r>
          </w:p>
        </w:tc>
      </w:tr>
      <w:tr w:rsidR="00D2051B" w:rsidRPr="005D0D7F" w14:paraId="7D38CB14" w14:textId="77777777" w:rsidTr="00872E0F">
        <w:trPr>
          <w:trHeight w:val="360"/>
        </w:trPr>
        <w:tc>
          <w:tcPr>
            <w:tcW w:w="7938" w:type="dxa"/>
            <w:gridSpan w:val="2"/>
            <w:tcBorders>
              <w:left w:val="nil"/>
              <w:right w:val="nil"/>
            </w:tcBorders>
            <w:shd w:val="clear" w:color="auto" w:fill="auto"/>
            <w:noWrap/>
            <w:vAlign w:val="bottom"/>
          </w:tcPr>
          <w:p w14:paraId="0B473D8F"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past three years, have you been diagnosed or treated for: Depression</w:t>
            </w:r>
          </w:p>
        </w:tc>
        <w:tc>
          <w:tcPr>
            <w:tcW w:w="1418" w:type="dxa"/>
            <w:tcBorders>
              <w:left w:val="nil"/>
              <w:right w:val="nil"/>
            </w:tcBorders>
            <w:shd w:val="clear" w:color="auto" w:fill="auto"/>
            <w:noWrap/>
          </w:tcPr>
          <w:p w14:paraId="47114960" w14:textId="31AE557B"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3</w:t>
            </w:r>
            <w:r w:rsidR="00970E96">
              <w:rPr>
                <w:rFonts w:cs="Arial"/>
                <w:color w:val="000000"/>
                <w:sz w:val="20"/>
                <w:szCs w:val="20"/>
                <w:lang w:eastAsia="en-AU"/>
              </w:rPr>
              <w:t>, 4,5,6</w:t>
            </w:r>
          </w:p>
        </w:tc>
      </w:tr>
      <w:tr w:rsidR="00D2051B" w:rsidRPr="005D0D7F" w14:paraId="54D8DB28" w14:textId="77777777" w:rsidTr="00595AF6">
        <w:trPr>
          <w:trHeight w:val="360"/>
        </w:trPr>
        <w:tc>
          <w:tcPr>
            <w:tcW w:w="7938" w:type="dxa"/>
            <w:gridSpan w:val="2"/>
            <w:tcBorders>
              <w:left w:val="nil"/>
              <w:right w:val="nil"/>
            </w:tcBorders>
            <w:shd w:val="clear" w:color="auto" w:fill="auto"/>
            <w:noWrap/>
            <w:vAlign w:val="bottom"/>
          </w:tcPr>
          <w:p w14:paraId="0765FDFB" w14:textId="1C70317B" w:rsidR="00D2051B" w:rsidRPr="005D0D7F" w:rsidRDefault="00D2216E" w:rsidP="008A3F76">
            <w:pPr>
              <w:spacing w:line="276" w:lineRule="auto"/>
              <w:rPr>
                <w:rFonts w:cs="Arial"/>
                <w:b/>
                <w:color w:val="000000"/>
                <w:sz w:val="20"/>
                <w:szCs w:val="20"/>
              </w:rPr>
            </w:pPr>
            <w:r w:rsidRPr="005D0D7F">
              <w:rPr>
                <w:rFonts w:cs="Arial"/>
                <w:b/>
                <w:color w:val="000000"/>
                <w:sz w:val="20"/>
                <w:szCs w:val="20"/>
              </w:rPr>
              <w:t>A</w:t>
            </w:r>
            <w:r>
              <w:rPr>
                <w:rFonts w:cs="Arial"/>
                <w:b/>
                <w:color w:val="000000"/>
                <w:sz w:val="20"/>
                <w:szCs w:val="20"/>
              </w:rPr>
              <w:t>nxiety</w:t>
            </w:r>
          </w:p>
        </w:tc>
        <w:tc>
          <w:tcPr>
            <w:tcW w:w="1418" w:type="dxa"/>
            <w:tcBorders>
              <w:left w:val="nil"/>
              <w:right w:val="nil"/>
            </w:tcBorders>
            <w:shd w:val="clear" w:color="auto" w:fill="auto"/>
            <w:noWrap/>
          </w:tcPr>
          <w:p w14:paraId="6ECD4B91" w14:textId="77777777" w:rsidR="00D2051B" w:rsidRPr="005D0D7F" w:rsidRDefault="00D2051B" w:rsidP="00872E0F">
            <w:pPr>
              <w:spacing w:line="276" w:lineRule="auto"/>
              <w:jc w:val="right"/>
              <w:rPr>
                <w:rFonts w:cs="Arial"/>
                <w:color w:val="000000"/>
                <w:sz w:val="20"/>
                <w:szCs w:val="20"/>
                <w:lang w:eastAsia="en-AU"/>
              </w:rPr>
            </w:pPr>
          </w:p>
        </w:tc>
      </w:tr>
      <w:tr w:rsidR="00D2051B" w:rsidRPr="005D0D7F" w14:paraId="2822DBC1" w14:textId="77777777" w:rsidTr="00872E0F">
        <w:trPr>
          <w:trHeight w:val="360"/>
        </w:trPr>
        <w:tc>
          <w:tcPr>
            <w:tcW w:w="7938" w:type="dxa"/>
            <w:gridSpan w:val="2"/>
            <w:tcBorders>
              <w:left w:val="nil"/>
              <w:right w:val="nil"/>
            </w:tcBorders>
            <w:shd w:val="clear" w:color="auto" w:fill="auto"/>
            <w:noWrap/>
            <w:vAlign w:val="bottom"/>
          </w:tcPr>
          <w:p w14:paraId="1E5C7383"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last 3 years have you been told by a doctor that you have: Anxiety/Nervous disorder</w:t>
            </w:r>
          </w:p>
        </w:tc>
        <w:tc>
          <w:tcPr>
            <w:tcW w:w="1418" w:type="dxa"/>
            <w:tcBorders>
              <w:left w:val="nil"/>
              <w:right w:val="nil"/>
            </w:tcBorders>
            <w:shd w:val="clear" w:color="auto" w:fill="auto"/>
            <w:noWrap/>
          </w:tcPr>
          <w:p w14:paraId="5BC8243B" w14:textId="77777777"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2</w:t>
            </w:r>
          </w:p>
        </w:tc>
      </w:tr>
      <w:tr w:rsidR="00D2051B" w:rsidRPr="005D0D7F" w14:paraId="0719C2CD" w14:textId="77777777" w:rsidTr="00872E0F">
        <w:trPr>
          <w:trHeight w:val="360"/>
        </w:trPr>
        <w:tc>
          <w:tcPr>
            <w:tcW w:w="7938" w:type="dxa"/>
            <w:gridSpan w:val="2"/>
            <w:tcBorders>
              <w:left w:val="nil"/>
              <w:right w:val="nil"/>
            </w:tcBorders>
            <w:shd w:val="clear" w:color="auto" w:fill="auto"/>
            <w:noWrap/>
            <w:vAlign w:val="bottom"/>
          </w:tcPr>
          <w:p w14:paraId="5C55394D"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In the past three years, have you been diagnosed or treated for: Anxiety/nervous disorder</w:t>
            </w:r>
          </w:p>
        </w:tc>
        <w:tc>
          <w:tcPr>
            <w:tcW w:w="1418" w:type="dxa"/>
            <w:tcBorders>
              <w:left w:val="nil"/>
              <w:right w:val="nil"/>
            </w:tcBorders>
            <w:shd w:val="clear" w:color="auto" w:fill="auto"/>
            <w:noWrap/>
          </w:tcPr>
          <w:p w14:paraId="4C843609" w14:textId="269E63E8"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3</w:t>
            </w:r>
            <w:r w:rsidR="00970E96">
              <w:rPr>
                <w:rFonts w:cs="Arial"/>
                <w:color w:val="000000"/>
                <w:sz w:val="20"/>
                <w:szCs w:val="20"/>
                <w:lang w:eastAsia="en-AU"/>
              </w:rPr>
              <w:t>,4,5,6</w:t>
            </w:r>
          </w:p>
        </w:tc>
      </w:tr>
      <w:tr w:rsidR="00D2051B" w:rsidRPr="005D0D7F" w14:paraId="2410BBA3" w14:textId="77777777" w:rsidTr="00595AF6">
        <w:trPr>
          <w:trHeight w:val="360"/>
        </w:trPr>
        <w:tc>
          <w:tcPr>
            <w:tcW w:w="7938" w:type="dxa"/>
            <w:gridSpan w:val="2"/>
            <w:tcBorders>
              <w:left w:val="nil"/>
              <w:bottom w:val="single" w:sz="4" w:space="0" w:color="auto"/>
              <w:right w:val="nil"/>
            </w:tcBorders>
            <w:shd w:val="clear" w:color="auto" w:fill="auto"/>
            <w:noWrap/>
            <w:vAlign w:val="bottom"/>
          </w:tcPr>
          <w:p w14:paraId="4EEAAA91" w14:textId="77777777" w:rsidR="00D2051B" w:rsidRPr="005D0D7F" w:rsidRDefault="00D2051B" w:rsidP="00872E0F">
            <w:pPr>
              <w:spacing w:line="276" w:lineRule="auto"/>
              <w:rPr>
                <w:rFonts w:cs="Arial"/>
                <w:b/>
                <w:color w:val="000000"/>
                <w:sz w:val="20"/>
                <w:szCs w:val="20"/>
              </w:rPr>
            </w:pPr>
            <w:r w:rsidRPr="005D0D7F">
              <w:rPr>
                <w:rFonts w:cs="Arial"/>
                <w:color w:val="000000"/>
                <w:sz w:val="20"/>
                <w:szCs w:val="20"/>
              </w:rPr>
              <w:t>For the problems you had, did you seek help? Anxiety/panic attacks</w:t>
            </w:r>
          </w:p>
        </w:tc>
        <w:tc>
          <w:tcPr>
            <w:tcW w:w="1418" w:type="dxa"/>
            <w:tcBorders>
              <w:left w:val="nil"/>
              <w:bottom w:val="single" w:sz="4" w:space="0" w:color="auto"/>
              <w:right w:val="nil"/>
            </w:tcBorders>
            <w:shd w:val="clear" w:color="auto" w:fill="auto"/>
            <w:noWrap/>
          </w:tcPr>
          <w:p w14:paraId="1B9E5432" w14:textId="1C577830" w:rsidR="00D2051B" w:rsidRPr="005D0D7F" w:rsidRDefault="00D2051B" w:rsidP="00872E0F">
            <w:pPr>
              <w:spacing w:line="276" w:lineRule="auto"/>
              <w:jc w:val="right"/>
              <w:rPr>
                <w:rFonts w:cs="Arial"/>
                <w:color w:val="000000"/>
                <w:sz w:val="20"/>
                <w:szCs w:val="20"/>
                <w:lang w:eastAsia="en-AU"/>
              </w:rPr>
            </w:pPr>
            <w:r w:rsidRPr="005D0D7F">
              <w:rPr>
                <w:rFonts w:cs="Arial"/>
                <w:color w:val="000000"/>
                <w:sz w:val="20"/>
                <w:szCs w:val="20"/>
                <w:lang w:eastAsia="en-AU"/>
              </w:rPr>
              <w:t>2</w:t>
            </w:r>
            <w:r w:rsidR="00970E96">
              <w:rPr>
                <w:rFonts w:cs="Arial"/>
                <w:color w:val="000000"/>
                <w:sz w:val="20"/>
                <w:szCs w:val="20"/>
                <w:lang w:eastAsia="en-AU"/>
              </w:rPr>
              <w:t>,3</w:t>
            </w:r>
          </w:p>
        </w:tc>
      </w:tr>
    </w:tbl>
    <w:p w14:paraId="43D0E31C" w14:textId="77777777" w:rsidR="00D2051B" w:rsidRDefault="00D2051B" w:rsidP="00D2051B">
      <w:pPr>
        <w:rPr>
          <w:rFonts w:ascii="Calibri" w:hAnsi="Calibri"/>
        </w:rPr>
      </w:pPr>
    </w:p>
    <w:p w14:paraId="49BA119E" w14:textId="77777777" w:rsidR="00D2051B" w:rsidRPr="00595AF6" w:rsidRDefault="00D2051B" w:rsidP="00595AF6">
      <w:pPr>
        <w:rPr>
          <w:rFonts w:cs="Arial"/>
          <w:sz w:val="20"/>
          <w:szCs w:val="20"/>
        </w:rPr>
      </w:pPr>
      <w:bookmarkStart w:id="4338" w:name="_Toc32594337"/>
      <w:bookmarkStart w:id="4339" w:name="_Toc32596662"/>
      <w:bookmarkStart w:id="4340" w:name="_Toc32598987"/>
      <w:bookmarkStart w:id="4341" w:name="_Toc32601316"/>
      <w:bookmarkStart w:id="4342" w:name="_Toc32603637"/>
      <w:bookmarkStart w:id="4343" w:name="_Toc32905482"/>
      <w:bookmarkStart w:id="4344" w:name="_Toc32908177"/>
      <w:bookmarkStart w:id="4345" w:name="_Toc32910872"/>
      <w:bookmarkEnd w:id="4338"/>
      <w:bookmarkEnd w:id="4339"/>
      <w:bookmarkEnd w:id="4340"/>
      <w:bookmarkEnd w:id="4341"/>
      <w:bookmarkEnd w:id="4342"/>
      <w:bookmarkEnd w:id="4343"/>
      <w:bookmarkEnd w:id="4344"/>
      <w:bookmarkEnd w:id="4345"/>
      <w:r w:rsidRPr="00595AF6">
        <w:rPr>
          <w:rFonts w:cs="Arial"/>
          <w:b/>
          <w:sz w:val="20"/>
          <w:szCs w:val="20"/>
        </w:rPr>
        <w:t>Free-text comments</w:t>
      </w:r>
    </w:p>
    <w:p w14:paraId="0242B9B6" w14:textId="2E85A204" w:rsidR="00D2051B" w:rsidRPr="00595AF6" w:rsidRDefault="00D2051B" w:rsidP="00D2051B">
      <w:pPr>
        <w:rPr>
          <w:rFonts w:cs="Arial"/>
          <w:sz w:val="20"/>
          <w:szCs w:val="20"/>
        </w:rPr>
      </w:pPr>
      <w:r w:rsidRPr="00595AF6">
        <w:rPr>
          <w:rFonts w:cs="Arial"/>
          <w:sz w:val="20"/>
          <w:szCs w:val="20"/>
        </w:rPr>
        <w:t xml:space="preserve">A section is </w:t>
      </w:r>
      <w:r w:rsidR="00D2216E" w:rsidRPr="00595AF6">
        <w:rPr>
          <w:rFonts w:cs="Arial"/>
          <w:sz w:val="20"/>
          <w:szCs w:val="20"/>
        </w:rPr>
        <w:t xml:space="preserve">also </w:t>
      </w:r>
      <w:r w:rsidRPr="00595AF6">
        <w:rPr>
          <w:rFonts w:cs="Arial"/>
          <w:sz w:val="20"/>
          <w:szCs w:val="20"/>
        </w:rPr>
        <w:t xml:space="preserve">included at the end of all ALSWH surveys for participants to write any additional information/comments.  The instructions for this section are: </w:t>
      </w:r>
    </w:p>
    <w:p w14:paraId="54DB3064" w14:textId="77777777" w:rsidR="00D2051B" w:rsidRPr="00595AF6" w:rsidRDefault="00D2051B" w:rsidP="00D2051B">
      <w:pPr>
        <w:rPr>
          <w:rFonts w:cs="Arial"/>
          <w:sz w:val="20"/>
          <w:szCs w:val="20"/>
        </w:rPr>
      </w:pPr>
    </w:p>
    <w:p w14:paraId="77DC4BC9" w14:textId="77777777" w:rsidR="00D2051B" w:rsidRPr="00595AF6" w:rsidRDefault="00D2051B" w:rsidP="00D2051B">
      <w:pPr>
        <w:ind w:left="397" w:right="397"/>
        <w:mirrorIndents/>
        <w:rPr>
          <w:rFonts w:cs="Arial"/>
          <w:sz w:val="20"/>
          <w:szCs w:val="20"/>
        </w:rPr>
      </w:pPr>
      <w:r w:rsidRPr="00595AF6">
        <w:rPr>
          <w:rFonts w:cs="Arial"/>
          <w:sz w:val="20"/>
          <w:szCs w:val="20"/>
        </w:rPr>
        <w:t xml:space="preserve">Have we missed anything?  If you have ANYTHING else you would like to tell us, please write on the lines below (paper surveys)/type in the box below(online surveys).  </w:t>
      </w:r>
    </w:p>
    <w:p w14:paraId="59545E98" w14:textId="77777777" w:rsidR="00D2051B" w:rsidRPr="00595AF6" w:rsidRDefault="00D2051B" w:rsidP="00D2051B">
      <w:pPr>
        <w:rPr>
          <w:rFonts w:cs="Arial"/>
          <w:sz w:val="20"/>
          <w:szCs w:val="20"/>
        </w:rPr>
      </w:pPr>
    </w:p>
    <w:p w14:paraId="14BDE1BC" w14:textId="1C2F9B13" w:rsidR="00D2051B" w:rsidRPr="00595AF6" w:rsidRDefault="00D2051B" w:rsidP="00D2051B">
      <w:pPr>
        <w:rPr>
          <w:rFonts w:cs="Arial"/>
          <w:sz w:val="20"/>
          <w:szCs w:val="20"/>
        </w:rPr>
      </w:pPr>
      <w:r w:rsidRPr="00595AF6">
        <w:rPr>
          <w:rFonts w:cs="Arial"/>
          <w:sz w:val="20"/>
          <w:szCs w:val="20"/>
        </w:rPr>
        <w:lastRenderedPageBreak/>
        <w:t xml:space="preserve">These free-text comments were searched for any references to mental </w:t>
      </w:r>
      <w:r w:rsidR="00716CAA" w:rsidRPr="00595AF6">
        <w:rPr>
          <w:rFonts w:cs="Arial"/>
          <w:sz w:val="20"/>
          <w:szCs w:val="20"/>
        </w:rPr>
        <w:t>health conditions</w:t>
      </w:r>
      <w:r w:rsidR="00474273" w:rsidRPr="00595AF6">
        <w:rPr>
          <w:rFonts w:cs="Arial"/>
          <w:sz w:val="20"/>
          <w:szCs w:val="20"/>
        </w:rPr>
        <w:t xml:space="preserve"> </w:t>
      </w:r>
      <w:r w:rsidRPr="00595AF6">
        <w:rPr>
          <w:rFonts w:cs="Arial"/>
          <w:sz w:val="20"/>
          <w:szCs w:val="20"/>
        </w:rPr>
        <w:t>using the following steps:</w:t>
      </w:r>
    </w:p>
    <w:p w14:paraId="63E82BBA" w14:textId="5424F09E" w:rsidR="00D2051B" w:rsidRPr="00595AF6" w:rsidRDefault="00D2051B" w:rsidP="00585915">
      <w:pPr>
        <w:pStyle w:val="ListParagraph"/>
        <w:numPr>
          <w:ilvl w:val="0"/>
          <w:numId w:val="28"/>
        </w:numPr>
        <w:tabs>
          <w:tab w:val="left" w:pos="9322"/>
        </w:tabs>
        <w:rPr>
          <w:rFonts w:eastAsia="Calibri" w:cs="Arial"/>
          <w:sz w:val="20"/>
          <w:szCs w:val="20"/>
        </w:rPr>
      </w:pPr>
      <w:r w:rsidRPr="00595AF6">
        <w:rPr>
          <w:rFonts w:cs="Arial"/>
          <w:sz w:val="20"/>
          <w:szCs w:val="20"/>
        </w:rPr>
        <w:t xml:space="preserve">Text was searched for these words: </w:t>
      </w:r>
    </w:p>
    <w:p w14:paraId="5CE25F14" w14:textId="77777777" w:rsidR="00D2051B" w:rsidRPr="00595AF6" w:rsidRDefault="00D2051B" w:rsidP="00D2051B">
      <w:pPr>
        <w:tabs>
          <w:tab w:val="left" w:pos="9322"/>
        </w:tabs>
        <w:ind w:left="1440"/>
        <w:rPr>
          <w:rFonts w:eastAsia="Calibri" w:cs="Arial"/>
          <w:sz w:val="20"/>
          <w:szCs w:val="20"/>
        </w:rPr>
      </w:pPr>
      <w:r w:rsidRPr="00595AF6">
        <w:rPr>
          <w:rFonts w:cs="Arial"/>
          <w:sz w:val="20"/>
          <w:szCs w:val="20"/>
        </w:rPr>
        <w:t>depression, low mood, affective disorder, mood disorder, dysthymia, anxiety, nervous disorder, stress disorder, ptsd, ocd, obsessive compulsive disorder, phobi*, panic, bipolar, mania, manic, manic depress*, cyclothymia, anorexia, bulimia, binge eating, overeating, disordered eating, osfed, other specified feeding and eating disorder, eating disorder, pica, ednos, orthorexia.</w:t>
      </w:r>
    </w:p>
    <w:p w14:paraId="38A34C96" w14:textId="36CF9389" w:rsidR="00D2051B" w:rsidRPr="00595AF6" w:rsidRDefault="00D2051B" w:rsidP="00585915">
      <w:pPr>
        <w:pStyle w:val="ListParagraph"/>
        <w:numPr>
          <w:ilvl w:val="0"/>
          <w:numId w:val="27"/>
        </w:numPr>
        <w:rPr>
          <w:rFonts w:cs="Arial"/>
          <w:sz w:val="20"/>
          <w:szCs w:val="20"/>
        </w:rPr>
      </w:pPr>
      <w:r w:rsidRPr="00595AF6">
        <w:rPr>
          <w:rFonts w:cs="Arial"/>
          <w:sz w:val="20"/>
          <w:szCs w:val="20"/>
        </w:rPr>
        <w:t>The number of valid comments across surveys (for each participant) were counted.</w:t>
      </w:r>
    </w:p>
    <w:p w14:paraId="6BBDDFD8" w14:textId="77777777" w:rsidR="00D2051B" w:rsidRPr="00595AF6" w:rsidRDefault="00D2051B" w:rsidP="00D2051B">
      <w:pPr>
        <w:pStyle w:val="ListParagraph"/>
        <w:tabs>
          <w:tab w:val="left" w:pos="9322"/>
        </w:tabs>
        <w:ind w:left="828"/>
        <w:rPr>
          <w:rFonts w:cs="Arial"/>
          <w:sz w:val="20"/>
          <w:szCs w:val="20"/>
        </w:rPr>
      </w:pPr>
    </w:p>
    <w:p w14:paraId="6E415B00" w14:textId="49C4C264" w:rsidR="00D2051B" w:rsidRPr="00595AF6" w:rsidRDefault="00D2051B" w:rsidP="00585915">
      <w:pPr>
        <w:pStyle w:val="ListParagraph"/>
        <w:numPr>
          <w:ilvl w:val="0"/>
          <w:numId w:val="27"/>
        </w:numPr>
        <w:rPr>
          <w:rFonts w:cs="Arial"/>
          <w:sz w:val="20"/>
          <w:szCs w:val="20"/>
        </w:rPr>
      </w:pPr>
      <w:r w:rsidRPr="00595AF6">
        <w:rPr>
          <w:rFonts w:cs="Arial"/>
          <w:sz w:val="20"/>
          <w:szCs w:val="20"/>
        </w:rPr>
        <w:t xml:space="preserve">The date and survey number when the first comment was made regarding mental </w:t>
      </w:r>
      <w:r w:rsidR="0083367A" w:rsidRPr="00595AF6">
        <w:rPr>
          <w:rFonts w:cs="Arial"/>
          <w:sz w:val="20"/>
          <w:szCs w:val="20"/>
        </w:rPr>
        <w:t xml:space="preserve">  </w:t>
      </w:r>
      <w:r w:rsidRPr="00595AF6">
        <w:rPr>
          <w:rFonts w:cs="Arial"/>
          <w:sz w:val="20"/>
          <w:szCs w:val="20"/>
        </w:rPr>
        <w:t>health condition were selected.</w:t>
      </w:r>
    </w:p>
    <w:p w14:paraId="11252879" w14:textId="77777777" w:rsidR="00D2051B" w:rsidRPr="001D6502" w:rsidRDefault="00D2051B" w:rsidP="00D2051B">
      <w:pPr>
        <w:rPr>
          <w:rFonts w:cs="Arial"/>
          <w:sz w:val="20"/>
          <w:szCs w:val="20"/>
        </w:rPr>
      </w:pPr>
    </w:p>
    <w:p w14:paraId="598E5590" w14:textId="1726F65B" w:rsidR="00D2051B" w:rsidRPr="0005628C" w:rsidRDefault="00D2051B" w:rsidP="00D2051B">
      <w:pPr>
        <w:pStyle w:val="Heading3"/>
        <w:rPr>
          <w:rFonts w:eastAsia="Times New Roman" w:cs="Arial"/>
          <w:szCs w:val="20"/>
        </w:rPr>
      </w:pPr>
      <w:bookmarkStart w:id="4346" w:name="_Toc39174609"/>
      <w:r w:rsidRPr="0005628C">
        <w:rPr>
          <w:rFonts w:eastAsia="Times New Roman" w:cs="Arial"/>
          <w:szCs w:val="20"/>
        </w:rPr>
        <w:t xml:space="preserve">Cause of </w:t>
      </w:r>
      <w:r w:rsidR="00BD6069">
        <w:rPr>
          <w:rFonts w:eastAsia="Times New Roman" w:cs="Arial"/>
          <w:szCs w:val="20"/>
        </w:rPr>
        <w:t>D</w:t>
      </w:r>
      <w:r w:rsidRPr="0005628C">
        <w:rPr>
          <w:rFonts w:eastAsia="Times New Roman" w:cs="Arial"/>
          <w:szCs w:val="20"/>
        </w:rPr>
        <w:t>eath</w:t>
      </w:r>
      <w:bookmarkEnd w:id="4346"/>
    </w:p>
    <w:p w14:paraId="44756A93" w14:textId="695CD7C8" w:rsidR="00D2051B" w:rsidRPr="00595AF6" w:rsidRDefault="00D2051B" w:rsidP="00D2051B">
      <w:pPr>
        <w:rPr>
          <w:rFonts w:cs="Arial"/>
          <w:sz w:val="20"/>
          <w:szCs w:val="20"/>
        </w:rPr>
      </w:pPr>
      <w:r w:rsidRPr="00595AF6">
        <w:rPr>
          <w:rFonts w:cs="Arial"/>
          <w:sz w:val="20"/>
          <w:szCs w:val="20"/>
        </w:rPr>
        <w:t>ALSWH obtains cause of death details from the National Death Index annually</w:t>
      </w:r>
      <w:r w:rsidR="000147A8" w:rsidRPr="00595AF6">
        <w:rPr>
          <w:rFonts w:cs="Arial"/>
          <w:sz w:val="20"/>
          <w:szCs w:val="20"/>
        </w:rPr>
        <w:t xml:space="preserve">. </w:t>
      </w:r>
      <w:r w:rsidRPr="00595AF6">
        <w:rPr>
          <w:rFonts w:cs="Arial"/>
          <w:sz w:val="20"/>
          <w:szCs w:val="20"/>
        </w:rPr>
        <w:t xml:space="preserve">  The following causes of death were included in mental </w:t>
      </w:r>
      <w:r w:rsidR="00716CAA" w:rsidRPr="00595AF6">
        <w:rPr>
          <w:rFonts w:cs="Arial"/>
          <w:sz w:val="20"/>
          <w:szCs w:val="20"/>
        </w:rPr>
        <w:t>health condition</w:t>
      </w:r>
      <w:r w:rsidR="00474273" w:rsidRPr="00595AF6">
        <w:rPr>
          <w:rFonts w:cs="Arial"/>
          <w:sz w:val="20"/>
          <w:szCs w:val="20"/>
        </w:rPr>
        <w:t xml:space="preserve"> </w:t>
      </w:r>
      <w:r w:rsidRPr="00595AF6">
        <w:rPr>
          <w:rFonts w:cs="Arial"/>
          <w:sz w:val="20"/>
          <w:szCs w:val="20"/>
        </w:rPr>
        <w:t>ascertainment.</w:t>
      </w:r>
    </w:p>
    <w:p w14:paraId="67866D81" w14:textId="77777777" w:rsidR="00D2051B" w:rsidRPr="00595AF6" w:rsidRDefault="00D2051B" w:rsidP="00D2051B">
      <w:pPr>
        <w:rPr>
          <w:rFonts w:eastAsia="Calibri"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5"/>
        <w:gridCol w:w="5901"/>
      </w:tblGrid>
      <w:tr w:rsidR="00D2051B" w:rsidRPr="001D6502" w14:paraId="51468797" w14:textId="77777777" w:rsidTr="00595AF6">
        <w:trPr>
          <w:cantSplit/>
          <w:trHeight w:val="340"/>
          <w:tblHeader/>
        </w:trPr>
        <w:tc>
          <w:tcPr>
            <w:tcW w:w="3115" w:type="dxa"/>
            <w:shd w:val="clear" w:color="auto" w:fill="D9D9D9" w:themeFill="background1" w:themeFillShade="D9"/>
            <w:vAlign w:val="bottom"/>
            <w:hideMark/>
          </w:tcPr>
          <w:p w14:paraId="2B23E17B" w14:textId="77777777" w:rsidR="00D2051B" w:rsidRPr="001D6502" w:rsidRDefault="00D2051B" w:rsidP="00872E0F">
            <w:pPr>
              <w:spacing w:line="300" w:lineRule="auto"/>
              <w:rPr>
                <w:rFonts w:cs="Arial"/>
                <w:b/>
                <w:bCs/>
                <w:color w:val="000000"/>
                <w:sz w:val="20"/>
                <w:szCs w:val="20"/>
                <w:lang w:eastAsia="en-AU"/>
              </w:rPr>
            </w:pPr>
            <w:r w:rsidRPr="001D6502">
              <w:rPr>
                <w:rFonts w:cs="Arial"/>
                <w:b/>
                <w:bCs/>
                <w:color w:val="000000"/>
                <w:sz w:val="20"/>
                <w:szCs w:val="20"/>
                <w:lang w:eastAsia="en-AU"/>
              </w:rPr>
              <w:t>ICD10 code</w:t>
            </w:r>
          </w:p>
        </w:tc>
        <w:tc>
          <w:tcPr>
            <w:tcW w:w="5901" w:type="dxa"/>
            <w:shd w:val="clear" w:color="auto" w:fill="D9D9D9" w:themeFill="background1" w:themeFillShade="D9"/>
            <w:vAlign w:val="bottom"/>
            <w:hideMark/>
          </w:tcPr>
          <w:p w14:paraId="1A8DE994" w14:textId="77777777" w:rsidR="00D2051B" w:rsidRPr="001D674C" w:rsidRDefault="00D2051B" w:rsidP="00872E0F">
            <w:pPr>
              <w:spacing w:line="300" w:lineRule="auto"/>
              <w:rPr>
                <w:rFonts w:cs="Arial"/>
                <w:b/>
                <w:bCs/>
                <w:color w:val="000000"/>
                <w:sz w:val="20"/>
                <w:szCs w:val="20"/>
                <w:lang w:eastAsia="en-AU"/>
              </w:rPr>
            </w:pPr>
            <w:r w:rsidRPr="001D674C">
              <w:rPr>
                <w:rFonts w:cs="Arial"/>
                <w:b/>
                <w:bCs/>
                <w:color w:val="000000"/>
                <w:sz w:val="20"/>
                <w:szCs w:val="20"/>
                <w:lang w:eastAsia="en-AU"/>
              </w:rPr>
              <w:t>Description</w:t>
            </w:r>
          </w:p>
        </w:tc>
      </w:tr>
      <w:tr w:rsidR="00D2051B" w:rsidRPr="001D6502" w14:paraId="4DE5EE76" w14:textId="77777777" w:rsidTr="00595AF6">
        <w:trPr>
          <w:cantSplit/>
          <w:trHeight w:val="300"/>
        </w:trPr>
        <w:tc>
          <w:tcPr>
            <w:tcW w:w="3115" w:type="dxa"/>
            <w:hideMark/>
          </w:tcPr>
          <w:p w14:paraId="19CC87DF"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 xml:space="preserve">F40-F43 </w:t>
            </w:r>
          </w:p>
        </w:tc>
        <w:tc>
          <w:tcPr>
            <w:tcW w:w="5901" w:type="dxa"/>
            <w:vAlign w:val="bottom"/>
            <w:hideMark/>
          </w:tcPr>
          <w:p w14:paraId="56852B96" w14:textId="77777777" w:rsidR="00D2051B" w:rsidRPr="00EF6E47"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Anxiety</w:t>
            </w:r>
          </w:p>
        </w:tc>
      </w:tr>
      <w:tr w:rsidR="00D2051B" w:rsidRPr="001D6502" w14:paraId="36740715" w14:textId="77777777" w:rsidTr="00595AF6">
        <w:trPr>
          <w:cantSplit/>
          <w:trHeight w:val="300"/>
        </w:trPr>
        <w:tc>
          <w:tcPr>
            <w:tcW w:w="3115" w:type="dxa"/>
          </w:tcPr>
          <w:p w14:paraId="08F9FDF6"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F32, F33, F34.1, F34.8–F39</w:t>
            </w:r>
          </w:p>
        </w:tc>
        <w:tc>
          <w:tcPr>
            <w:tcW w:w="5901" w:type="dxa"/>
            <w:vAlign w:val="bottom"/>
          </w:tcPr>
          <w:p w14:paraId="799078B7" w14:textId="77777777" w:rsidR="00D2051B" w:rsidRPr="00EF6E47"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Depression</w:t>
            </w:r>
          </w:p>
        </w:tc>
      </w:tr>
      <w:tr w:rsidR="00D2051B" w:rsidRPr="001D6502" w14:paraId="72277B65" w14:textId="77777777" w:rsidTr="00595AF6">
        <w:trPr>
          <w:cantSplit/>
          <w:trHeight w:val="300"/>
        </w:trPr>
        <w:tc>
          <w:tcPr>
            <w:tcW w:w="3115" w:type="dxa"/>
          </w:tcPr>
          <w:p w14:paraId="1C407B2F"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F30, F31, F34.0</w:t>
            </w:r>
          </w:p>
        </w:tc>
        <w:tc>
          <w:tcPr>
            <w:tcW w:w="5901" w:type="dxa"/>
            <w:vAlign w:val="bottom"/>
          </w:tcPr>
          <w:p w14:paraId="70C289A5" w14:textId="77777777" w:rsidR="00D2051B" w:rsidRPr="00EF6E47"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 xml:space="preserve">Bipolar </w:t>
            </w:r>
          </w:p>
        </w:tc>
      </w:tr>
      <w:tr w:rsidR="00D2051B" w:rsidRPr="001D6502" w14:paraId="3D283F05" w14:textId="77777777" w:rsidTr="00595AF6">
        <w:trPr>
          <w:cantSplit/>
          <w:trHeight w:val="300"/>
        </w:trPr>
        <w:tc>
          <w:tcPr>
            <w:tcW w:w="3115" w:type="dxa"/>
          </w:tcPr>
          <w:p w14:paraId="6FB5C6A7" w14:textId="77777777" w:rsidR="00D2051B" w:rsidRPr="00EF6E47"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F5</w:t>
            </w:r>
            <w:r w:rsidRPr="001D674C">
              <w:rPr>
                <w:rFonts w:cs="Arial"/>
                <w:color w:val="000000"/>
                <w:sz w:val="20"/>
                <w:szCs w:val="20"/>
              </w:rPr>
              <w:t>0</w:t>
            </w:r>
          </w:p>
        </w:tc>
        <w:tc>
          <w:tcPr>
            <w:tcW w:w="5901" w:type="dxa"/>
            <w:vAlign w:val="bottom"/>
          </w:tcPr>
          <w:p w14:paraId="2B92E357" w14:textId="77777777" w:rsidR="00D2051B" w:rsidRPr="00E8235F" w:rsidRDefault="00D2051B" w:rsidP="00872E0F">
            <w:pPr>
              <w:spacing w:line="300" w:lineRule="auto"/>
              <w:rPr>
                <w:rFonts w:cs="Arial"/>
                <w:b/>
                <w:bCs/>
                <w:color w:val="000000"/>
                <w:sz w:val="20"/>
                <w:szCs w:val="20"/>
                <w:u w:val="single"/>
                <w:lang w:eastAsia="en-AU"/>
              </w:rPr>
            </w:pPr>
            <w:r w:rsidRPr="00EF6E47">
              <w:rPr>
                <w:rFonts w:cs="Arial"/>
                <w:color w:val="000000"/>
                <w:sz w:val="20"/>
                <w:szCs w:val="20"/>
              </w:rPr>
              <w:t>Eating disorders</w:t>
            </w:r>
          </w:p>
        </w:tc>
      </w:tr>
      <w:tr w:rsidR="00D2051B" w:rsidRPr="001D6502" w14:paraId="3B7B659D" w14:textId="77777777" w:rsidTr="00595AF6">
        <w:trPr>
          <w:cantSplit/>
          <w:trHeight w:val="300"/>
        </w:trPr>
        <w:tc>
          <w:tcPr>
            <w:tcW w:w="3115" w:type="dxa"/>
          </w:tcPr>
          <w:p w14:paraId="4C06886B"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F53</w:t>
            </w:r>
          </w:p>
        </w:tc>
        <w:tc>
          <w:tcPr>
            <w:tcW w:w="5901" w:type="dxa"/>
            <w:vAlign w:val="bottom"/>
          </w:tcPr>
          <w:p w14:paraId="31AC5666" w14:textId="4CC5BD27" w:rsidR="00D2051B" w:rsidRPr="00357E9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Mental and behavioural disorders associated with the puerperium, not elsewhere classified</w:t>
            </w:r>
            <w:r w:rsidR="00D2216E" w:rsidRPr="00921A40">
              <w:rPr>
                <w:rFonts w:cs="Arial"/>
                <w:color w:val="000000"/>
                <w:sz w:val="20"/>
                <w:szCs w:val="20"/>
              </w:rPr>
              <w:t xml:space="preserve"> </w:t>
            </w:r>
            <w:r w:rsidRPr="0005628C">
              <w:rPr>
                <w:rFonts w:cs="Arial"/>
                <w:color w:val="000000"/>
                <w:sz w:val="20"/>
                <w:szCs w:val="20"/>
              </w:rPr>
              <w:t>(e.g. Postnatal Depression/Anxiety)</w:t>
            </w:r>
          </w:p>
        </w:tc>
      </w:tr>
    </w:tbl>
    <w:p w14:paraId="7CBF8CE6" w14:textId="77777777" w:rsidR="00D2051B" w:rsidRPr="001D6502" w:rsidRDefault="00D2051B" w:rsidP="00D2051B">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5758"/>
      </w:tblGrid>
      <w:tr w:rsidR="00D2051B" w:rsidRPr="001D6502" w14:paraId="66543937" w14:textId="77777777" w:rsidTr="00595AF6">
        <w:trPr>
          <w:cantSplit/>
          <w:trHeight w:val="340"/>
          <w:tblHeader/>
        </w:trPr>
        <w:tc>
          <w:tcPr>
            <w:tcW w:w="3258" w:type="dxa"/>
            <w:shd w:val="clear" w:color="auto" w:fill="D9D9D9" w:themeFill="background1" w:themeFillShade="D9"/>
            <w:vAlign w:val="bottom"/>
            <w:hideMark/>
          </w:tcPr>
          <w:p w14:paraId="5B8D4C1D" w14:textId="77777777" w:rsidR="00D2051B" w:rsidRPr="001D674C" w:rsidRDefault="00D2051B" w:rsidP="00872E0F">
            <w:pPr>
              <w:spacing w:line="300" w:lineRule="auto"/>
              <w:rPr>
                <w:rFonts w:cs="Arial"/>
                <w:b/>
                <w:bCs/>
                <w:color w:val="000000"/>
                <w:sz w:val="20"/>
                <w:szCs w:val="20"/>
                <w:lang w:eastAsia="en-AU"/>
              </w:rPr>
            </w:pPr>
            <w:r w:rsidRPr="001D674C">
              <w:rPr>
                <w:rFonts w:cs="Arial"/>
                <w:b/>
                <w:bCs/>
                <w:color w:val="000000"/>
                <w:sz w:val="20"/>
                <w:szCs w:val="20"/>
                <w:lang w:eastAsia="en-AU"/>
              </w:rPr>
              <w:t>ICD9 codes</w:t>
            </w:r>
          </w:p>
        </w:tc>
        <w:tc>
          <w:tcPr>
            <w:tcW w:w="5758" w:type="dxa"/>
            <w:shd w:val="clear" w:color="auto" w:fill="D9D9D9" w:themeFill="background1" w:themeFillShade="D9"/>
            <w:vAlign w:val="bottom"/>
            <w:hideMark/>
          </w:tcPr>
          <w:p w14:paraId="56ADD86A" w14:textId="77777777" w:rsidR="00D2051B" w:rsidRPr="00EF6E47" w:rsidRDefault="00D2051B" w:rsidP="00872E0F">
            <w:pPr>
              <w:spacing w:line="300" w:lineRule="auto"/>
              <w:rPr>
                <w:rFonts w:cs="Arial"/>
                <w:b/>
                <w:bCs/>
                <w:color w:val="000000"/>
                <w:sz w:val="20"/>
                <w:szCs w:val="20"/>
                <w:lang w:eastAsia="en-AU"/>
              </w:rPr>
            </w:pPr>
            <w:r w:rsidRPr="00EF6E47">
              <w:rPr>
                <w:rFonts w:cs="Arial"/>
                <w:b/>
                <w:bCs/>
                <w:color w:val="000000"/>
                <w:sz w:val="20"/>
                <w:szCs w:val="20"/>
                <w:lang w:eastAsia="en-AU"/>
              </w:rPr>
              <w:t>Description</w:t>
            </w:r>
          </w:p>
        </w:tc>
      </w:tr>
      <w:tr w:rsidR="00D2051B" w:rsidRPr="001D6502" w14:paraId="46732685" w14:textId="77777777" w:rsidTr="00595AF6">
        <w:trPr>
          <w:cantSplit/>
          <w:trHeight w:val="300"/>
        </w:trPr>
        <w:tc>
          <w:tcPr>
            <w:tcW w:w="3258" w:type="dxa"/>
          </w:tcPr>
          <w:p w14:paraId="4823E399"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300.0</w:t>
            </w:r>
          </w:p>
        </w:tc>
        <w:tc>
          <w:tcPr>
            <w:tcW w:w="5758" w:type="dxa"/>
            <w:vAlign w:val="bottom"/>
          </w:tcPr>
          <w:p w14:paraId="23DF3EA6"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Anxiety (Anxiety states)</w:t>
            </w:r>
          </w:p>
        </w:tc>
      </w:tr>
      <w:tr w:rsidR="00D2051B" w:rsidRPr="001D6502" w14:paraId="73163EF9" w14:textId="77777777" w:rsidTr="00595AF6">
        <w:trPr>
          <w:cantSplit/>
          <w:trHeight w:val="300"/>
        </w:trPr>
        <w:tc>
          <w:tcPr>
            <w:tcW w:w="3258" w:type="dxa"/>
          </w:tcPr>
          <w:p w14:paraId="4A998958"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300.2</w:t>
            </w:r>
          </w:p>
        </w:tc>
        <w:tc>
          <w:tcPr>
            <w:tcW w:w="5758" w:type="dxa"/>
            <w:vAlign w:val="bottom"/>
          </w:tcPr>
          <w:p w14:paraId="7F36C450"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Anxiety (Phobic states)</w:t>
            </w:r>
          </w:p>
        </w:tc>
      </w:tr>
      <w:tr w:rsidR="00D2051B" w:rsidRPr="001D6502" w14:paraId="6F425AAF" w14:textId="77777777" w:rsidTr="00595AF6">
        <w:trPr>
          <w:cantSplit/>
          <w:trHeight w:val="300"/>
        </w:trPr>
        <w:tc>
          <w:tcPr>
            <w:tcW w:w="3258" w:type="dxa"/>
          </w:tcPr>
          <w:p w14:paraId="377AD7DC"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300.3</w:t>
            </w:r>
          </w:p>
        </w:tc>
        <w:tc>
          <w:tcPr>
            <w:tcW w:w="5758" w:type="dxa"/>
            <w:vAlign w:val="bottom"/>
          </w:tcPr>
          <w:p w14:paraId="7EB7E112"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Anxiety (Obessive-compulsive disorders)</w:t>
            </w:r>
          </w:p>
        </w:tc>
      </w:tr>
      <w:tr w:rsidR="00D2051B" w:rsidRPr="001D6502" w14:paraId="292B84FD" w14:textId="77777777" w:rsidTr="00595AF6">
        <w:trPr>
          <w:cantSplit/>
          <w:trHeight w:val="300"/>
        </w:trPr>
        <w:tc>
          <w:tcPr>
            <w:tcW w:w="3258" w:type="dxa"/>
          </w:tcPr>
          <w:p w14:paraId="5F9DE22F"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300.4</w:t>
            </w:r>
          </w:p>
        </w:tc>
        <w:tc>
          <w:tcPr>
            <w:tcW w:w="5758" w:type="dxa"/>
            <w:vAlign w:val="bottom"/>
          </w:tcPr>
          <w:p w14:paraId="46FB1398"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Depression (neurotic depression)</w:t>
            </w:r>
          </w:p>
        </w:tc>
      </w:tr>
      <w:tr w:rsidR="00D2051B" w:rsidRPr="001D6502" w14:paraId="7776C394" w14:textId="77777777" w:rsidTr="00595AF6">
        <w:trPr>
          <w:cantSplit/>
          <w:trHeight w:val="300"/>
        </w:trPr>
        <w:tc>
          <w:tcPr>
            <w:tcW w:w="3258" w:type="dxa"/>
          </w:tcPr>
          <w:p w14:paraId="05999E6D" w14:textId="77777777" w:rsidR="00D2051B" w:rsidRPr="001D674C" w:rsidRDefault="00D2051B" w:rsidP="00595AF6">
            <w:pPr>
              <w:spacing w:line="300" w:lineRule="auto"/>
              <w:jc w:val="left"/>
              <w:rPr>
                <w:rFonts w:cs="Arial"/>
                <w:b/>
                <w:bCs/>
                <w:color w:val="000000"/>
                <w:sz w:val="20"/>
                <w:szCs w:val="20"/>
                <w:u w:val="single"/>
                <w:lang w:eastAsia="en-AU"/>
              </w:rPr>
            </w:pPr>
            <w:r w:rsidRPr="001D6502">
              <w:rPr>
                <w:rFonts w:cs="Arial"/>
                <w:color w:val="000000"/>
                <w:sz w:val="20"/>
                <w:szCs w:val="20"/>
              </w:rPr>
              <w:t>301.1</w:t>
            </w:r>
          </w:p>
        </w:tc>
        <w:tc>
          <w:tcPr>
            <w:tcW w:w="5758" w:type="dxa"/>
            <w:vAlign w:val="bottom"/>
          </w:tcPr>
          <w:p w14:paraId="715F7E22" w14:textId="77777777" w:rsidR="00D2051B" w:rsidRPr="00EF6E47" w:rsidRDefault="00D2051B" w:rsidP="00595AF6">
            <w:pPr>
              <w:spacing w:line="300" w:lineRule="auto"/>
              <w:jc w:val="left"/>
              <w:rPr>
                <w:rFonts w:cs="Arial"/>
                <w:b/>
                <w:bCs/>
                <w:color w:val="000000"/>
                <w:sz w:val="20"/>
                <w:szCs w:val="20"/>
                <w:u w:val="single"/>
                <w:lang w:eastAsia="en-AU"/>
              </w:rPr>
            </w:pPr>
            <w:r w:rsidRPr="00EF6E47">
              <w:rPr>
                <w:rFonts w:cs="Arial"/>
                <w:color w:val="000000"/>
                <w:sz w:val="20"/>
                <w:szCs w:val="20"/>
              </w:rPr>
              <w:t>Depression or Bipolar (affective personality disorder)</w:t>
            </w:r>
          </w:p>
        </w:tc>
      </w:tr>
      <w:tr w:rsidR="00D2051B" w:rsidRPr="001D6502" w14:paraId="6B610523" w14:textId="77777777" w:rsidTr="00595AF6">
        <w:trPr>
          <w:cantSplit/>
          <w:trHeight w:val="300"/>
        </w:trPr>
        <w:tc>
          <w:tcPr>
            <w:tcW w:w="3258" w:type="dxa"/>
          </w:tcPr>
          <w:p w14:paraId="2239EDE4"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308 (308.0, 308.1, 308.2, 308.3, 308.4, 308.9)</w:t>
            </w:r>
          </w:p>
        </w:tc>
        <w:tc>
          <w:tcPr>
            <w:tcW w:w="5758" w:type="dxa"/>
            <w:vAlign w:val="bottom"/>
          </w:tcPr>
          <w:p w14:paraId="236817AD"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Anxiety (acute reaction to stress)</w:t>
            </w:r>
          </w:p>
        </w:tc>
      </w:tr>
      <w:tr w:rsidR="00D2051B" w:rsidRPr="001D6502" w14:paraId="6CE3E6A7" w14:textId="77777777" w:rsidTr="00595AF6">
        <w:trPr>
          <w:cantSplit/>
          <w:trHeight w:val="300"/>
        </w:trPr>
        <w:tc>
          <w:tcPr>
            <w:tcW w:w="3258" w:type="dxa"/>
          </w:tcPr>
          <w:p w14:paraId="040EFFE3" w14:textId="77777777" w:rsidR="00D2051B" w:rsidRPr="001D674C" w:rsidRDefault="00D2051B" w:rsidP="00595AF6">
            <w:pPr>
              <w:spacing w:line="300" w:lineRule="auto"/>
              <w:jc w:val="left"/>
              <w:rPr>
                <w:rFonts w:cs="Arial"/>
                <w:color w:val="000000"/>
                <w:sz w:val="20"/>
                <w:szCs w:val="20"/>
              </w:rPr>
            </w:pPr>
            <w:r w:rsidRPr="001D6502">
              <w:rPr>
                <w:rFonts w:cs="Arial"/>
                <w:color w:val="000000"/>
                <w:sz w:val="20"/>
                <w:szCs w:val="20"/>
              </w:rPr>
              <w:t>309 (309.0, 309.1, 309.2, 309.3, 309.</w:t>
            </w:r>
            <w:r w:rsidRPr="001D674C">
              <w:rPr>
                <w:rFonts w:cs="Arial"/>
                <w:color w:val="000000"/>
                <w:sz w:val="20"/>
                <w:szCs w:val="20"/>
              </w:rPr>
              <w:t>4, 309.8, 309.9)</w:t>
            </w:r>
          </w:p>
        </w:tc>
        <w:tc>
          <w:tcPr>
            <w:tcW w:w="5758" w:type="dxa"/>
            <w:vAlign w:val="bottom"/>
          </w:tcPr>
          <w:p w14:paraId="4E7B57CB" w14:textId="77777777" w:rsidR="00D2051B" w:rsidRPr="00EF6E47" w:rsidRDefault="00D2051B" w:rsidP="00595AF6">
            <w:pPr>
              <w:spacing w:line="300" w:lineRule="auto"/>
              <w:jc w:val="left"/>
              <w:rPr>
                <w:rFonts w:cs="Arial"/>
                <w:color w:val="000000"/>
                <w:sz w:val="20"/>
                <w:szCs w:val="20"/>
              </w:rPr>
            </w:pPr>
            <w:r w:rsidRPr="00EF6E47">
              <w:rPr>
                <w:rFonts w:cs="Arial"/>
                <w:color w:val="000000"/>
                <w:sz w:val="20"/>
                <w:szCs w:val="20"/>
              </w:rPr>
              <w:t>Anxiety (adjustment reaction)</w:t>
            </w:r>
          </w:p>
        </w:tc>
      </w:tr>
      <w:tr w:rsidR="00D2051B" w:rsidRPr="001D6502" w14:paraId="2CE00EE7" w14:textId="77777777" w:rsidTr="00595AF6">
        <w:trPr>
          <w:cantSplit/>
          <w:trHeight w:val="300"/>
        </w:trPr>
        <w:tc>
          <w:tcPr>
            <w:tcW w:w="3258" w:type="dxa"/>
          </w:tcPr>
          <w:p w14:paraId="7E1481AF"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311</w:t>
            </w:r>
          </w:p>
        </w:tc>
        <w:tc>
          <w:tcPr>
            <w:tcW w:w="5758" w:type="dxa"/>
            <w:vAlign w:val="bottom"/>
          </w:tcPr>
          <w:p w14:paraId="73C021DD" w14:textId="77777777" w:rsidR="00D2051B" w:rsidRPr="00EF6E47" w:rsidRDefault="00D2051B" w:rsidP="00595AF6">
            <w:pPr>
              <w:spacing w:line="300" w:lineRule="auto"/>
              <w:jc w:val="left"/>
              <w:rPr>
                <w:rFonts w:cs="Arial"/>
                <w:color w:val="000000"/>
                <w:sz w:val="20"/>
                <w:szCs w:val="20"/>
              </w:rPr>
            </w:pPr>
            <w:r w:rsidRPr="001D674C">
              <w:rPr>
                <w:rFonts w:cs="Arial"/>
                <w:color w:val="000000"/>
                <w:sz w:val="20"/>
                <w:szCs w:val="20"/>
              </w:rPr>
              <w:t>Depression (depressi</w:t>
            </w:r>
            <w:r w:rsidRPr="00EF6E47">
              <w:rPr>
                <w:rFonts w:cs="Arial"/>
                <w:color w:val="000000"/>
                <w:sz w:val="20"/>
                <w:szCs w:val="20"/>
              </w:rPr>
              <w:t>ve disorder, not elsewhere classified)</w:t>
            </w:r>
          </w:p>
        </w:tc>
      </w:tr>
      <w:tr w:rsidR="00D2051B" w:rsidRPr="001D6502" w14:paraId="144034DF" w14:textId="77777777" w:rsidTr="00595AF6">
        <w:trPr>
          <w:cantSplit/>
          <w:trHeight w:val="300"/>
        </w:trPr>
        <w:tc>
          <w:tcPr>
            <w:tcW w:w="3258" w:type="dxa"/>
          </w:tcPr>
          <w:p w14:paraId="2AA871E3"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t>296 (296.0, 296.1, 296.2, 296.3, 29.6.4, 296.5, 296.8, 296.9)</w:t>
            </w:r>
          </w:p>
        </w:tc>
        <w:tc>
          <w:tcPr>
            <w:tcW w:w="5758" w:type="dxa"/>
            <w:vAlign w:val="bottom"/>
          </w:tcPr>
          <w:p w14:paraId="1B25CD43"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Bipolar (affective psychoses)</w:t>
            </w:r>
          </w:p>
        </w:tc>
      </w:tr>
      <w:tr w:rsidR="00D2051B" w:rsidRPr="001D6502" w14:paraId="0AC4707D" w14:textId="77777777" w:rsidTr="00595AF6">
        <w:trPr>
          <w:cantSplit/>
          <w:trHeight w:val="300"/>
        </w:trPr>
        <w:tc>
          <w:tcPr>
            <w:tcW w:w="3258" w:type="dxa"/>
            <w:vAlign w:val="bottom"/>
          </w:tcPr>
          <w:p w14:paraId="7E3904F5" w14:textId="77777777" w:rsidR="00D2051B" w:rsidRPr="001D6502" w:rsidRDefault="00D2051B" w:rsidP="00872E0F">
            <w:pPr>
              <w:spacing w:line="300" w:lineRule="auto"/>
              <w:rPr>
                <w:rFonts w:cs="Arial"/>
                <w:color w:val="000000"/>
                <w:sz w:val="20"/>
                <w:szCs w:val="20"/>
              </w:rPr>
            </w:pPr>
            <w:r w:rsidRPr="001D6502">
              <w:rPr>
                <w:rFonts w:cs="Arial"/>
                <w:color w:val="000000"/>
                <w:sz w:val="20"/>
                <w:szCs w:val="20"/>
              </w:rPr>
              <w:t>298.0</w:t>
            </w:r>
          </w:p>
        </w:tc>
        <w:tc>
          <w:tcPr>
            <w:tcW w:w="5758" w:type="dxa"/>
            <w:vAlign w:val="bottom"/>
          </w:tcPr>
          <w:p w14:paraId="6C8022D0"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Depression (depressive type - nonorganic psychoses)</w:t>
            </w:r>
          </w:p>
        </w:tc>
      </w:tr>
      <w:tr w:rsidR="00D2051B" w:rsidRPr="001D6502" w14:paraId="4AAE68BC" w14:textId="77777777" w:rsidTr="00595AF6">
        <w:trPr>
          <w:cantSplit/>
          <w:trHeight w:val="300"/>
        </w:trPr>
        <w:tc>
          <w:tcPr>
            <w:tcW w:w="3258" w:type="dxa"/>
            <w:vAlign w:val="bottom"/>
          </w:tcPr>
          <w:p w14:paraId="2D1C26AE" w14:textId="77777777" w:rsidR="00D2051B" w:rsidRPr="001D6502" w:rsidRDefault="00D2051B" w:rsidP="00872E0F">
            <w:pPr>
              <w:spacing w:line="300" w:lineRule="auto"/>
              <w:rPr>
                <w:rFonts w:cs="Arial"/>
                <w:color w:val="000000"/>
                <w:sz w:val="20"/>
                <w:szCs w:val="20"/>
              </w:rPr>
            </w:pPr>
            <w:r w:rsidRPr="001D6502">
              <w:rPr>
                <w:rFonts w:cs="Arial"/>
                <w:color w:val="000000"/>
                <w:sz w:val="20"/>
                <w:szCs w:val="20"/>
              </w:rPr>
              <w:t>298.1</w:t>
            </w:r>
          </w:p>
        </w:tc>
        <w:tc>
          <w:tcPr>
            <w:tcW w:w="5758" w:type="dxa"/>
            <w:vAlign w:val="bottom"/>
          </w:tcPr>
          <w:p w14:paraId="2C04AEB0"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Bipolar (excitative type - nonorganci psychoses)</w:t>
            </w:r>
          </w:p>
        </w:tc>
      </w:tr>
      <w:tr w:rsidR="00D2051B" w:rsidRPr="001D6502" w14:paraId="51E86F6D" w14:textId="77777777" w:rsidTr="00595AF6">
        <w:trPr>
          <w:cantSplit/>
          <w:trHeight w:val="300"/>
        </w:trPr>
        <w:tc>
          <w:tcPr>
            <w:tcW w:w="3258" w:type="dxa"/>
            <w:vAlign w:val="bottom"/>
          </w:tcPr>
          <w:p w14:paraId="1FF4C320" w14:textId="77777777" w:rsidR="00D2051B" w:rsidRPr="001D6502" w:rsidRDefault="00D2051B" w:rsidP="00872E0F">
            <w:pPr>
              <w:spacing w:line="300" w:lineRule="auto"/>
              <w:rPr>
                <w:rFonts w:cs="Arial"/>
                <w:color w:val="000000"/>
                <w:sz w:val="20"/>
                <w:szCs w:val="20"/>
              </w:rPr>
            </w:pPr>
            <w:r w:rsidRPr="001D6502">
              <w:rPr>
                <w:rFonts w:cs="Arial"/>
                <w:color w:val="000000"/>
                <w:sz w:val="20"/>
                <w:szCs w:val="20"/>
              </w:rPr>
              <w:t xml:space="preserve">307.1 </w:t>
            </w:r>
          </w:p>
        </w:tc>
        <w:tc>
          <w:tcPr>
            <w:tcW w:w="5758" w:type="dxa"/>
            <w:vAlign w:val="bottom"/>
          </w:tcPr>
          <w:p w14:paraId="0BEE5967" w14:textId="77777777" w:rsidR="00D2051B" w:rsidRPr="00EF6E47" w:rsidRDefault="00D2051B" w:rsidP="00595AF6">
            <w:pPr>
              <w:spacing w:line="300" w:lineRule="auto"/>
              <w:jc w:val="left"/>
              <w:rPr>
                <w:rFonts w:cs="Arial"/>
                <w:color w:val="000000"/>
                <w:sz w:val="20"/>
                <w:szCs w:val="20"/>
              </w:rPr>
            </w:pPr>
            <w:r w:rsidRPr="001D674C">
              <w:rPr>
                <w:rFonts w:cs="Arial"/>
                <w:color w:val="000000"/>
                <w:sz w:val="20"/>
                <w:szCs w:val="20"/>
              </w:rPr>
              <w:t>E</w:t>
            </w:r>
            <w:r w:rsidRPr="00EF6E47">
              <w:rPr>
                <w:rFonts w:cs="Arial"/>
                <w:color w:val="000000"/>
                <w:sz w:val="20"/>
                <w:szCs w:val="20"/>
              </w:rPr>
              <w:t>ating disorder (anorexia nervosa)</w:t>
            </w:r>
          </w:p>
        </w:tc>
      </w:tr>
      <w:tr w:rsidR="00D2051B" w:rsidRPr="001D6502" w14:paraId="26721429" w14:textId="77777777" w:rsidTr="00595AF6">
        <w:trPr>
          <w:cantSplit/>
          <w:trHeight w:val="300"/>
        </w:trPr>
        <w:tc>
          <w:tcPr>
            <w:tcW w:w="3258" w:type="dxa"/>
          </w:tcPr>
          <w:p w14:paraId="5D078C7A" w14:textId="77777777" w:rsidR="00D2051B" w:rsidRPr="001D6502" w:rsidRDefault="00D2051B" w:rsidP="00595AF6">
            <w:pPr>
              <w:spacing w:line="300" w:lineRule="auto"/>
              <w:jc w:val="left"/>
              <w:rPr>
                <w:rFonts w:cs="Arial"/>
                <w:color w:val="000000"/>
                <w:sz w:val="20"/>
                <w:szCs w:val="20"/>
              </w:rPr>
            </w:pPr>
            <w:r w:rsidRPr="001D6502">
              <w:rPr>
                <w:rFonts w:cs="Arial"/>
                <w:color w:val="000000"/>
                <w:sz w:val="20"/>
                <w:szCs w:val="20"/>
              </w:rPr>
              <w:lastRenderedPageBreak/>
              <w:t>307.5</w:t>
            </w:r>
          </w:p>
        </w:tc>
        <w:tc>
          <w:tcPr>
            <w:tcW w:w="5758" w:type="dxa"/>
            <w:vAlign w:val="bottom"/>
          </w:tcPr>
          <w:p w14:paraId="05A50309" w14:textId="77777777" w:rsidR="00D2051B" w:rsidRPr="001D674C" w:rsidRDefault="00D2051B" w:rsidP="00595AF6">
            <w:pPr>
              <w:spacing w:line="300" w:lineRule="auto"/>
              <w:jc w:val="left"/>
              <w:rPr>
                <w:rFonts w:cs="Arial"/>
                <w:color w:val="000000"/>
                <w:sz w:val="20"/>
                <w:szCs w:val="20"/>
              </w:rPr>
            </w:pPr>
            <w:r w:rsidRPr="001D674C">
              <w:rPr>
                <w:rFonts w:cs="Arial"/>
                <w:color w:val="000000"/>
                <w:sz w:val="20"/>
                <w:szCs w:val="20"/>
              </w:rPr>
              <w:t>Eating disorder (other and unspecified disorders of eating)</w:t>
            </w:r>
          </w:p>
        </w:tc>
      </w:tr>
    </w:tbl>
    <w:p w14:paraId="017C42F6" w14:textId="77777777" w:rsidR="00D2051B" w:rsidRPr="00595AF6" w:rsidRDefault="00D2051B" w:rsidP="00D2051B">
      <w:pPr>
        <w:rPr>
          <w:rFonts w:cs="Arial"/>
          <w:sz w:val="20"/>
          <w:szCs w:val="20"/>
        </w:rPr>
      </w:pPr>
      <w:r w:rsidRPr="00595AF6">
        <w:rPr>
          <w:rFonts w:cs="Arial"/>
          <w:sz w:val="20"/>
          <w:szCs w:val="20"/>
        </w:rPr>
        <w:t>Note: ICD9 codes used in Western Australia only before 1999</w:t>
      </w:r>
    </w:p>
    <w:p w14:paraId="7EC0FC27" w14:textId="77777777" w:rsidR="00D2051B" w:rsidRPr="001D674C" w:rsidRDefault="00D2051B" w:rsidP="00D2051B">
      <w:pPr>
        <w:rPr>
          <w:rFonts w:cs="Arial"/>
          <w:sz w:val="20"/>
          <w:szCs w:val="20"/>
        </w:rPr>
      </w:pPr>
    </w:p>
    <w:p w14:paraId="4C966562" w14:textId="77777777" w:rsidR="00D2051B" w:rsidRDefault="00D2051B" w:rsidP="00D2051B">
      <w:pPr>
        <w:rPr>
          <w:sz w:val="20"/>
          <w:szCs w:val="20"/>
        </w:rPr>
      </w:pPr>
    </w:p>
    <w:p w14:paraId="40BC308D" w14:textId="77777777" w:rsidR="00D2051B" w:rsidRPr="00357E97" w:rsidRDefault="00D2051B" w:rsidP="0005628C">
      <w:pPr>
        <w:pStyle w:val="Heading3"/>
      </w:pPr>
      <w:bookmarkStart w:id="4347" w:name="_Toc39174610"/>
      <w:r w:rsidRPr="0005628C">
        <w:t>Hospital</w:t>
      </w:r>
      <w:r w:rsidRPr="00357E97">
        <w:t>/Admitted Patient data</w:t>
      </w:r>
      <w:bookmarkEnd w:id="4347"/>
    </w:p>
    <w:p w14:paraId="0E9F63CC" w14:textId="77777777" w:rsidR="00D2051B" w:rsidRPr="00F65E84" w:rsidRDefault="00D2051B" w:rsidP="00D2051B">
      <w:r>
        <w:t xml:space="preserve">Data was available for public hospitals in all Australian States and Territories.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0"/>
        <w:gridCol w:w="5476"/>
      </w:tblGrid>
      <w:tr w:rsidR="00D2051B" w:rsidRPr="00F65E84" w14:paraId="1B9C8C0C" w14:textId="77777777" w:rsidTr="00595AF6">
        <w:trPr>
          <w:cantSplit/>
          <w:trHeight w:val="340"/>
          <w:tblHeader/>
        </w:trPr>
        <w:tc>
          <w:tcPr>
            <w:tcW w:w="3540" w:type="dxa"/>
            <w:shd w:val="clear" w:color="auto" w:fill="D9D9D9" w:themeFill="background1" w:themeFillShade="D9"/>
            <w:vAlign w:val="bottom"/>
            <w:hideMark/>
          </w:tcPr>
          <w:p w14:paraId="6B4C4D0A"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ICD10 AM code</w:t>
            </w:r>
          </w:p>
        </w:tc>
        <w:tc>
          <w:tcPr>
            <w:tcW w:w="5476" w:type="dxa"/>
            <w:shd w:val="clear" w:color="auto" w:fill="D9D9D9" w:themeFill="background1" w:themeFillShade="D9"/>
            <w:vAlign w:val="bottom"/>
            <w:hideMark/>
          </w:tcPr>
          <w:p w14:paraId="69346F3E"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6969B061" w14:textId="77777777" w:rsidTr="00595AF6">
        <w:trPr>
          <w:cantSplit/>
          <w:trHeight w:val="300"/>
        </w:trPr>
        <w:tc>
          <w:tcPr>
            <w:tcW w:w="3540" w:type="dxa"/>
            <w:vAlign w:val="bottom"/>
            <w:hideMark/>
          </w:tcPr>
          <w:p w14:paraId="5FB558C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 xml:space="preserve">F40-F43  </w:t>
            </w:r>
          </w:p>
        </w:tc>
        <w:tc>
          <w:tcPr>
            <w:tcW w:w="5476" w:type="dxa"/>
            <w:vAlign w:val="bottom"/>
            <w:hideMark/>
          </w:tcPr>
          <w:p w14:paraId="4B1B17B7"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Anxiety</w:t>
            </w:r>
          </w:p>
        </w:tc>
      </w:tr>
      <w:tr w:rsidR="00D2051B" w:rsidRPr="00F65E84" w14:paraId="50C66AF5" w14:textId="77777777" w:rsidTr="00595AF6">
        <w:trPr>
          <w:cantSplit/>
          <w:trHeight w:val="300"/>
        </w:trPr>
        <w:tc>
          <w:tcPr>
            <w:tcW w:w="3540" w:type="dxa"/>
            <w:vAlign w:val="bottom"/>
          </w:tcPr>
          <w:p w14:paraId="16A05E7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 xml:space="preserve">F32, F33, F34.1, F34.8, F34.9, F39  </w:t>
            </w:r>
          </w:p>
        </w:tc>
        <w:tc>
          <w:tcPr>
            <w:tcW w:w="5476" w:type="dxa"/>
            <w:vAlign w:val="bottom"/>
          </w:tcPr>
          <w:p w14:paraId="2154E448"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Depression</w:t>
            </w:r>
          </w:p>
        </w:tc>
      </w:tr>
      <w:tr w:rsidR="00D2051B" w:rsidRPr="00F65E84" w14:paraId="151B484D" w14:textId="77777777" w:rsidTr="00595AF6">
        <w:trPr>
          <w:cantSplit/>
          <w:trHeight w:val="300"/>
        </w:trPr>
        <w:tc>
          <w:tcPr>
            <w:tcW w:w="3540" w:type="dxa"/>
            <w:vAlign w:val="bottom"/>
          </w:tcPr>
          <w:p w14:paraId="670219C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F30, F31, F34.0</w:t>
            </w:r>
          </w:p>
        </w:tc>
        <w:tc>
          <w:tcPr>
            <w:tcW w:w="5476" w:type="dxa"/>
            <w:vAlign w:val="bottom"/>
          </w:tcPr>
          <w:p w14:paraId="56A50E1D"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 xml:space="preserve">Bipolar </w:t>
            </w:r>
          </w:p>
        </w:tc>
      </w:tr>
      <w:tr w:rsidR="00D2051B" w:rsidRPr="00F65E84" w14:paraId="34145546" w14:textId="77777777" w:rsidTr="00595AF6">
        <w:trPr>
          <w:cantSplit/>
          <w:trHeight w:val="300"/>
        </w:trPr>
        <w:tc>
          <w:tcPr>
            <w:tcW w:w="3540" w:type="dxa"/>
            <w:vAlign w:val="bottom"/>
          </w:tcPr>
          <w:p w14:paraId="52B17CA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F50</w:t>
            </w:r>
          </w:p>
        </w:tc>
        <w:tc>
          <w:tcPr>
            <w:tcW w:w="5476" w:type="dxa"/>
            <w:vAlign w:val="bottom"/>
          </w:tcPr>
          <w:p w14:paraId="7E08D65B"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Eating disorders</w:t>
            </w:r>
          </w:p>
        </w:tc>
      </w:tr>
      <w:tr w:rsidR="00D2051B" w:rsidRPr="00F65E84" w14:paraId="735CC35B" w14:textId="77777777" w:rsidTr="00595AF6">
        <w:trPr>
          <w:cantSplit/>
          <w:trHeight w:val="300"/>
        </w:trPr>
        <w:tc>
          <w:tcPr>
            <w:tcW w:w="3540" w:type="dxa"/>
          </w:tcPr>
          <w:p w14:paraId="0B182DC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F53</w:t>
            </w:r>
          </w:p>
        </w:tc>
        <w:tc>
          <w:tcPr>
            <w:tcW w:w="5476" w:type="dxa"/>
            <w:vAlign w:val="bottom"/>
          </w:tcPr>
          <w:p w14:paraId="39A112D8" w14:textId="58F64E91"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Mental and behavioural disorders associated with the puerperium, not elsewhere classified (e.g. Postnatal Depression/Anxiety)</w:t>
            </w:r>
          </w:p>
        </w:tc>
      </w:tr>
    </w:tbl>
    <w:p w14:paraId="181ABD86" w14:textId="7DD9D4CA" w:rsidR="0083367A" w:rsidRDefault="0083367A" w:rsidP="0083367A"/>
    <w:p w14:paraId="28C552E1" w14:textId="77777777" w:rsidR="0083367A" w:rsidRDefault="0083367A" w:rsidP="0083367A"/>
    <w:p w14:paraId="59F5B175" w14:textId="23B74E98" w:rsidR="0083367A" w:rsidRPr="0083367A" w:rsidRDefault="0083367A" w:rsidP="00595AF6">
      <w:pPr>
        <w:pStyle w:val="Heading3"/>
      </w:pPr>
      <w:bookmarkStart w:id="4348" w:name="_Toc39174611"/>
      <w:r>
        <w:t>Medicare Benefits Schedule</w:t>
      </w:r>
      <w:r w:rsidR="0005628C">
        <w:t xml:space="preserve"> (MBS)</w:t>
      </w:r>
      <w:bookmarkEnd w:id="43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5900"/>
      </w:tblGrid>
      <w:tr w:rsidR="00D2051B" w:rsidRPr="00F65E84" w14:paraId="2D0058A3" w14:textId="77777777" w:rsidTr="00595AF6">
        <w:trPr>
          <w:cantSplit/>
          <w:trHeight w:val="340"/>
          <w:tblHeader/>
        </w:trPr>
        <w:tc>
          <w:tcPr>
            <w:tcW w:w="3119" w:type="dxa"/>
            <w:shd w:val="clear" w:color="auto" w:fill="D9D9D9" w:themeFill="background1" w:themeFillShade="D9"/>
            <w:vAlign w:val="bottom"/>
            <w:hideMark/>
          </w:tcPr>
          <w:p w14:paraId="4020E004"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MBS code</w:t>
            </w:r>
          </w:p>
        </w:tc>
        <w:tc>
          <w:tcPr>
            <w:tcW w:w="5907" w:type="dxa"/>
            <w:shd w:val="clear" w:color="auto" w:fill="D9D9D9" w:themeFill="background1" w:themeFillShade="D9"/>
            <w:vAlign w:val="bottom"/>
            <w:hideMark/>
          </w:tcPr>
          <w:p w14:paraId="483ED1B8"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6E50512E" w14:textId="77777777" w:rsidTr="00595AF6">
        <w:trPr>
          <w:cantSplit/>
          <w:trHeight w:val="300"/>
        </w:trPr>
        <w:tc>
          <w:tcPr>
            <w:tcW w:w="3119" w:type="dxa"/>
            <w:hideMark/>
          </w:tcPr>
          <w:p w14:paraId="01552210"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272, 276, 277, 279, 281, 282, 283, 285, 286, 287, 371, 372</w:t>
            </w:r>
          </w:p>
        </w:tc>
        <w:tc>
          <w:tcPr>
            <w:tcW w:w="5907" w:type="dxa"/>
            <w:hideMark/>
          </w:tcPr>
          <w:p w14:paraId="3A085FCF"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Non-Specialist Practitioner mental health care (Better Access Scheme)</w:t>
            </w:r>
          </w:p>
        </w:tc>
      </w:tr>
      <w:tr w:rsidR="00D2051B" w:rsidRPr="00F65E84" w14:paraId="129D8130" w14:textId="77777777" w:rsidTr="00595AF6">
        <w:trPr>
          <w:cantSplit/>
          <w:trHeight w:val="300"/>
        </w:trPr>
        <w:tc>
          <w:tcPr>
            <w:tcW w:w="3119" w:type="dxa"/>
          </w:tcPr>
          <w:p w14:paraId="1A4733DF"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2700, 2701, 2712, 2713, 2715, 2717, 2721, 2723, 2725, 2727, 2729, 2731</w:t>
            </w:r>
          </w:p>
        </w:tc>
        <w:tc>
          <w:tcPr>
            <w:tcW w:w="5907" w:type="dxa"/>
          </w:tcPr>
          <w:p w14:paraId="389DA3B1"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GP Mental Health Treatment Plan (Better Access Scheme)</w:t>
            </w:r>
          </w:p>
        </w:tc>
      </w:tr>
      <w:tr w:rsidR="00D2051B" w:rsidRPr="00F65E84" w14:paraId="4DA983E4" w14:textId="77777777" w:rsidTr="00595AF6">
        <w:trPr>
          <w:cantSplit/>
          <w:trHeight w:val="300"/>
        </w:trPr>
        <w:tc>
          <w:tcPr>
            <w:tcW w:w="3119" w:type="dxa"/>
          </w:tcPr>
          <w:p w14:paraId="3F71D7A5"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2121, 2150, 2196</w:t>
            </w:r>
          </w:p>
        </w:tc>
        <w:tc>
          <w:tcPr>
            <w:tcW w:w="5907" w:type="dxa"/>
          </w:tcPr>
          <w:p w14:paraId="0D6A9A2E" w14:textId="7C3102DD"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Mental Health and Wellbeing Video Conferencing Consultation</w:t>
            </w:r>
          </w:p>
        </w:tc>
      </w:tr>
      <w:tr w:rsidR="00D2051B" w:rsidRPr="00F65E84" w14:paraId="5EF81D94" w14:textId="77777777" w:rsidTr="00595AF6">
        <w:trPr>
          <w:cantSplit/>
          <w:trHeight w:val="300"/>
        </w:trPr>
        <w:tc>
          <w:tcPr>
            <w:tcW w:w="3119" w:type="dxa"/>
          </w:tcPr>
          <w:p w14:paraId="7B35AFF8"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10956</w:t>
            </w:r>
          </w:p>
        </w:tc>
        <w:tc>
          <w:tcPr>
            <w:tcW w:w="5907" w:type="dxa"/>
          </w:tcPr>
          <w:p w14:paraId="55ACBDBF"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Allied Health Services - Mental Health Service</w:t>
            </w:r>
          </w:p>
        </w:tc>
      </w:tr>
      <w:tr w:rsidR="00D2051B" w:rsidRPr="00F65E84" w14:paraId="2D15CA3D" w14:textId="77777777" w:rsidTr="00595AF6">
        <w:trPr>
          <w:cantSplit/>
          <w:trHeight w:val="300"/>
        </w:trPr>
        <w:tc>
          <w:tcPr>
            <w:tcW w:w="3119" w:type="dxa"/>
          </w:tcPr>
          <w:p w14:paraId="6F93A4C2"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10968</w:t>
            </w:r>
          </w:p>
        </w:tc>
        <w:tc>
          <w:tcPr>
            <w:tcW w:w="5907" w:type="dxa"/>
          </w:tcPr>
          <w:p w14:paraId="0E249932" w14:textId="77777777" w:rsidR="00D2051B" w:rsidRPr="00F65E84" w:rsidRDefault="00D2051B" w:rsidP="00595AF6">
            <w:pPr>
              <w:spacing w:line="300" w:lineRule="auto"/>
              <w:jc w:val="left"/>
              <w:rPr>
                <w:rFonts w:cs="Arial"/>
                <w:b/>
                <w:bCs/>
                <w:color w:val="000000"/>
                <w:sz w:val="20"/>
                <w:szCs w:val="20"/>
                <w:u w:val="single"/>
                <w:lang w:eastAsia="en-AU"/>
              </w:rPr>
            </w:pPr>
            <w:r w:rsidRPr="00F65E84">
              <w:rPr>
                <w:rFonts w:cs="Arial"/>
                <w:color w:val="000000"/>
                <w:sz w:val="20"/>
                <w:szCs w:val="20"/>
              </w:rPr>
              <w:t>Allied Health Services - Psychology</w:t>
            </w:r>
          </w:p>
        </w:tc>
      </w:tr>
      <w:tr w:rsidR="00D2051B" w:rsidRPr="00F65E84" w14:paraId="42454689" w14:textId="77777777" w:rsidTr="00595AF6">
        <w:trPr>
          <w:cantSplit/>
          <w:trHeight w:val="300"/>
        </w:trPr>
        <w:tc>
          <w:tcPr>
            <w:tcW w:w="3119" w:type="dxa"/>
          </w:tcPr>
          <w:p w14:paraId="37FC4D0B"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 xml:space="preserve">80000, 80001, 80005, 80010, 80011, 80015, 80020, 80021, </w:t>
            </w:r>
          </w:p>
        </w:tc>
        <w:tc>
          <w:tcPr>
            <w:tcW w:w="5907" w:type="dxa"/>
          </w:tcPr>
          <w:p w14:paraId="65247264"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Psychological Therapy Services</w:t>
            </w:r>
          </w:p>
        </w:tc>
      </w:tr>
      <w:tr w:rsidR="00D2051B" w:rsidRPr="00F65E84" w14:paraId="3B70B5D3" w14:textId="77777777" w:rsidTr="00595AF6">
        <w:trPr>
          <w:cantSplit/>
          <w:trHeight w:val="300"/>
        </w:trPr>
        <w:tc>
          <w:tcPr>
            <w:tcW w:w="3119" w:type="dxa"/>
          </w:tcPr>
          <w:p w14:paraId="76AFD84C"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80100, 80101, 80105, 80110, 80111, 8115, 80120, 80121, 80125, 80126, 80130, 80135, 80136, 80140, 80145, 80146, 80150, 80151, 80155, 80160, 80161, 80165, 80170, 80171</w:t>
            </w:r>
          </w:p>
        </w:tc>
        <w:tc>
          <w:tcPr>
            <w:tcW w:w="5907" w:type="dxa"/>
          </w:tcPr>
          <w:p w14:paraId="5309D657" w14:textId="77777777" w:rsidR="00D2051B" w:rsidRPr="00F65E84" w:rsidRDefault="00D2051B" w:rsidP="00595AF6">
            <w:pPr>
              <w:spacing w:line="300" w:lineRule="auto"/>
              <w:jc w:val="left"/>
              <w:rPr>
                <w:rFonts w:cs="Arial"/>
                <w:color w:val="000000"/>
                <w:sz w:val="20"/>
                <w:szCs w:val="20"/>
              </w:rPr>
            </w:pPr>
            <w:r w:rsidRPr="00F65E84">
              <w:rPr>
                <w:rFonts w:cs="Arial"/>
                <w:color w:val="000000"/>
                <w:sz w:val="20"/>
                <w:szCs w:val="20"/>
              </w:rPr>
              <w:t>Focussed Psychological Strategies (Allied Mental Health)</w:t>
            </w:r>
          </w:p>
        </w:tc>
      </w:tr>
    </w:tbl>
    <w:p w14:paraId="6DFC40E8" w14:textId="77777777" w:rsidR="00D2051B" w:rsidRDefault="00D2051B" w:rsidP="00D2051B">
      <w:pPr>
        <w:rPr>
          <w:sz w:val="20"/>
          <w:szCs w:val="20"/>
        </w:rPr>
      </w:pPr>
    </w:p>
    <w:p w14:paraId="678CAA0D" w14:textId="77777777" w:rsidR="00D2051B" w:rsidRDefault="00D2051B" w:rsidP="00D2051B">
      <w:pPr>
        <w:rPr>
          <w:sz w:val="20"/>
          <w:szCs w:val="20"/>
        </w:rPr>
      </w:pPr>
    </w:p>
    <w:p w14:paraId="1A64AF02" w14:textId="02B06725" w:rsidR="00D2051B" w:rsidRDefault="00D2051B" w:rsidP="00D2051B">
      <w:pPr>
        <w:pStyle w:val="Heading3"/>
      </w:pPr>
      <w:bookmarkStart w:id="4349" w:name="_Toc39174612"/>
      <w:r w:rsidRPr="006C513A">
        <w:t>Aged Care</w:t>
      </w:r>
      <w:r w:rsidR="003B26A9">
        <w:t xml:space="preserve"> - Aged Care Assessment Program (ACAP) and Aged Care Funding Instrument (ACFI) datasets</w:t>
      </w:r>
      <w:bookmarkEnd w:id="434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D2051B" w:rsidRPr="00F65E84" w14:paraId="6A70D80F" w14:textId="77777777" w:rsidTr="00595AF6">
        <w:trPr>
          <w:cantSplit/>
          <w:trHeight w:val="340"/>
          <w:tblHeader/>
        </w:trPr>
        <w:tc>
          <w:tcPr>
            <w:tcW w:w="2694" w:type="dxa"/>
            <w:shd w:val="clear" w:color="auto" w:fill="D9D9D9" w:themeFill="background1" w:themeFillShade="D9"/>
            <w:vAlign w:val="bottom"/>
            <w:hideMark/>
          </w:tcPr>
          <w:p w14:paraId="0049B2D0" w14:textId="77777777" w:rsidR="00D2051B" w:rsidRPr="00F65E84" w:rsidRDefault="00D2051B" w:rsidP="00872E0F">
            <w:pPr>
              <w:spacing w:line="256" w:lineRule="auto"/>
              <w:rPr>
                <w:rFonts w:cs="Arial"/>
                <w:b/>
                <w:bCs/>
                <w:color w:val="000000"/>
                <w:sz w:val="20"/>
                <w:szCs w:val="20"/>
                <w:lang w:eastAsia="en-AU"/>
              </w:rPr>
            </w:pPr>
            <w:r w:rsidRPr="00F65E84">
              <w:rPr>
                <w:rFonts w:cs="Arial"/>
                <w:b/>
                <w:bCs/>
                <w:color w:val="000000"/>
                <w:sz w:val="20"/>
                <w:szCs w:val="20"/>
                <w:lang w:eastAsia="en-AU"/>
              </w:rPr>
              <w:t>ACAP code</w:t>
            </w:r>
          </w:p>
        </w:tc>
        <w:tc>
          <w:tcPr>
            <w:tcW w:w="6332" w:type="dxa"/>
            <w:shd w:val="clear" w:color="auto" w:fill="D9D9D9" w:themeFill="background1" w:themeFillShade="D9"/>
            <w:vAlign w:val="bottom"/>
            <w:hideMark/>
          </w:tcPr>
          <w:p w14:paraId="265D757C" w14:textId="77777777" w:rsidR="00D2051B" w:rsidRPr="00F65E84" w:rsidRDefault="00D2051B" w:rsidP="00872E0F">
            <w:pPr>
              <w:spacing w:line="256"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1DE80D90" w14:textId="77777777" w:rsidTr="00595AF6">
        <w:trPr>
          <w:cantSplit/>
          <w:trHeight w:val="300"/>
        </w:trPr>
        <w:tc>
          <w:tcPr>
            <w:tcW w:w="2694" w:type="dxa"/>
            <w:vAlign w:val="bottom"/>
            <w:hideMark/>
          </w:tcPr>
          <w:p w14:paraId="061DA0A7"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0552</w:t>
            </w:r>
          </w:p>
        </w:tc>
        <w:tc>
          <w:tcPr>
            <w:tcW w:w="6332" w:type="dxa"/>
            <w:vAlign w:val="bottom"/>
            <w:hideMark/>
          </w:tcPr>
          <w:p w14:paraId="39A8DB0B"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Depression/Mood affective disorders</w:t>
            </w:r>
          </w:p>
        </w:tc>
      </w:tr>
      <w:tr w:rsidR="00D2051B" w:rsidRPr="00F65E84" w14:paraId="419D6255" w14:textId="77777777" w:rsidTr="00595AF6">
        <w:trPr>
          <w:cantSplit/>
          <w:trHeight w:val="300"/>
        </w:trPr>
        <w:tc>
          <w:tcPr>
            <w:tcW w:w="2694" w:type="dxa"/>
            <w:vAlign w:val="bottom"/>
          </w:tcPr>
          <w:p w14:paraId="6A5D1B9C"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0561</w:t>
            </w:r>
          </w:p>
        </w:tc>
        <w:tc>
          <w:tcPr>
            <w:tcW w:w="6332" w:type="dxa"/>
            <w:vAlign w:val="bottom"/>
          </w:tcPr>
          <w:p w14:paraId="10F928C2"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Phobic &amp; anxiety disorders (includes agoraphobia, panic disorder)</w:t>
            </w:r>
          </w:p>
        </w:tc>
      </w:tr>
      <w:tr w:rsidR="00D2051B" w:rsidRPr="00F65E84" w14:paraId="34579885" w14:textId="77777777" w:rsidTr="00595AF6">
        <w:trPr>
          <w:cantSplit/>
          <w:trHeight w:val="300"/>
        </w:trPr>
        <w:tc>
          <w:tcPr>
            <w:tcW w:w="2694" w:type="dxa"/>
            <w:vAlign w:val="bottom"/>
          </w:tcPr>
          <w:p w14:paraId="4DD23823"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lastRenderedPageBreak/>
              <w:t>0562</w:t>
            </w:r>
          </w:p>
        </w:tc>
        <w:tc>
          <w:tcPr>
            <w:tcW w:w="6332" w:type="dxa"/>
            <w:vAlign w:val="bottom"/>
          </w:tcPr>
          <w:p w14:paraId="14C067B7"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Nervous tension/stress</w:t>
            </w:r>
          </w:p>
        </w:tc>
      </w:tr>
      <w:tr w:rsidR="00D2051B" w:rsidRPr="00F65E84" w14:paraId="19560F17" w14:textId="77777777" w:rsidTr="00595AF6">
        <w:trPr>
          <w:cantSplit/>
          <w:trHeight w:val="300"/>
        </w:trPr>
        <w:tc>
          <w:tcPr>
            <w:tcW w:w="2694" w:type="dxa"/>
            <w:vAlign w:val="bottom"/>
          </w:tcPr>
          <w:p w14:paraId="1F82F345" w14:textId="77777777" w:rsidR="00D2051B" w:rsidRPr="00F65E84" w:rsidRDefault="00D2051B" w:rsidP="00872E0F">
            <w:pPr>
              <w:spacing w:line="256" w:lineRule="auto"/>
              <w:rPr>
                <w:rFonts w:cs="Arial"/>
                <w:b/>
                <w:bCs/>
                <w:color w:val="000000"/>
                <w:sz w:val="20"/>
                <w:szCs w:val="20"/>
                <w:u w:val="single"/>
                <w:lang w:eastAsia="en-AU"/>
              </w:rPr>
            </w:pPr>
            <w:r w:rsidRPr="00F65E84">
              <w:rPr>
                <w:rFonts w:cs="Arial"/>
                <w:color w:val="000000"/>
                <w:sz w:val="20"/>
                <w:szCs w:val="20"/>
              </w:rPr>
              <w:t>0563</w:t>
            </w:r>
          </w:p>
        </w:tc>
        <w:tc>
          <w:tcPr>
            <w:tcW w:w="6332" w:type="dxa"/>
            <w:vAlign w:val="bottom"/>
          </w:tcPr>
          <w:p w14:paraId="7DBB6672" w14:textId="77777777" w:rsidR="00D2051B" w:rsidRPr="00F65E84" w:rsidRDefault="00D2051B" w:rsidP="00872E0F">
            <w:pPr>
              <w:rPr>
                <w:rFonts w:cs="Arial"/>
                <w:b/>
                <w:bCs/>
                <w:color w:val="000000"/>
                <w:sz w:val="20"/>
                <w:szCs w:val="20"/>
                <w:u w:val="single"/>
                <w:lang w:eastAsia="en-AU"/>
              </w:rPr>
            </w:pPr>
            <w:r w:rsidRPr="00F65E84">
              <w:rPr>
                <w:rFonts w:cs="Arial"/>
                <w:color w:val="000000"/>
                <w:sz w:val="20"/>
                <w:szCs w:val="20"/>
              </w:rPr>
              <w:t>Obsessive-compulsive disorder</w:t>
            </w:r>
          </w:p>
        </w:tc>
      </w:tr>
    </w:tbl>
    <w:p w14:paraId="158D9995" w14:textId="77777777" w:rsidR="00D2051B" w:rsidRDefault="00D2051B" w:rsidP="00D2051B">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D2051B" w:rsidRPr="00F65E84" w14:paraId="75E1C1DC" w14:textId="77777777" w:rsidTr="00595AF6">
        <w:trPr>
          <w:cantSplit/>
          <w:trHeight w:val="340"/>
          <w:tblHeader/>
        </w:trPr>
        <w:tc>
          <w:tcPr>
            <w:tcW w:w="2694" w:type="dxa"/>
            <w:shd w:val="clear" w:color="auto" w:fill="D9D9D9" w:themeFill="background1" w:themeFillShade="D9"/>
            <w:vAlign w:val="bottom"/>
            <w:hideMark/>
          </w:tcPr>
          <w:p w14:paraId="7449B3C1"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ACFI code</w:t>
            </w:r>
          </w:p>
        </w:tc>
        <w:tc>
          <w:tcPr>
            <w:tcW w:w="6332" w:type="dxa"/>
            <w:shd w:val="clear" w:color="auto" w:fill="D9D9D9" w:themeFill="background1" w:themeFillShade="D9"/>
            <w:vAlign w:val="bottom"/>
            <w:hideMark/>
          </w:tcPr>
          <w:p w14:paraId="4A81F005"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Description</w:t>
            </w:r>
          </w:p>
        </w:tc>
      </w:tr>
      <w:tr w:rsidR="00D2051B" w:rsidRPr="00F65E84" w14:paraId="479E969C" w14:textId="77777777" w:rsidTr="00595AF6">
        <w:trPr>
          <w:cantSplit/>
          <w:trHeight w:val="300"/>
        </w:trPr>
        <w:tc>
          <w:tcPr>
            <w:tcW w:w="2694" w:type="dxa"/>
            <w:vAlign w:val="bottom"/>
            <w:hideMark/>
          </w:tcPr>
          <w:p w14:paraId="70D711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550A</w:t>
            </w:r>
          </w:p>
        </w:tc>
        <w:tc>
          <w:tcPr>
            <w:tcW w:w="6332" w:type="dxa"/>
            <w:vAlign w:val="bottom"/>
            <w:hideMark/>
          </w:tcPr>
          <w:p w14:paraId="05B9E54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Depression, mood and affective disorders, Bi-Polar</w:t>
            </w:r>
          </w:p>
        </w:tc>
      </w:tr>
      <w:tr w:rsidR="00D2051B" w:rsidRPr="00F65E84" w14:paraId="57202887" w14:textId="77777777" w:rsidTr="00595AF6">
        <w:trPr>
          <w:cantSplit/>
          <w:trHeight w:val="300"/>
        </w:trPr>
        <w:tc>
          <w:tcPr>
            <w:tcW w:w="2694" w:type="dxa"/>
            <w:vAlign w:val="bottom"/>
          </w:tcPr>
          <w:p w14:paraId="2A04BE2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560</w:t>
            </w:r>
          </w:p>
        </w:tc>
        <w:tc>
          <w:tcPr>
            <w:tcW w:w="6332" w:type="dxa"/>
            <w:vAlign w:val="bottom"/>
          </w:tcPr>
          <w:p w14:paraId="12FEE19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Neurotic, stress related, anxiety, somatoform disorders e.g. post traumatic stress disorder, phobic and anxiety disorders, nervous tension/stress, obsessive-compulsive disorder</w:t>
            </w:r>
          </w:p>
        </w:tc>
      </w:tr>
    </w:tbl>
    <w:p w14:paraId="07BFAD5F" w14:textId="77777777" w:rsidR="00D2051B" w:rsidRDefault="00D2051B" w:rsidP="00D2051B">
      <w:pPr>
        <w:rPr>
          <w:sz w:val="20"/>
          <w:szCs w:val="20"/>
        </w:rPr>
      </w:pPr>
    </w:p>
    <w:p w14:paraId="1D3A9444" w14:textId="77777777" w:rsidR="00D2051B" w:rsidRDefault="00D2051B" w:rsidP="00D2051B">
      <w:pPr>
        <w:rPr>
          <w:b/>
        </w:rPr>
      </w:pPr>
    </w:p>
    <w:p w14:paraId="6B56C89F" w14:textId="79D3ACAA" w:rsidR="00D2051B" w:rsidRDefault="00D2051B" w:rsidP="00D2051B">
      <w:pPr>
        <w:pStyle w:val="Heading3"/>
      </w:pPr>
      <w:bookmarkStart w:id="4350" w:name="_Toc39174613"/>
      <w:r w:rsidRPr="006C513A">
        <w:t>P</w:t>
      </w:r>
      <w:r>
        <w:t xml:space="preserve">harmaceutical Benefits </w:t>
      </w:r>
      <w:r w:rsidRPr="006C513A">
        <w:t>S</w:t>
      </w:r>
      <w:r>
        <w:t>chedule</w:t>
      </w:r>
      <w:r w:rsidR="0005628C">
        <w:t xml:space="preserve"> (PBS)</w:t>
      </w:r>
      <w:bookmarkEnd w:id="43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2262"/>
        <w:gridCol w:w="5050"/>
      </w:tblGrid>
      <w:tr w:rsidR="00D2051B" w:rsidRPr="00AA049F" w14:paraId="30D3AEDD" w14:textId="77777777" w:rsidTr="00595AF6">
        <w:trPr>
          <w:cantSplit/>
          <w:trHeight w:val="340"/>
          <w:tblHeader/>
        </w:trPr>
        <w:tc>
          <w:tcPr>
            <w:tcW w:w="1706" w:type="dxa"/>
            <w:shd w:val="clear" w:color="auto" w:fill="D9D9D9" w:themeFill="background1" w:themeFillShade="D9"/>
            <w:vAlign w:val="bottom"/>
            <w:hideMark/>
          </w:tcPr>
          <w:p w14:paraId="7B5B6662"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ATC code</w:t>
            </w:r>
          </w:p>
        </w:tc>
        <w:tc>
          <w:tcPr>
            <w:tcW w:w="2263" w:type="dxa"/>
            <w:shd w:val="clear" w:color="auto" w:fill="D9D9D9" w:themeFill="background1" w:themeFillShade="D9"/>
            <w:vAlign w:val="bottom"/>
            <w:hideMark/>
          </w:tcPr>
          <w:p w14:paraId="7C73A9B8"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PBS CHAR5</w:t>
            </w:r>
          </w:p>
        </w:tc>
        <w:tc>
          <w:tcPr>
            <w:tcW w:w="5057" w:type="dxa"/>
            <w:shd w:val="clear" w:color="auto" w:fill="D9D9D9" w:themeFill="background1" w:themeFillShade="D9"/>
            <w:vAlign w:val="bottom"/>
          </w:tcPr>
          <w:p w14:paraId="7C42FC3D" w14:textId="77777777" w:rsidR="00D2051B" w:rsidRPr="00F65E84" w:rsidRDefault="00D2051B" w:rsidP="00872E0F">
            <w:pPr>
              <w:spacing w:line="300" w:lineRule="auto"/>
              <w:rPr>
                <w:rFonts w:cs="Arial"/>
                <w:b/>
                <w:bCs/>
                <w:color w:val="000000"/>
                <w:sz w:val="20"/>
                <w:szCs w:val="20"/>
                <w:lang w:eastAsia="en-AU"/>
              </w:rPr>
            </w:pPr>
            <w:r w:rsidRPr="00F65E84">
              <w:rPr>
                <w:rFonts w:cs="Arial"/>
                <w:b/>
                <w:bCs/>
                <w:color w:val="000000"/>
                <w:sz w:val="20"/>
                <w:szCs w:val="20"/>
                <w:lang w:eastAsia="en-AU"/>
              </w:rPr>
              <w:t>PBS CHAR4</w:t>
            </w:r>
          </w:p>
        </w:tc>
      </w:tr>
      <w:tr w:rsidR="00D2051B" w:rsidRPr="00AA049F" w14:paraId="19F83273" w14:textId="77777777" w:rsidTr="00595AF6">
        <w:trPr>
          <w:cantSplit/>
          <w:trHeight w:val="300"/>
        </w:trPr>
        <w:tc>
          <w:tcPr>
            <w:tcW w:w="1706" w:type="dxa"/>
          </w:tcPr>
          <w:p w14:paraId="43E8341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N03AE01</w:t>
            </w:r>
          </w:p>
        </w:tc>
        <w:tc>
          <w:tcPr>
            <w:tcW w:w="2263" w:type="dxa"/>
          </w:tcPr>
          <w:p w14:paraId="3E2448F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Clonazepam</w:t>
            </w:r>
          </w:p>
        </w:tc>
        <w:tc>
          <w:tcPr>
            <w:tcW w:w="5057" w:type="dxa"/>
          </w:tcPr>
          <w:p w14:paraId="110F7B41"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(N03AE)</w:t>
            </w:r>
          </w:p>
        </w:tc>
      </w:tr>
      <w:tr w:rsidR="00D2051B" w:rsidRPr="00AA049F" w14:paraId="371DDFE1" w14:textId="77777777" w:rsidTr="00595AF6">
        <w:trPr>
          <w:cantSplit/>
          <w:trHeight w:val="300"/>
        </w:trPr>
        <w:tc>
          <w:tcPr>
            <w:tcW w:w="1706" w:type="dxa"/>
          </w:tcPr>
          <w:p w14:paraId="61B4245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N03AF01</w:t>
            </w:r>
          </w:p>
        </w:tc>
        <w:tc>
          <w:tcPr>
            <w:tcW w:w="2263" w:type="dxa"/>
          </w:tcPr>
          <w:p w14:paraId="56E3112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Carbamazepine</w:t>
            </w:r>
          </w:p>
        </w:tc>
        <w:tc>
          <w:tcPr>
            <w:tcW w:w="5057" w:type="dxa"/>
          </w:tcPr>
          <w:p w14:paraId="601595BA"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Carboxamide derivatives (N03AF)</w:t>
            </w:r>
          </w:p>
        </w:tc>
      </w:tr>
      <w:tr w:rsidR="00D2051B" w:rsidRPr="00AA049F" w14:paraId="6011475B" w14:textId="77777777" w:rsidTr="00595AF6">
        <w:trPr>
          <w:cantSplit/>
          <w:trHeight w:val="300"/>
        </w:trPr>
        <w:tc>
          <w:tcPr>
            <w:tcW w:w="1706" w:type="dxa"/>
          </w:tcPr>
          <w:p w14:paraId="1022966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N03AG01</w:t>
            </w:r>
          </w:p>
        </w:tc>
        <w:tc>
          <w:tcPr>
            <w:tcW w:w="2263" w:type="dxa"/>
          </w:tcPr>
          <w:p w14:paraId="19EFC05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Valproic Acid</w:t>
            </w:r>
          </w:p>
        </w:tc>
        <w:tc>
          <w:tcPr>
            <w:tcW w:w="5057" w:type="dxa"/>
          </w:tcPr>
          <w:p w14:paraId="1DB26675"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Fatty acid derivatives (N03AG)</w:t>
            </w:r>
          </w:p>
        </w:tc>
      </w:tr>
      <w:tr w:rsidR="00D2051B" w:rsidRPr="00AA049F" w14:paraId="60183FB3" w14:textId="77777777" w:rsidTr="00595AF6">
        <w:trPr>
          <w:cantSplit/>
          <w:trHeight w:val="300"/>
        </w:trPr>
        <w:tc>
          <w:tcPr>
            <w:tcW w:w="1706" w:type="dxa"/>
          </w:tcPr>
          <w:p w14:paraId="11EB586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N03AG06</w:t>
            </w:r>
          </w:p>
        </w:tc>
        <w:tc>
          <w:tcPr>
            <w:tcW w:w="2263" w:type="dxa"/>
          </w:tcPr>
          <w:p w14:paraId="0CAA77C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Tiagabine</w:t>
            </w:r>
          </w:p>
        </w:tc>
        <w:tc>
          <w:tcPr>
            <w:tcW w:w="5057" w:type="dxa"/>
          </w:tcPr>
          <w:p w14:paraId="02C1CE6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Fatty acid derivatives (N03AG)</w:t>
            </w:r>
          </w:p>
        </w:tc>
      </w:tr>
      <w:tr w:rsidR="00D2051B" w:rsidRPr="00AA049F" w14:paraId="7656A4C9" w14:textId="77777777" w:rsidTr="00595AF6">
        <w:trPr>
          <w:cantSplit/>
          <w:trHeight w:val="300"/>
        </w:trPr>
        <w:tc>
          <w:tcPr>
            <w:tcW w:w="1706" w:type="dxa"/>
          </w:tcPr>
          <w:p w14:paraId="1D50A0A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N03AX09</w:t>
            </w:r>
          </w:p>
        </w:tc>
        <w:tc>
          <w:tcPr>
            <w:tcW w:w="2263" w:type="dxa"/>
          </w:tcPr>
          <w:p w14:paraId="393003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Lamotrigine</w:t>
            </w:r>
          </w:p>
        </w:tc>
        <w:tc>
          <w:tcPr>
            <w:tcW w:w="5057" w:type="dxa"/>
          </w:tcPr>
          <w:p w14:paraId="01FD87F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antiepileptics</w:t>
            </w:r>
          </w:p>
        </w:tc>
      </w:tr>
      <w:tr w:rsidR="00D2051B" w:rsidRPr="00AA049F" w14:paraId="0F458102" w14:textId="77777777" w:rsidTr="00595AF6">
        <w:trPr>
          <w:cantSplit/>
          <w:trHeight w:val="300"/>
        </w:trPr>
        <w:tc>
          <w:tcPr>
            <w:tcW w:w="1706" w:type="dxa"/>
          </w:tcPr>
          <w:p w14:paraId="74FCB5D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N05AA01</w:t>
            </w:r>
          </w:p>
        </w:tc>
        <w:tc>
          <w:tcPr>
            <w:tcW w:w="2263" w:type="dxa"/>
          </w:tcPr>
          <w:p w14:paraId="1DD915E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Chlorpromazine</w:t>
            </w:r>
          </w:p>
        </w:tc>
        <w:tc>
          <w:tcPr>
            <w:tcW w:w="5057" w:type="dxa"/>
          </w:tcPr>
          <w:p w14:paraId="2C2B2C0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aliphatic side-chain (N05AA)</w:t>
            </w:r>
          </w:p>
        </w:tc>
      </w:tr>
      <w:tr w:rsidR="00D2051B" w:rsidRPr="00AA049F" w14:paraId="4C014EAF" w14:textId="77777777" w:rsidTr="00595AF6">
        <w:trPr>
          <w:cantSplit/>
          <w:trHeight w:val="300"/>
        </w:trPr>
        <w:tc>
          <w:tcPr>
            <w:tcW w:w="1706" w:type="dxa"/>
          </w:tcPr>
          <w:p w14:paraId="7872E97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N05AA02</w:t>
            </w:r>
          </w:p>
        </w:tc>
        <w:tc>
          <w:tcPr>
            <w:tcW w:w="2263" w:type="dxa"/>
          </w:tcPr>
          <w:p w14:paraId="6B74505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Levomepromazine</w:t>
            </w:r>
          </w:p>
        </w:tc>
        <w:tc>
          <w:tcPr>
            <w:tcW w:w="5057" w:type="dxa"/>
          </w:tcPr>
          <w:p w14:paraId="683B74E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aliphatic side-chain (N05AA)</w:t>
            </w:r>
          </w:p>
        </w:tc>
      </w:tr>
      <w:tr w:rsidR="00D2051B" w:rsidRPr="00AA049F" w14:paraId="4917833E" w14:textId="77777777" w:rsidTr="00595AF6">
        <w:trPr>
          <w:cantSplit/>
          <w:trHeight w:val="300"/>
        </w:trPr>
        <w:tc>
          <w:tcPr>
            <w:tcW w:w="1706" w:type="dxa"/>
          </w:tcPr>
          <w:p w14:paraId="69347E5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N05AA06</w:t>
            </w:r>
          </w:p>
        </w:tc>
        <w:tc>
          <w:tcPr>
            <w:tcW w:w="2263" w:type="dxa"/>
          </w:tcPr>
          <w:p w14:paraId="1DDED51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Cyamemazine</w:t>
            </w:r>
          </w:p>
        </w:tc>
        <w:tc>
          <w:tcPr>
            <w:tcW w:w="5057" w:type="dxa"/>
          </w:tcPr>
          <w:p w14:paraId="08A1FA9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aliphatic side-chain (N05AA)</w:t>
            </w:r>
          </w:p>
        </w:tc>
      </w:tr>
      <w:tr w:rsidR="00D2051B" w:rsidRPr="00AA049F" w14:paraId="24D9FEA6" w14:textId="77777777" w:rsidTr="00595AF6">
        <w:trPr>
          <w:cantSplit/>
          <w:trHeight w:val="300"/>
        </w:trPr>
        <w:tc>
          <w:tcPr>
            <w:tcW w:w="1706" w:type="dxa"/>
          </w:tcPr>
          <w:p w14:paraId="2612BC3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N05AB06</w:t>
            </w:r>
          </w:p>
        </w:tc>
        <w:tc>
          <w:tcPr>
            <w:tcW w:w="2263" w:type="dxa"/>
          </w:tcPr>
          <w:p w14:paraId="37CA4F0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Trifluoperazine</w:t>
            </w:r>
          </w:p>
        </w:tc>
        <w:tc>
          <w:tcPr>
            <w:tcW w:w="5057" w:type="dxa"/>
          </w:tcPr>
          <w:p w14:paraId="6746DEB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piperazine structure (N05AB)</w:t>
            </w:r>
          </w:p>
        </w:tc>
      </w:tr>
      <w:tr w:rsidR="00D2051B" w:rsidRPr="00AA049F" w14:paraId="0E77AD31" w14:textId="77777777" w:rsidTr="00595AF6">
        <w:trPr>
          <w:cantSplit/>
          <w:trHeight w:val="300"/>
        </w:trPr>
        <w:tc>
          <w:tcPr>
            <w:tcW w:w="1706" w:type="dxa"/>
          </w:tcPr>
          <w:p w14:paraId="5A0AF1A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N05AB08</w:t>
            </w:r>
          </w:p>
        </w:tc>
        <w:tc>
          <w:tcPr>
            <w:tcW w:w="2263" w:type="dxa"/>
          </w:tcPr>
          <w:p w14:paraId="70E6961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Thioproperazine</w:t>
            </w:r>
          </w:p>
        </w:tc>
        <w:tc>
          <w:tcPr>
            <w:tcW w:w="5057" w:type="dxa"/>
          </w:tcPr>
          <w:p w14:paraId="5918260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piperazine structure (N05AB)</w:t>
            </w:r>
          </w:p>
        </w:tc>
      </w:tr>
      <w:tr w:rsidR="00D2051B" w:rsidRPr="00AA049F" w14:paraId="0A913D49" w14:textId="77777777" w:rsidTr="00595AF6">
        <w:trPr>
          <w:cantSplit/>
          <w:trHeight w:val="300"/>
        </w:trPr>
        <w:tc>
          <w:tcPr>
            <w:tcW w:w="1706" w:type="dxa"/>
          </w:tcPr>
          <w:p w14:paraId="203BF1B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N05AB10</w:t>
            </w:r>
          </w:p>
        </w:tc>
        <w:tc>
          <w:tcPr>
            <w:tcW w:w="2263" w:type="dxa"/>
          </w:tcPr>
          <w:p w14:paraId="36B3D25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Perazine</w:t>
            </w:r>
          </w:p>
        </w:tc>
        <w:tc>
          <w:tcPr>
            <w:tcW w:w="5057" w:type="dxa"/>
          </w:tcPr>
          <w:p w14:paraId="2B983E0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piperazine structure (N05AB)</w:t>
            </w:r>
          </w:p>
        </w:tc>
      </w:tr>
      <w:tr w:rsidR="00D2051B" w:rsidRPr="00AA049F" w14:paraId="78C1C500" w14:textId="77777777" w:rsidTr="00595AF6">
        <w:trPr>
          <w:cantSplit/>
          <w:trHeight w:val="300"/>
        </w:trPr>
        <w:tc>
          <w:tcPr>
            <w:tcW w:w="1706" w:type="dxa"/>
          </w:tcPr>
          <w:p w14:paraId="00E8D4B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N05AC02</w:t>
            </w:r>
          </w:p>
        </w:tc>
        <w:tc>
          <w:tcPr>
            <w:tcW w:w="2263" w:type="dxa"/>
          </w:tcPr>
          <w:p w14:paraId="7F3536F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Thioridazine</w:t>
            </w:r>
          </w:p>
        </w:tc>
        <w:tc>
          <w:tcPr>
            <w:tcW w:w="5057" w:type="dxa"/>
          </w:tcPr>
          <w:p w14:paraId="378B5ED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Phenothiazines with piperidine structure (N05AC)</w:t>
            </w:r>
          </w:p>
        </w:tc>
      </w:tr>
      <w:tr w:rsidR="00D2051B" w:rsidRPr="00AA049F" w14:paraId="4ADBD13A" w14:textId="77777777" w:rsidTr="00595AF6">
        <w:trPr>
          <w:cantSplit/>
          <w:trHeight w:val="300"/>
        </w:trPr>
        <w:tc>
          <w:tcPr>
            <w:tcW w:w="1706" w:type="dxa"/>
          </w:tcPr>
          <w:p w14:paraId="3CAF96F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N05AD01</w:t>
            </w:r>
          </w:p>
        </w:tc>
        <w:tc>
          <w:tcPr>
            <w:tcW w:w="2263" w:type="dxa"/>
          </w:tcPr>
          <w:p w14:paraId="373F9F9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Haloperidol</w:t>
            </w:r>
          </w:p>
        </w:tc>
        <w:tc>
          <w:tcPr>
            <w:tcW w:w="5057" w:type="dxa"/>
          </w:tcPr>
          <w:p w14:paraId="1EDACC4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03E005A0" w14:textId="77777777" w:rsidTr="00595AF6">
        <w:trPr>
          <w:cantSplit/>
          <w:trHeight w:val="300"/>
        </w:trPr>
        <w:tc>
          <w:tcPr>
            <w:tcW w:w="1706" w:type="dxa"/>
          </w:tcPr>
          <w:p w14:paraId="6DF68D9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N05AD03</w:t>
            </w:r>
          </w:p>
        </w:tc>
        <w:tc>
          <w:tcPr>
            <w:tcW w:w="2263" w:type="dxa"/>
          </w:tcPr>
          <w:p w14:paraId="26A1B1F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Melperone</w:t>
            </w:r>
          </w:p>
        </w:tc>
        <w:tc>
          <w:tcPr>
            <w:tcW w:w="5057" w:type="dxa"/>
          </w:tcPr>
          <w:p w14:paraId="2434424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38C16434" w14:textId="77777777" w:rsidTr="00595AF6">
        <w:trPr>
          <w:cantSplit/>
          <w:trHeight w:val="300"/>
        </w:trPr>
        <w:tc>
          <w:tcPr>
            <w:tcW w:w="1706" w:type="dxa"/>
          </w:tcPr>
          <w:p w14:paraId="44447E7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N05AD06</w:t>
            </w:r>
          </w:p>
        </w:tc>
        <w:tc>
          <w:tcPr>
            <w:tcW w:w="2263" w:type="dxa"/>
          </w:tcPr>
          <w:p w14:paraId="12B3EBE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Bromperidol</w:t>
            </w:r>
          </w:p>
        </w:tc>
        <w:tc>
          <w:tcPr>
            <w:tcW w:w="5057" w:type="dxa"/>
          </w:tcPr>
          <w:p w14:paraId="1B6CD202"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7780BC44" w14:textId="77777777" w:rsidTr="00595AF6">
        <w:trPr>
          <w:cantSplit/>
          <w:trHeight w:val="300"/>
        </w:trPr>
        <w:tc>
          <w:tcPr>
            <w:tcW w:w="1706" w:type="dxa"/>
          </w:tcPr>
          <w:p w14:paraId="6E2DF1A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N05AD07</w:t>
            </w:r>
          </w:p>
        </w:tc>
        <w:tc>
          <w:tcPr>
            <w:tcW w:w="2263" w:type="dxa"/>
          </w:tcPr>
          <w:p w14:paraId="739DBBC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Benperidol</w:t>
            </w:r>
          </w:p>
        </w:tc>
        <w:tc>
          <w:tcPr>
            <w:tcW w:w="5057" w:type="dxa"/>
          </w:tcPr>
          <w:p w14:paraId="053904F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Butyrophenone derivatives (N05AD)</w:t>
            </w:r>
          </w:p>
        </w:tc>
      </w:tr>
      <w:tr w:rsidR="00D2051B" w:rsidRPr="00AA049F" w14:paraId="37637620" w14:textId="77777777" w:rsidTr="00595AF6">
        <w:trPr>
          <w:cantSplit/>
          <w:trHeight w:val="300"/>
        </w:trPr>
        <w:tc>
          <w:tcPr>
            <w:tcW w:w="1706" w:type="dxa"/>
          </w:tcPr>
          <w:p w14:paraId="20C3678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N05AE04</w:t>
            </w:r>
          </w:p>
        </w:tc>
        <w:tc>
          <w:tcPr>
            <w:tcW w:w="2263" w:type="dxa"/>
          </w:tcPr>
          <w:p w14:paraId="036866F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Ziprasidone</w:t>
            </w:r>
          </w:p>
        </w:tc>
        <w:tc>
          <w:tcPr>
            <w:tcW w:w="5057" w:type="dxa"/>
          </w:tcPr>
          <w:p w14:paraId="5742C3EE"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Indole derivatives (N05AE)</w:t>
            </w:r>
          </w:p>
        </w:tc>
      </w:tr>
      <w:tr w:rsidR="00D2051B" w:rsidRPr="00AA049F" w14:paraId="5F3DE188" w14:textId="77777777" w:rsidTr="00595AF6">
        <w:trPr>
          <w:cantSplit/>
          <w:trHeight w:val="300"/>
        </w:trPr>
        <w:tc>
          <w:tcPr>
            <w:tcW w:w="1706" w:type="dxa"/>
          </w:tcPr>
          <w:p w14:paraId="7DB77C5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N05AE05</w:t>
            </w:r>
          </w:p>
        </w:tc>
        <w:tc>
          <w:tcPr>
            <w:tcW w:w="2263" w:type="dxa"/>
          </w:tcPr>
          <w:p w14:paraId="032A2A3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Lurasidone</w:t>
            </w:r>
          </w:p>
        </w:tc>
        <w:tc>
          <w:tcPr>
            <w:tcW w:w="5057" w:type="dxa"/>
          </w:tcPr>
          <w:p w14:paraId="03A154C6"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Indole derivatives (N05AE)</w:t>
            </w:r>
          </w:p>
        </w:tc>
      </w:tr>
      <w:tr w:rsidR="00D2051B" w:rsidRPr="00AA049F" w14:paraId="7E6502E4" w14:textId="77777777" w:rsidTr="00595AF6">
        <w:trPr>
          <w:cantSplit/>
          <w:trHeight w:val="300"/>
        </w:trPr>
        <w:tc>
          <w:tcPr>
            <w:tcW w:w="1706" w:type="dxa"/>
          </w:tcPr>
          <w:p w14:paraId="640218A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N05AF01</w:t>
            </w:r>
          </w:p>
        </w:tc>
        <w:tc>
          <w:tcPr>
            <w:tcW w:w="2263" w:type="dxa"/>
          </w:tcPr>
          <w:p w14:paraId="3F79A68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Fluxpentixol</w:t>
            </w:r>
          </w:p>
        </w:tc>
        <w:tc>
          <w:tcPr>
            <w:tcW w:w="5057" w:type="dxa"/>
          </w:tcPr>
          <w:p w14:paraId="38F732CF"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Thioxanthene derivatives (N05AF)</w:t>
            </w:r>
          </w:p>
        </w:tc>
      </w:tr>
      <w:tr w:rsidR="00D2051B" w:rsidRPr="00AA049F" w14:paraId="6E2EB99A" w14:textId="77777777" w:rsidTr="00595AF6">
        <w:trPr>
          <w:cantSplit/>
          <w:trHeight w:val="300"/>
        </w:trPr>
        <w:tc>
          <w:tcPr>
            <w:tcW w:w="1706" w:type="dxa"/>
          </w:tcPr>
          <w:p w14:paraId="042CE0E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N05AF03</w:t>
            </w:r>
          </w:p>
        </w:tc>
        <w:tc>
          <w:tcPr>
            <w:tcW w:w="2263" w:type="dxa"/>
          </w:tcPr>
          <w:p w14:paraId="48BD1CB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Chlorprothixene</w:t>
            </w:r>
          </w:p>
        </w:tc>
        <w:tc>
          <w:tcPr>
            <w:tcW w:w="5057" w:type="dxa"/>
          </w:tcPr>
          <w:p w14:paraId="1A02882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Thioxanthene derivatives (N05AF)</w:t>
            </w:r>
          </w:p>
        </w:tc>
      </w:tr>
      <w:tr w:rsidR="00D2051B" w:rsidRPr="00AA049F" w14:paraId="37EE484B" w14:textId="77777777" w:rsidTr="00595AF6">
        <w:trPr>
          <w:cantSplit/>
          <w:trHeight w:val="300"/>
        </w:trPr>
        <w:tc>
          <w:tcPr>
            <w:tcW w:w="1706" w:type="dxa"/>
          </w:tcPr>
          <w:p w14:paraId="11933CF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N05AF05</w:t>
            </w:r>
          </w:p>
        </w:tc>
        <w:tc>
          <w:tcPr>
            <w:tcW w:w="2263" w:type="dxa"/>
          </w:tcPr>
          <w:p w14:paraId="58957D8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Zuclopenthixol</w:t>
            </w:r>
          </w:p>
        </w:tc>
        <w:tc>
          <w:tcPr>
            <w:tcW w:w="5057" w:type="dxa"/>
          </w:tcPr>
          <w:p w14:paraId="79FE9D8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Thioxanthene derivatives (N05AF)</w:t>
            </w:r>
          </w:p>
        </w:tc>
      </w:tr>
      <w:tr w:rsidR="00D2051B" w:rsidRPr="00AA049F" w14:paraId="1FE91D43" w14:textId="77777777" w:rsidTr="00595AF6">
        <w:trPr>
          <w:cantSplit/>
          <w:trHeight w:val="300"/>
        </w:trPr>
        <w:tc>
          <w:tcPr>
            <w:tcW w:w="1706" w:type="dxa"/>
          </w:tcPr>
          <w:p w14:paraId="4B582FA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N05AH03</w:t>
            </w:r>
          </w:p>
        </w:tc>
        <w:tc>
          <w:tcPr>
            <w:tcW w:w="2263" w:type="dxa"/>
          </w:tcPr>
          <w:p w14:paraId="1128DB4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Olanzapine</w:t>
            </w:r>
          </w:p>
        </w:tc>
        <w:tc>
          <w:tcPr>
            <w:tcW w:w="5057" w:type="dxa"/>
          </w:tcPr>
          <w:p w14:paraId="67721DAB"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Diazepines, oxazepines, thiazepines and oxepines (N05AH)</w:t>
            </w:r>
          </w:p>
        </w:tc>
      </w:tr>
      <w:tr w:rsidR="00D2051B" w:rsidRPr="00AA049F" w14:paraId="6E07FE0C" w14:textId="77777777" w:rsidTr="00595AF6">
        <w:trPr>
          <w:cantSplit/>
          <w:trHeight w:val="300"/>
        </w:trPr>
        <w:tc>
          <w:tcPr>
            <w:tcW w:w="1706" w:type="dxa"/>
          </w:tcPr>
          <w:p w14:paraId="4D145BA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N05AH04</w:t>
            </w:r>
          </w:p>
        </w:tc>
        <w:tc>
          <w:tcPr>
            <w:tcW w:w="2263" w:type="dxa"/>
          </w:tcPr>
          <w:p w14:paraId="210CADA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Quetiapine</w:t>
            </w:r>
          </w:p>
        </w:tc>
        <w:tc>
          <w:tcPr>
            <w:tcW w:w="5057" w:type="dxa"/>
          </w:tcPr>
          <w:p w14:paraId="7E6E719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Diazepines, oxazepines, thiazepines and oxepines (N05AH)</w:t>
            </w:r>
          </w:p>
        </w:tc>
      </w:tr>
      <w:tr w:rsidR="00D2051B" w:rsidRPr="00AA049F" w14:paraId="47D94E9E" w14:textId="77777777" w:rsidTr="00595AF6">
        <w:trPr>
          <w:cantSplit/>
          <w:trHeight w:val="300"/>
        </w:trPr>
        <w:tc>
          <w:tcPr>
            <w:tcW w:w="1706" w:type="dxa"/>
          </w:tcPr>
          <w:p w14:paraId="43AA170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N05AH05</w:t>
            </w:r>
          </w:p>
        </w:tc>
        <w:tc>
          <w:tcPr>
            <w:tcW w:w="2263" w:type="dxa"/>
          </w:tcPr>
          <w:p w14:paraId="6F43684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Asenapine</w:t>
            </w:r>
          </w:p>
        </w:tc>
        <w:tc>
          <w:tcPr>
            <w:tcW w:w="5057" w:type="dxa"/>
          </w:tcPr>
          <w:p w14:paraId="0805214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Diazepines, oxazepines, thiazepines and oxepines (N05AH)</w:t>
            </w:r>
          </w:p>
        </w:tc>
      </w:tr>
      <w:tr w:rsidR="00D2051B" w:rsidRPr="00AA049F" w14:paraId="5AA3F971" w14:textId="77777777" w:rsidTr="00595AF6">
        <w:trPr>
          <w:cantSplit/>
          <w:trHeight w:val="300"/>
        </w:trPr>
        <w:tc>
          <w:tcPr>
            <w:tcW w:w="1706" w:type="dxa"/>
          </w:tcPr>
          <w:p w14:paraId="76A9F05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N05AL01</w:t>
            </w:r>
          </w:p>
        </w:tc>
        <w:tc>
          <w:tcPr>
            <w:tcW w:w="2263" w:type="dxa"/>
          </w:tcPr>
          <w:p w14:paraId="70763DD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Sulpiride</w:t>
            </w:r>
          </w:p>
        </w:tc>
        <w:tc>
          <w:tcPr>
            <w:tcW w:w="5057" w:type="dxa"/>
          </w:tcPr>
          <w:p w14:paraId="032FC4F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Benzamides (N05AL)</w:t>
            </w:r>
          </w:p>
        </w:tc>
      </w:tr>
      <w:tr w:rsidR="00D2051B" w:rsidRPr="00AA049F" w14:paraId="36BA7C83" w14:textId="77777777" w:rsidTr="00595AF6">
        <w:trPr>
          <w:cantSplit/>
          <w:trHeight w:val="300"/>
        </w:trPr>
        <w:tc>
          <w:tcPr>
            <w:tcW w:w="1706" w:type="dxa"/>
          </w:tcPr>
          <w:p w14:paraId="5FA549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N05AL05</w:t>
            </w:r>
          </w:p>
        </w:tc>
        <w:tc>
          <w:tcPr>
            <w:tcW w:w="2263" w:type="dxa"/>
          </w:tcPr>
          <w:p w14:paraId="62FC08B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Amisulpride</w:t>
            </w:r>
          </w:p>
        </w:tc>
        <w:tc>
          <w:tcPr>
            <w:tcW w:w="5057" w:type="dxa"/>
          </w:tcPr>
          <w:p w14:paraId="79E73A7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Benzamides (N05AL)</w:t>
            </w:r>
          </w:p>
        </w:tc>
      </w:tr>
      <w:tr w:rsidR="00D2051B" w:rsidRPr="00AA049F" w14:paraId="1CD865D7" w14:textId="77777777" w:rsidTr="00595AF6">
        <w:trPr>
          <w:cantSplit/>
          <w:trHeight w:val="300"/>
        </w:trPr>
        <w:tc>
          <w:tcPr>
            <w:tcW w:w="1706" w:type="dxa"/>
          </w:tcPr>
          <w:p w14:paraId="2B47778C" w14:textId="77777777" w:rsidR="00D2051B" w:rsidRPr="00F65E84" w:rsidRDefault="00D2051B" w:rsidP="00872E0F">
            <w:pPr>
              <w:spacing w:line="300" w:lineRule="auto"/>
              <w:rPr>
                <w:rFonts w:cs="Arial"/>
                <w:b/>
                <w:bCs/>
                <w:color w:val="000000"/>
                <w:sz w:val="20"/>
                <w:szCs w:val="20"/>
                <w:u w:val="single"/>
                <w:lang w:eastAsia="en-AU"/>
              </w:rPr>
            </w:pPr>
          </w:p>
        </w:tc>
        <w:tc>
          <w:tcPr>
            <w:tcW w:w="2263" w:type="dxa"/>
          </w:tcPr>
          <w:p w14:paraId="6FC1F40C"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7EBC676B" w14:textId="77777777" w:rsidR="00D2051B" w:rsidRPr="00F65E84" w:rsidRDefault="00D2051B" w:rsidP="00872E0F">
            <w:pPr>
              <w:spacing w:line="300" w:lineRule="auto"/>
              <w:rPr>
                <w:rFonts w:cs="Arial"/>
                <w:color w:val="000000"/>
                <w:sz w:val="20"/>
                <w:szCs w:val="20"/>
              </w:rPr>
            </w:pPr>
          </w:p>
        </w:tc>
      </w:tr>
      <w:tr w:rsidR="00D2051B" w:rsidRPr="00AA049F" w14:paraId="2F8B2F4E" w14:textId="77777777" w:rsidTr="00595AF6">
        <w:trPr>
          <w:cantSplit/>
          <w:trHeight w:val="300"/>
        </w:trPr>
        <w:tc>
          <w:tcPr>
            <w:tcW w:w="1706" w:type="dxa"/>
          </w:tcPr>
          <w:p w14:paraId="34C7A73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lastRenderedPageBreak/>
              <w:t>N05AX07</w:t>
            </w:r>
          </w:p>
        </w:tc>
        <w:tc>
          <w:tcPr>
            <w:tcW w:w="2263" w:type="dxa"/>
          </w:tcPr>
          <w:p w14:paraId="6A66FF6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Prothipendyl</w:t>
            </w:r>
          </w:p>
        </w:tc>
        <w:tc>
          <w:tcPr>
            <w:tcW w:w="5057" w:type="dxa"/>
          </w:tcPr>
          <w:p w14:paraId="0C623B57"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11D3EBB6" w14:textId="77777777" w:rsidTr="00595AF6">
        <w:trPr>
          <w:cantSplit/>
          <w:trHeight w:val="300"/>
        </w:trPr>
        <w:tc>
          <w:tcPr>
            <w:tcW w:w="1706" w:type="dxa"/>
          </w:tcPr>
          <w:p w14:paraId="09A28DB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N05AX08</w:t>
            </w:r>
          </w:p>
        </w:tc>
        <w:tc>
          <w:tcPr>
            <w:tcW w:w="2263" w:type="dxa"/>
          </w:tcPr>
          <w:p w14:paraId="3C2473A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Risperidone</w:t>
            </w:r>
          </w:p>
        </w:tc>
        <w:tc>
          <w:tcPr>
            <w:tcW w:w="5057" w:type="dxa"/>
          </w:tcPr>
          <w:p w14:paraId="5D75F8BA"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37AACEF0" w14:textId="77777777" w:rsidTr="00595AF6">
        <w:trPr>
          <w:cantSplit/>
          <w:trHeight w:val="300"/>
        </w:trPr>
        <w:tc>
          <w:tcPr>
            <w:tcW w:w="1706" w:type="dxa"/>
          </w:tcPr>
          <w:p w14:paraId="0A066D6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N05AX12</w:t>
            </w:r>
          </w:p>
        </w:tc>
        <w:tc>
          <w:tcPr>
            <w:tcW w:w="2263" w:type="dxa"/>
          </w:tcPr>
          <w:p w14:paraId="33A0ACF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Aripiprazole</w:t>
            </w:r>
          </w:p>
        </w:tc>
        <w:tc>
          <w:tcPr>
            <w:tcW w:w="5057" w:type="dxa"/>
          </w:tcPr>
          <w:p w14:paraId="361751D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48D2227F" w14:textId="77777777" w:rsidTr="00595AF6">
        <w:trPr>
          <w:cantSplit/>
          <w:trHeight w:val="300"/>
        </w:trPr>
        <w:tc>
          <w:tcPr>
            <w:tcW w:w="1706" w:type="dxa"/>
          </w:tcPr>
          <w:p w14:paraId="2ED1AB6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N05AX15</w:t>
            </w:r>
          </w:p>
        </w:tc>
        <w:tc>
          <w:tcPr>
            <w:tcW w:w="2263" w:type="dxa"/>
          </w:tcPr>
          <w:p w14:paraId="3CA841B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Cariprazine</w:t>
            </w:r>
          </w:p>
        </w:tc>
        <w:tc>
          <w:tcPr>
            <w:tcW w:w="5057" w:type="dxa"/>
          </w:tcPr>
          <w:p w14:paraId="1DEDDA0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antipsychotics (N0AX)</w:t>
            </w:r>
          </w:p>
        </w:tc>
      </w:tr>
      <w:tr w:rsidR="00D2051B" w:rsidRPr="00AA049F" w14:paraId="07BB3786" w14:textId="77777777" w:rsidTr="00595AF6">
        <w:trPr>
          <w:cantSplit/>
          <w:trHeight w:val="300"/>
        </w:trPr>
        <w:tc>
          <w:tcPr>
            <w:tcW w:w="1706" w:type="dxa"/>
          </w:tcPr>
          <w:p w14:paraId="408247D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N05BA01</w:t>
            </w:r>
          </w:p>
        </w:tc>
        <w:tc>
          <w:tcPr>
            <w:tcW w:w="2263" w:type="dxa"/>
          </w:tcPr>
          <w:p w14:paraId="6109E30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Diazepam</w:t>
            </w:r>
          </w:p>
        </w:tc>
        <w:tc>
          <w:tcPr>
            <w:tcW w:w="5057" w:type="dxa"/>
          </w:tcPr>
          <w:p w14:paraId="535890E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2FCDF8C4" w14:textId="77777777" w:rsidTr="00595AF6">
        <w:trPr>
          <w:cantSplit/>
          <w:trHeight w:val="300"/>
        </w:trPr>
        <w:tc>
          <w:tcPr>
            <w:tcW w:w="1706" w:type="dxa"/>
          </w:tcPr>
          <w:p w14:paraId="344DC81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N05BA02</w:t>
            </w:r>
          </w:p>
        </w:tc>
        <w:tc>
          <w:tcPr>
            <w:tcW w:w="2263" w:type="dxa"/>
          </w:tcPr>
          <w:p w14:paraId="27025EA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Chlordiazepoxide</w:t>
            </w:r>
          </w:p>
        </w:tc>
        <w:tc>
          <w:tcPr>
            <w:tcW w:w="5057" w:type="dxa"/>
          </w:tcPr>
          <w:p w14:paraId="20F69C11"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79951C9C" w14:textId="77777777" w:rsidTr="00595AF6">
        <w:trPr>
          <w:cantSplit/>
          <w:trHeight w:val="300"/>
        </w:trPr>
        <w:tc>
          <w:tcPr>
            <w:tcW w:w="1706" w:type="dxa"/>
          </w:tcPr>
          <w:p w14:paraId="0BCD40B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N05BA04</w:t>
            </w:r>
          </w:p>
        </w:tc>
        <w:tc>
          <w:tcPr>
            <w:tcW w:w="2263" w:type="dxa"/>
          </w:tcPr>
          <w:p w14:paraId="5C3840D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Oxazepam</w:t>
            </w:r>
          </w:p>
        </w:tc>
        <w:tc>
          <w:tcPr>
            <w:tcW w:w="5057" w:type="dxa"/>
          </w:tcPr>
          <w:p w14:paraId="751D215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7FD0015D" w14:textId="77777777" w:rsidTr="00595AF6">
        <w:trPr>
          <w:cantSplit/>
          <w:trHeight w:val="300"/>
        </w:trPr>
        <w:tc>
          <w:tcPr>
            <w:tcW w:w="1706" w:type="dxa"/>
          </w:tcPr>
          <w:p w14:paraId="68777F6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N05BA06</w:t>
            </w:r>
          </w:p>
        </w:tc>
        <w:tc>
          <w:tcPr>
            <w:tcW w:w="2263" w:type="dxa"/>
          </w:tcPr>
          <w:p w14:paraId="4B5ED66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Lorazepam</w:t>
            </w:r>
          </w:p>
        </w:tc>
        <w:tc>
          <w:tcPr>
            <w:tcW w:w="5057" w:type="dxa"/>
          </w:tcPr>
          <w:p w14:paraId="1053F44E"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44705C7" w14:textId="77777777" w:rsidTr="00595AF6">
        <w:trPr>
          <w:cantSplit/>
          <w:trHeight w:val="300"/>
        </w:trPr>
        <w:tc>
          <w:tcPr>
            <w:tcW w:w="1706" w:type="dxa"/>
          </w:tcPr>
          <w:p w14:paraId="69D153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N05BA07</w:t>
            </w:r>
          </w:p>
        </w:tc>
        <w:tc>
          <w:tcPr>
            <w:tcW w:w="2263" w:type="dxa"/>
          </w:tcPr>
          <w:p w14:paraId="1E77AC9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Adinazolam</w:t>
            </w:r>
          </w:p>
        </w:tc>
        <w:tc>
          <w:tcPr>
            <w:tcW w:w="5057" w:type="dxa"/>
          </w:tcPr>
          <w:p w14:paraId="7024F139"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1DE4BD4" w14:textId="77777777" w:rsidTr="00595AF6">
        <w:trPr>
          <w:cantSplit/>
          <w:trHeight w:val="300"/>
        </w:trPr>
        <w:tc>
          <w:tcPr>
            <w:tcW w:w="1706" w:type="dxa"/>
          </w:tcPr>
          <w:p w14:paraId="43B576B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N05BA08</w:t>
            </w:r>
          </w:p>
        </w:tc>
        <w:tc>
          <w:tcPr>
            <w:tcW w:w="2263" w:type="dxa"/>
          </w:tcPr>
          <w:p w14:paraId="23971E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Bromazepam</w:t>
            </w:r>
          </w:p>
        </w:tc>
        <w:tc>
          <w:tcPr>
            <w:tcW w:w="5057" w:type="dxa"/>
          </w:tcPr>
          <w:p w14:paraId="776C53F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3BC57837" w14:textId="77777777" w:rsidTr="00595AF6">
        <w:trPr>
          <w:cantSplit/>
          <w:trHeight w:val="300"/>
        </w:trPr>
        <w:tc>
          <w:tcPr>
            <w:tcW w:w="1706" w:type="dxa"/>
          </w:tcPr>
          <w:p w14:paraId="180FCBE0"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N05BA10</w:t>
            </w:r>
          </w:p>
        </w:tc>
        <w:tc>
          <w:tcPr>
            <w:tcW w:w="2263" w:type="dxa"/>
          </w:tcPr>
          <w:p w14:paraId="310D0B4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Ketazolam</w:t>
            </w:r>
          </w:p>
        </w:tc>
        <w:tc>
          <w:tcPr>
            <w:tcW w:w="5057" w:type="dxa"/>
          </w:tcPr>
          <w:p w14:paraId="5C76271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A81D7D3" w14:textId="77777777" w:rsidTr="00595AF6">
        <w:trPr>
          <w:cantSplit/>
          <w:trHeight w:val="300"/>
        </w:trPr>
        <w:tc>
          <w:tcPr>
            <w:tcW w:w="1706" w:type="dxa"/>
          </w:tcPr>
          <w:p w14:paraId="21A1A2E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N05BA11</w:t>
            </w:r>
          </w:p>
        </w:tc>
        <w:tc>
          <w:tcPr>
            <w:tcW w:w="2263" w:type="dxa"/>
          </w:tcPr>
          <w:p w14:paraId="50F4733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Prazepam</w:t>
            </w:r>
          </w:p>
        </w:tc>
        <w:tc>
          <w:tcPr>
            <w:tcW w:w="5057" w:type="dxa"/>
          </w:tcPr>
          <w:p w14:paraId="4CF47D9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DED38F0" w14:textId="77777777" w:rsidTr="00595AF6">
        <w:trPr>
          <w:cantSplit/>
          <w:trHeight w:val="300"/>
        </w:trPr>
        <w:tc>
          <w:tcPr>
            <w:tcW w:w="1706" w:type="dxa"/>
          </w:tcPr>
          <w:p w14:paraId="4241A3AD"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N05BA12</w:t>
            </w:r>
          </w:p>
        </w:tc>
        <w:tc>
          <w:tcPr>
            <w:tcW w:w="2263" w:type="dxa"/>
          </w:tcPr>
          <w:p w14:paraId="6B30FE8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Alprazolam</w:t>
            </w:r>
          </w:p>
        </w:tc>
        <w:tc>
          <w:tcPr>
            <w:tcW w:w="5057" w:type="dxa"/>
          </w:tcPr>
          <w:p w14:paraId="51A0B930"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4EAFE780" w14:textId="77777777" w:rsidTr="00595AF6">
        <w:trPr>
          <w:cantSplit/>
          <w:trHeight w:val="300"/>
        </w:trPr>
        <w:tc>
          <w:tcPr>
            <w:tcW w:w="1706" w:type="dxa"/>
          </w:tcPr>
          <w:p w14:paraId="30AE022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N05BA13</w:t>
            </w:r>
          </w:p>
        </w:tc>
        <w:tc>
          <w:tcPr>
            <w:tcW w:w="2263" w:type="dxa"/>
          </w:tcPr>
          <w:p w14:paraId="1E94E65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Halazepan</w:t>
            </w:r>
          </w:p>
        </w:tc>
        <w:tc>
          <w:tcPr>
            <w:tcW w:w="5057" w:type="dxa"/>
          </w:tcPr>
          <w:p w14:paraId="5155411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0C9B20E5" w14:textId="77777777" w:rsidTr="00595AF6">
        <w:trPr>
          <w:cantSplit/>
          <w:trHeight w:val="300"/>
        </w:trPr>
        <w:tc>
          <w:tcPr>
            <w:tcW w:w="1706" w:type="dxa"/>
          </w:tcPr>
          <w:p w14:paraId="4D50FDE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N05BA15</w:t>
            </w:r>
          </w:p>
        </w:tc>
        <w:tc>
          <w:tcPr>
            <w:tcW w:w="2263" w:type="dxa"/>
          </w:tcPr>
          <w:p w14:paraId="3729700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Camazepam</w:t>
            </w:r>
          </w:p>
        </w:tc>
        <w:tc>
          <w:tcPr>
            <w:tcW w:w="5057" w:type="dxa"/>
          </w:tcPr>
          <w:p w14:paraId="4BBC29C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ECE3AB4" w14:textId="77777777" w:rsidTr="00595AF6">
        <w:trPr>
          <w:cantSplit/>
          <w:trHeight w:val="300"/>
        </w:trPr>
        <w:tc>
          <w:tcPr>
            <w:tcW w:w="1706" w:type="dxa"/>
          </w:tcPr>
          <w:p w14:paraId="364998C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N05BA16</w:t>
            </w:r>
          </w:p>
        </w:tc>
        <w:tc>
          <w:tcPr>
            <w:tcW w:w="2263" w:type="dxa"/>
          </w:tcPr>
          <w:p w14:paraId="4075FA5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Nordazepam</w:t>
            </w:r>
          </w:p>
        </w:tc>
        <w:tc>
          <w:tcPr>
            <w:tcW w:w="5057" w:type="dxa"/>
          </w:tcPr>
          <w:p w14:paraId="09125186"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218F0DA9" w14:textId="77777777" w:rsidTr="00595AF6">
        <w:trPr>
          <w:cantSplit/>
          <w:trHeight w:val="300"/>
        </w:trPr>
        <w:tc>
          <w:tcPr>
            <w:tcW w:w="1706" w:type="dxa"/>
          </w:tcPr>
          <w:p w14:paraId="68AEC7A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N05BA17</w:t>
            </w:r>
          </w:p>
        </w:tc>
        <w:tc>
          <w:tcPr>
            <w:tcW w:w="2263" w:type="dxa"/>
          </w:tcPr>
          <w:p w14:paraId="142D6D3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Fludiazepam</w:t>
            </w:r>
          </w:p>
        </w:tc>
        <w:tc>
          <w:tcPr>
            <w:tcW w:w="5057" w:type="dxa"/>
          </w:tcPr>
          <w:p w14:paraId="2DC2B46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28565F9F" w14:textId="77777777" w:rsidTr="00595AF6">
        <w:trPr>
          <w:cantSplit/>
          <w:trHeight w:val="300"/>
        </w:trPr>
        <w:tc>
          <w:tcPr>
            <w:tcW w:w="1706" w:type="dxa"/>
          </w:tcPr>
          <w:p w14:paraId="080BE21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N05BA19</w:t>
            </w:r>
          </w:p>
        </w:tc>
        <w:tc>
          <w:tcPr>
            <w:tcW w:w="2263" w:type="dxa"/>
          </w:tcPr>
          <w:p w14:paraId="4AEE449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Etizolam</w:t>
            </w:r>
          </w:p>
        </w:tc>
        <w:tc>
          <w:tcPr>
            <w:tcW w:w="5057" w:type="dxa"/>
          </w:tcPr>
          <w:p w14:paraId="31C9DDFF"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48986D8F" w14:textId="77777777" w:rsidTr="00595AF6">
        <w:trPr>
          <w:cantSplit/>
          <w:trHeight w:val="300"/>
        </w:trPr>
        <w:tc>
          <w:tcPr>
            <w:tcW w:w="1706" w:type="dxa"/>
          </w:tcPr>
          <w:p w14:paraId="149F246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N05BA21</w:t>
            </w:r>
          </w:p>
        </w:tc>
        <w:tc>
          <w:tcPr>
            <w:tcW w:w="2263" w:type="dxa"/>
          </w:tcPr>
          <w:p w14:paraId="3843CAB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Clotiazepam</w:t>
            </w:r>
          </w:p>
        </w:tc>
        <w:tc>
          <w:tcPr>
            <w:tcW w:w="5057" w:type="dxa"/>
          </w:tcPr>
          <w:p w14:paraId="1BC3FB9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7039592" w14:textId="77777777" w:rsidTr="00595AF6">
        <w:trPr>
          <w:cantSplit/>
          <w:trHeight w:val="300"/>
        </w:trPr>
        <w:tc>
          <w:tcPr>
            <w:tcW w:w="1706" w:type="dxa"/>
          </w:tcPr>
          <w:p w14:paraId="1AAFD148"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N05BA22</w:t>
            </w:r>
          </w:p>
        </w:tc>
        <w:tc>
          <w:tcPr>
            <w:tcW w:w="2263" w:type="dxa"/>
          </w:tcPr>
          <w:p w14:paraId="65FC71D3"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Cloxazolam</w:t>
            </w:r>
          </w:p>
        </w:tc>
        <w:tc>
          <w:tcPr>
            <w:tcW w:w="5057" w:type="dxa"/>
          </w:tcPr>
          <w:p w14:paraId="20A78E1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5E0F20E4" w14:textId="77777777" w:rsidTr="00595AF6">
        <w:trPr>
          <w:cantSplit/>
          <w:trHeight w:val="300"/>
        </w:trPr>
        <w:tc>
          <w:tcPr>
            <w:tcW w:w="1706" w:type="dxa"/>
          </w:tcPr>
          <w:p w14:paraId="3F8DF43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N05BA22</w:t>
            </w:r>
          </w:p>
        </w:tc>
        <w:tc>
          <w:tcPr>
            <w:tcW w:w="2263" w:type="dxa"/>
          </w:tcPr>
          <w:p w14:paraId="43DF4E6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Tofisopam</w:t>
            </w:r>
          </w:p>
        </w:tc>
        <w:tc>
          <w:tcPr>
            <w:tcW w:w="5057" w:type="dxa"/>
          </w:tcPr>
          <w:p w14:paraId="68CEBBFF"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1BD42DE0" w14:textId="77777777" w:rsidTr="00595AF6">
        <w:trPr>
          <w:cantSplit/>
          <w:trHeight w:val="300"/>
        </w:trPr>
        <w:tc>
          <w:tcPr>
            <w:tcW w:w="1706" w:type="dxa"/>
          </w:tcPr>
          <w:p w14:paraId="056DC351"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N05BA23</w:t>
            </w:r>
          </w:p>
        </w:tc>
        <w:tc>
          <w:tcPr>
            <w:tcW w:w="2263" w:type="dxa"/>
          </w:tcPr>
          <w:p w14:paraId="5EEAB0E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Lorazepam, combinations</w:t>
            </w:r>
          </w:p>
        </w:tc>
        <w:tc>
          <w:tcPr>
            <w:tcW w:w="5057" w:type="dxa"/>
          </w:tcPr>
          <w:p w14:paraId="6C91436A"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Benzodiazepine derivatives (N05BA)</w:t>
            </w:r>
          </w:p>
        </w:tc>
      </w:tr>
      <w:tr w:rsidR="00D2051B" w:rsidRPr="00AA049F" w14:paraId="49970A43" w14:textId="77777777" w:rsidTr="00595AF6">
        <w:trPr>
          <w:cantSplit/>
          <w:trHeight w:val="300"/>
        </w:trPr>
        <w:tc>
          <w:tcPr>
            <w:tcW w:w="1706" w:type="dxa"/>
          </w:tcPr>
          <w:p w14:paraId="35F0A14C"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N05BB</w:t>
            </w:r>
          </w:p>
        </w:tc>
        <w:tc>
          <w:tcPr>
            <w:tcW w:w="2263" w:type="dxa"/>
          </w:tcPr>
          <w:p w14:paraId="6B68BFEA"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2C977603"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Diphenylmethane derivatives (N05BB)</w:t>
            </w:r>
          </w:p>
        </w:tc>
      </w:tr>
      <w:tr w:rsidR="00D2051B" w:rsidRPr="00AA049F" w14:paraId="61D5501E" w14:textId="77777777" w:rsidTr="00595AF6">
        <w:trPr>
          <w:cantSplit/>
          <w:trHeight w:val="300"/>
        </w:trPr>
        <w:tc>
          <w:tcPr>
            <w:tcW w:w="1706" w:type="dxa"/>
          </w:tcPr>
          <w:p w14:paraId="4271768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N05BC01</w:t>
            </w:r>
          </w:p>
        </w:tc>
        <w:tc>
          <w:tcPr>
            <w:tcW w:w="2263" w:type="dxa"/>
          </w:tcPr>
          <w:p w14:paraId="15DC9F6A"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Meprobamate</w:t>
            </w:r>
          </w:p>
        </w:tc>
        <w:tc>
          <w:tcPr>
            <w:tcW w:w="5057" w:type="dxa"/>
          </w:tcPr>
          <w:p w14:paraId="4BDC69D8"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Carbamates (N05BC)</w:t>
            </w:r>
          </w:p>
        </w:tc>
      </w:tr>
      <w:tr w:rsidR="00D2051B" w:rsidRPr="00AA049F" w14:paraId="02DC3441" w14:textId="77777777" w:rsidTr="00595AF6">
        <w:trPr>
          <w:cantSplit/>
          <w:trHeight w:val="300"/>
        </w:trPr>
        <w:tc>
          <w:tcPr>
            <w:tcW w:w="1706" w:type="dxa"/>
          </w:tcPr>
          <w:p w14:paraId="4F6F8822"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N05BC51</w:t>
            </w:r>
          </w:p>
        </w:tc>
        <w:tc>
          <w:tcPr>
            <w:tcW w:w="2263" w:type="dxa"/>
          </w:tcPr>
          <w:p w14:paraId="04C656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Meprobamate, combinations</w:t>
            </w:r>
          </w:p>
        </w:tc>
        <w:tc>
          <w:tcPr>
            <w:tcW w:w="5057" w:type="dxa"/>
          </w:tcPr>
          <w:p w14:paraId="47E3A275"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Carbamates (N05BC)</w:t>
            </w:r>
          </w:p>
        </w:tc>
      </w:tr>
      <w:tr w:rsidR="00D2051B" w:rsidRPr="00AA049F" w14:paraId="410096FD" w14:textId="77777777" w:rsidTr="00595AF6">
        <w:trPr>
          <w:cantSplit/>
          <w:trHeight w:val="300"/>
        </w:trPr>
        <w:tc>
          <w:tcPr>
            <w:tcW w:w="1706" w:type="dxa"/>
          </w:tcPr>
          <w:p w14:paraId="54CD5B9B"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N05BD01</w:t>
            </w:r>
          </w:p>
        </w:tc>
        <w:tc>
          <w:tcPr>
            <w:tcW w:w="2263" w:type="dxa"/>
          </w:tcPr>
          <w:p w14:paraId="654039C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Benzoctamine</w:t>
            </w:r>
          </w:p>
        </w:tc>
        <w:tc>
          <w:tcPr>
            <w:tcW w:w="5057" w:type="dxa"/>
          </w:tcPr>
          <w:p w14:paraId="6BF56A6C"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Dibenzo-bicyclo-octoadiene derivatives (N05BD)</w:t>
            </w:r>
          </w:p>
        </w:tc>
      </w:tr>
      <w:tr w:rsidR="00D2051B" w:rsidRPr="00AA049F" w14:paraId="4218E249" w14:textId="77777777" w:rsidTr="00595AF6">
        <w:trPr>
          <w:cantSplit/>
          <w:trHeight w:val="300"/>
        </w:trPr>
        <w:tc>
          <w:tcPr>
            <w:tcW w:w="1706" w:type="dxa"/>
          </w:tcPr>
          <w:p w14:paraId="4EAD352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N05BE01</w:t>
            </w:r>
          </w:p>
        </w:tc>
        <w:tc>
          <w:tcPr>
            <w:tcW w:w="2263" w:type="dxa"/>
          </w:tcPr>
          <w:p w14:paraId="65DD4A26"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Buspirone</w:t>
            </w:r>
          </w:p>
        </w:tc>
        <w:tc>
          <w:tcPr>
            <w:tcW w:w="5057" w:type="dxa"/>
          </w:tcPr>
          <w:p w14:paraId="75726EF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Azaspirodecanedione derivatives (N05BE)</w:t>
            </w:r>
          </w:p>
        </w:tc>
      </w:tr>
      <w:tr w:rsidR="00D2051B" w:rsidRPr="00AA049F" w14:paraId="23275714" w14:textId="77777777" w:rsidTr="00595AF6">
        <w:trPr>
          <w:cantSplit/>
          <w:trHeight w:val="300"/>
        </w:trPr>
        <w:tc>
          <w:tcPr>
            <w:tcW w:w="1706" w:type="dxa"/>
          </w:tcPr>
          <w:p w14:paraId="4FADE675"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N05BX03</w:t>
            </w:r>
          </w:p>
        </w:tc>
        <w:tc>
          <w:tcPr>
            <w:tcW w:w="2263" w:type="dxa"/>
          </w:tcPr>
          <w:p w14:paraId="5D6EEB79"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Etifoxine</w:t>
            </w:r>
          </w:p>
        </w:tc>
        <w:tc>
          <w:tcPr>
            <w:tcW w:w="5057" w:type="dxa"/>
          </w:tcPr>
          <w:p w14:paraId="034C5A0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anxiolytics (N05BX)</w:t>
            </w:r>
          </w:p>
        </w:tc>
      </w:tr>
      <w:tr w:rsidR="00D2051B" w:rsidRPr="00AA049F" w14:paraId="6AD4333B" w14:textId="77777777" w:rsidTr="00595AF6">
        <w:trPr>
          <w:cantSplit/>
          <w:trHeight w:val="300"/>
        </w:trPr>
        <w:tc>
          <w:tcPr>
            <w:tcW w:w="1706" w:type="dxa"/>
          </w:tcPr>
          <w:p w14:paraId="37445024"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N06A</w:t>
            </w:r>
          </w:p>
        </w:tc>
        <w:tc>
          <w:tcPr>
            <w:tcW w:w="2263" w:type="dxa"/>
          </w:tcPr>
          <w:p w14:paraId="52C3568F"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2ADC91DA" w14:textId="77777777" w:rsidR="00D2051B" w:rsidRPr="00F65E84" w:rsidRDefault="00D2051B" w:rsidP="00872E0F">
            <w:pPr>
              <w:spacing w:line="300" w:lineRule="auto"/>
              <w:rPr>
                <w:rFonts w:cs="Arial"/>
                <w:color w:val="000000"/>
                <w:sz w:val="20"/>
                <w:szCs w:val="20"/>
              </w:rPr>
            </w:pPr>
          </w:p>
        </w:tc>
      </w:tr>
      <w:tr w:rsidR="00D2051B" w:rsidRPr="00AA049F" w14:paraId="1BED10BC" w14:textId="77777777" w:rsidTr="00595AF6">
        <w:trPr>
          <w:cantSplit/>
          <w:trHeight w:val="300"/>
        </w:trPr>
        <w:tc>
          <w:tcPr>
            <w:tcW w:w="1706" w:type="dxa"/>
          </w:tcPr>
          <w:p w14:paraId="69BE52DF"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N06AX</w:t>
            </w:r>
          </w:p>
        </w:tc>
        <w:tc>
          <w:tcPr>
            <w:tcW w:w="2263" w:type="dxa"/>
          </w:tcPr>
          <w:p w14:paraId="457E1957"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Lithium</w:t>
            </w:r>
          </w:p>
        </w:tc>
        <w:tc>
          <w:tcPr>
            <w:tcW w:w="5057" w:type="dxa"/>
          </w:tcPr>
          <w:p w14:paraId="119F00C4"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Other antidepressant (N06AX)</w:t>
            </w:r>
          </w:p>
        </w:tc>
      </w:tr>
      <w:tr w:rsidR="00D2051B" w:rsidRPr="00AA049F" w14:paraId="1FD1911B" w14:textId="77777777" w:rsidTr="00595AF6">
        <w:trPr>
          <w:cantSplit/>
          <w:trHeight w:val="300"/>
        </w:trPr>
        <w:tc>
          <w:tcPr>
            <w:tcW w:w="1706" w:type="dxa"/>
          </w:tcPr>
          <w:p w14:paraId="70A7B23E" w14:textId="77777777" w:rsidR="00D2051B" w:rsidRPr="00F65E84" w:rsidRDefault="00D2051B" w:rsidP="00872E0F">
            <w:pPr>
              <w:spacing w:line="300" w:lineRule="auto"/>
              <w:rPr>
                <w:rFonts w:cs="Arial"/>
                <w:b/>
                <w:bCs/>
                <w:color w:val="000000"/>
                <w:sz w:val="20"/>
                <w:szCs w:val="20"/>
                <w:u w:val="single"/>
                <w:lang w:eastAsia="en-AU"/>
              </w:rPr>
            </w:pPr>
            <w:r w:rsidRPr="00F65E84">
              <w:rPr>
                <w:rFonts w:cs="Arial"/>
                <w:color w:val="000000"/>
                <w:sz w:val="20"/>
                <w:szCs w:val="20"/>
              </w:rPr>
              <w:t>N06CA</w:t>
            </w:r>
          </w:p>
        </w:tc>
        <w:tc>
          <w:tcPr>
            <w:tcW w:w="2263" w:type="dxa"/>
          </w:tcPr>
          <w:p w14:paraId="6C6DEC55" w14:textId="77777777" w:rsidR="00D2051B" w:rsidRPr="00F65E84" w:rsidRDefault="00D2051B" w:rsidP="00872E0F">
            <w:pPr>
              <w:spacing w:line="300" w:lineRule="auto"/>
              <w:rPr>
                <w:rFonts w:cs="Arial"/>
                <w:b/>
                <w:bCs/>
                <w:color w:val="000000"/>
                <w:sz w:val="20"/>
                <w:szCs w:val="20"/>
                <w:u w:val="single"/>
                <w:lang w:eastAsia="en-AU"/>
              </w:rPr>
            </w:pPr>
          </w:p>
        </w:tc>
        <w:tc>
          <w:tcPr>
            <w:tcW w:w="5057" w:type="dxa"/>
          </w:tcPr>
          <w:p w14:paraId="501063CD" w14:textId="77777777" w:rsidR="00D2051B" w:rsidRPr="00F65E84" w:rsidRDefault="00D2051B" w:rsidP="00872E0F">
            <w:pPr>
              <w:spacing w:line="300" w:lineRule="auto"/>
              <w:rPr>
                <w:rFonts w:cs="Arial"/>
                <w:color w:val="000000"/>
                <w:sz w:val="20"/>
                <w:szCs w:val="20"/>
              </w:rPr>
            </w:pPr>
            <w:r w:rsidRPr="00F65E84">
              <w:rPr>
                <w:rFonts w:cs="Arial"/>
                <w:color w:val="000000"/>
                <w:sz w:val="20"/>
                <w:szCs w:val="20"/>
              </w:rPr>
              <w:t>Antidepressants in combination with psycholeptics (N06CA)</w:t>
            </w:r>
          </w:p>
        </w:tc>
      </w:tr>
    </w:tbl>
    <w:p w14:paraId="45B88649" w14:textId="32727A8F" w:rsidR="00D2051B" w:rsidRDefault="00D2051B" w:rsidP="00D2051B">
      <w:pPr>
        <w:rPr>
          <w:sz w:val="20"/>
          <w:szCs w:val="20"/>
        </w:rPr>
      </w:pPr>
    </w:p>
    <w:p w14:paraId="4C420A14" w14:textId="77777777" w:rsidR="003B26A9" w:rsidRDefault="003B26A9" w:rsidP="003B26A9">
      <w:pPr>
        <w:spacing w:after="160" w:line="259" w:lineRule="auto"/>
        <w:rPr>
          <w:sz w:val="20"/>
          <w:szCs w:val="20"/>
        </w:rPr>
      </w:pPr>
    </w:p>
    <w:p w14:paraId="1C8990B0" w14:textId="427DD629" w:rsidR="003B26A9" w:rsidRPr="00DC333B" w:rsidRDefault="003B26A9" w:rsidP="008A3F76">
      <w:pPr>
        <w:pStyle w:val="Heading3"/>
        <w:jc w:val="left"/>
        <w:rPr>
          <w:rFonts w:eastAsia="Times New Roman"/>
        </w:rPr>
      </w:pPr>
      <w:bookmarkStart w:id="4351" w:name="_Toc39174614"/>
      <w:r w:rsidRPr="00DC333B">
        <w:rPr>
          <w:rFonts w:eastAsia="Times New Roman"/>
        </w:rPr>
        <w:t>Case ascertainment</w:t>
      </w:r>
      <w:bookmarkEnd w:id="4351"/>
      <w:r w:rsidRPr="00DC333B">
        <w:rPr>
          <w:rFonts w:eastAsia="Times New Roman"/>
        </w:rPr>
        <w:t xml:space="preserve"> </w:t>
      </w:r>
    </w:p>
    <w:p w14:paraId="6480673C" w14:textId="67220B8B" w:rsidR="003B26A9" w:rsidRDefault="003B26A9" w:rsidP="00595AF6">
      <w:pPr>
        <w:rPr>
          <w:rFonts w:eastAsia="Calibri"/>
        </w:rPr>
      </w:pPr>
      <w:r w:rsidRPr="00324470">
        <w:rPr>
          <w:rFonts w:eastAsia="Calibri"/>
        </w:rPr>
        <w:t>Using the six data sources, the combinations below (indicated in green) were used to confirm an indication for a mental health condition.</w:t>
      </w:r>
    </w:p>
    <w:p w14:paraId="2021B069" w14:textId="77777777" w:rsidR="001D6502" w:rsidRDefault="001D6502" w:rsidP="00595AF6">
      <w:pPr>
        <w:rPr>
          <w:rFonts w:eastAsia="Calibri"/>
        </w:rPr>
      </w:pPr>
    </w:p>
    <w:p w14:paraId="2D054496" w14:textId="77777777" w:rsidR="003B26A9" w:rsidRPr="00324470" w:rsidRDefault="003B26A9" w:rsidP="00595AF6">
      <w:pPr>
        <w:rPr>
          <w:rFonts w:eastAsia="Calibri"/>
        </w:rPr>
      </w:pPr>
    </w:p>
    <w:tbl>
      <w:tblPr>
        <w:tblW w:w="9498" w:type="dxa"/>
        <w:tblLayout w:type="fixed"/>
        <w:tblLook w:val="04A0" w:firstRow="1" w:lastRow="0" w:firstColumn="1" w:lastColumn="0" w:noHBand="0" w:noVBand="1"/>
      </w:tblPr>
      <w:tblGrid>
        <w:gridCol w:w="1985"/>
        <w:gridCol w:w="1205"/>
        <w:gridCol w:w="1205"/>
        <w:gridCol w:w="708"/>
        <w:gridCol w:w="851"/>
        <w:gridCol w:w="1134"/>
        <w:gridCol w:w="1134"/>
        <w:gridCol w:w="1276"/>
      </w:tblGrid>
      <w:tr w:rsidR="003B26A9" w:rsidRPr="00F65E84" w14:paraId="7E1AD483" w14:textId="77777777" w:rsidTr="00595AF6">
        <w:trPr>
          <w:trHeight w:val="559"/>
        </w:trPr>
        <w:tc>
          <w:tcPr>
            <w:tcW w:w="1985" w:type="dxa"/>
            <w:tcBorders>
              <w:top w:val="nil"/>
              <w:left w:val="nil"/>
              <w:bottom w:val="single" w:sz="8" w:space="0" w:color="auto"/>
              <w:right w:val="single" w:sz="8" w:space="0" w:color="auto"/>
            </w:tcBorders>
            <w:vAlign w:val="bottom"/>
            <w:hideMark/>
          </w:tcPr>
          <w:p w14:paraId="3E24F586" w14:textId="77777777" w:rsidR="003B26A9" w:rsidRPr="00F65E84" w:rsidRDefault="003B26A9" w:rsidP="004E0167">
            <w:pPr>
              <w:spacing w:line="256" w:lineRule="auto"/>
              <w:rPr>
                <w:rFonts w:cs="Arial"/>
                <w:color w:val="000000"/>
                <w:sz w:val="20"/>
                <w:szCs w:val="20"/>
                <w:lang w:eastAsia="en-AU"/>
              </w:rPr>
            </w:pPr>
            <w:r w:rsidRPr="00F65E84">
              <w:rPr>
                <w:rFonts w:cs="Arial"/>
                <w:color w:val="000000"/>
                <w:sz w:val="20"/>
                <w:szCs w:val="20"/>
                <w:lang w:eastAsia="en-AU"/>
              </w:rPr>
              <w:lastRenderedPageBreak/>
              <w:t> </w:t>
            </w:r>
          </w:p>
        </w:tc>
        <w:tc>
          <w:tcPr>
            <w:tcW w:w="1205" w:type="dxa"/>
            <w:tcBorders>
              <w:top w:val="single" w:sz="8" w:space="0" w:color="auto"/>
              <w:left w:val="nil"/>
              <w:bottom w:val="single" w:sz="8" w:space="0" w:color="auto"/>
              <w:right w:val="single" w:sz="4" w:space="0" w:color="auto"/>
            </w:tcBorders>
            <w:hideMark/>
          </w:tcPr>
          <w:p w14:paraId="2AEBF703"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SURVEYS</w:t>
            </w:r>
            <w:r w:rsidRPr="00F65E84">
              <w:rPr>
                <w:rFonts w:cs="Arial"/>
                <w:b/>
                <w:bCs/>
                <w:color w:val="000000"/>
                <w:sz w:val="20"/>
                <w:szCs w:val="20"/>
                <w:lang w:eastAsia="en-AU"/>
              </w:rPr>
              <w:br/>
              <w:t>1 only</w:t>
            </w:r>
          </w:p>
        </w:tc>
        <w:tc>
          <w:tcPr>
            <w:tcW w:w="1205" w:type="dxa"/>
            <w:tcBorders>
              <w:top w:val="single" w:sz="8" w:space="0" w:color="auto"/>
              <w:left w:val="nil"/>
              <w:bottom w:val="single" w:sz="8" w:space="0" w:color="auto"/>
              <w:right w:val="single" w:sz="4" w:space="0" w:color="auto"/>
            </w:tcBorders>
            <w:hideMark/>
          </w:tcPr>
          <w:p w14:paraId="3970060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 xml:space="preserve">SURVEYS </w:t>
            </w:r>
            <w:r w:rsidRPr="00F65E84">
              <w:rPr>
                <w:rFonts w:cs="Arial"/>
                <w:b/>
                <w:bCs/>
                <w:color w:val="000000"/>
                <w:sz w:val="20"/>
                <w:szCs w:val="20"/>
                <w:lang w:eastAsia="en-AU"/>
              </w:rPr>
              <w:br/>
              <w:t>2 or more</w:t>
            </w:r>
            <w:r w:rsidRPr="00F65E84">
              <w:rPr>
                <w:rFonts w:cs="Arial"/>
                <w:b/>
                <w:bCs/>
                <w:color w:val="000000"/>
                <w:sz w:val="20"/>
                <w:szCs w:val="20"/>
                <w:vertAlign w:val="superscript"/>
                <w:lang w:eastAsia="en-AU"/>
              </w:rPr>
              <w:t>a</w:t>
            </w:r>
          </w:p>
        </w:tc>
        <w:tc>
          <w:tcPr>
            <w:tcW w:w="708" w:type="dxa"/>
            <w:tcBorders>
              <w:top w:val="single" w:sz="8" w:space="0" w:color="auto"/>
              <w:left w:val="nil"/>
              <w:bottom w:val="single" w:sz="8" w:space="0" w:color="auto"/>
              <w:right w:val="single" w:sz="4" w:space="0" w:color="auto"/>
            </w:tcBorders>
            <w:hideMark/>
          </w:tcPr>
          <w:p w14:paraId="19A52A5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MBS</w:t>
            </w:r>
          </w:p>
        </w:tc>
        <w:tc>
          <w:tcPr>
            <w:tcW w:w="851" w:type="dxa"/>
            <w:tcBorders>
              <w:top w:val="single" w:sz="8" w:space="0" w:color="auto"/>
              <w:left w:val="nil"/>
              <w:bottom w:val="single" w:sz="8" w:space="0" w:color="auto"/>
              <w:right w:val="single" w:sz="4" w:space="0" w:color="auto"/>
            </w:tcBorders>
            <w:hideMark/>
          </w:tcPr>
          <w:p w14:paraId="70572579"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PBS</w:t>
            </w:r>
            <w:r w:rsidRPr="00F65E84">
              <w:rPr>
                <w:rFonts w:cs="Arial"/>
                <w:b/>
                <w:bCs/>
                <w:color w:val="000000"/>
                <w:sz w:val="20"/>
                <w:szCs w:val="20"/>
                <w:vertAlign w:val="superscript"/>
                <w:lang w:eastAsia="en-AU"/>
              </w:rPr>
              <w:t>b</w:t>
            </w:r>
          </w:p>
        </w:tc>
        <w:tc>
          <w:tcPr>
            <w:tcW w:w="1134" w:type="dxa"/>
            <w:tcBorders>
              <w:top w:val="single" w:sz="8" w:space="0" w:color="auto"/>
              <w:left w:val="nil"/>
              <w:bottom w:val="single" w:sz="8" w:space="0" w:color="auto"/>
              <w:right w:val="single" w:sz="4" w:space="0" w:color="auto"/>
            </w:tcBorders>
            <w:hideMark/>
          </w:tcPr>
          <w:p w14:paraId="5A457E2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Hospital</w:t>
            </w:r>
          </w:p>
        </w:tc>
        <w:tc>
          <w:tcPr>
            <w:tcW w:w="1134" w:type="dxa"/>
            <w:tcBorders>
              <w:top w:val="single" w:sz="8" w:space="0" w:color="auto"/>
              <w:left w:val="nil"/>
              <w:bottom w:val="single" w:sz="8" w:space="0" w:color="auto"/>
              <w:right w:val="single" w:sz="4" w:space="0" w:color="auto"/>
            </w:tcBorders>
            <w:hideMark/>
          </w:tcPr>
          <w:p w14:paraId="370681DA"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Aged Care</w:t>
            </w:r>
          </w:p>
        </w:tc>
        <w:tc>
          <w:tcPr>
            <w:tcW w:w="1276" w:type="dxa"/>
            <w:tcBorders>
              <w:top w:val="single" w:sz="8" w:space="0" w:color="auto"/>
              <w:left w:val="nil"/>
              <w:bottom w:val="single" w:sz="8" w:space="0" w:color="auto"/>
              <w:right w:val="single" w:sz="8" w:space="0" w:color="auto"/>
            </w:tcBorders>
            <w:hideMark/>
          </w:tcPr>
          <w:p w14:paraId="0FB06B8E" w14:textId="77777777" w:rsidR="003B26A9" w:rsidRPr="00F65E84" w:rsidRDefault="003B26A9" w:rsidP="004E0167">
            <w:pPr>
              <w:spacing w:line="256" w:lineRule="auto"/>
              <w:jc w:val="center"/>
              <w:rPr>
                <w:rFonts w:cs="Arial"/>
                <w:b/>
                <w:bCs/>
                <w:color w:val="000000"/>
                <w:sz w:val="20"/>
                <w:szCs w:val="20"/>
                <w:lang w:eastAsia="en-AU"/>
              </w:rPr>
            </w:pPr>
            <w:r w:rsidRPr="00F65E84">
              <w:rPr>
                <w:rFonts w:cs="Arial"/>
                <w:b/>
                <w:bCs/>
                <w:color w:val="000000"/>
                <w:sz w:val="20"/>
                <w:szCs w:val="20"/>
                <w:lang w:eastAsia="en-AU"/>
              </w:rPr>
              <w:t>Cause of Death</w:t>
            </w:r>
          </w:p>
        </w:tc>
      </w:tr>
      <w:tr w:rsidR="003B26A9" w:rsidRPr="00F65E84" w14:paraId="4FDB334F" w14:textId="77777777" w:rsidTr="00595AF6">
        <w:trPr>
          <w:trHeight w:val="405"/>
        </w:trPr>
        <w:tc>
          <w:tcPr>
            <w:tcW w:w="1985" w:type="dxa"/>
            <w:tcBorders>
              <w:top w:val="nil"/>
              <w:left w:val="single" w:sz="8" w:space="0" w:color="auto"/>
              <w:bottom w:val="nil"/>
              <w:right w:val="nil"/>
            </w:tcBorders>
            <w:vAlign w:val="center"/>
            <w:hideMark/>
          </w:tcPr>
          <w:p w14:paraId="6657B30D"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SURVEYS: 1 only</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4D7CF787" w14:textId="77777777" w:rsidR="003B26A9" w:rsidRPr="00F65E84" w:rsidRDefault="003B26A9" w:rsidP="004E0167">
            <w:pPr>
              <w:spacing w:line="256" w:lineRule="auto"/>
              <w:jc w:val="center"/>
              <w:rPr>
                <w:rFonts w:cs="Arial"/>
                <w:color w:val="9C0006"/>
                <w:sz w:val="20"/>
                <w:szCs w:val="20"/>
                <w:lang w:eastAsia="en-AU"/>
              </w:rPr>
            </w:pPr>
            <w:r w:rsidRPr="00F65E84">
              <w:rPr>
                <w:rFonts w:cs="Arial"/>
                <w:color w:val="9C0006"/>
                <w:sz w:val="20"/>
                <w:szCs w:val="20"/>
                <w:lang w:eastAsia="en-AU"/>
              </w:rPr>
              <w:t> </w:t>
            </w:r>
          </w:p>
        </w:tc>
        <w:tc>
          <w:tcPr>
            <w:tcW w:w="1205" w:type="dxa"/>
            <w:tcBorders>
              <w:top w:val="nil"/>
              <w:left w:val="nil"/>
              <w:bottom w:val="single" w:sz="4" w:space="0" w:color="auto"/>
              <w:right w:val="single" w:sz="4" w:space="0" w:color="auto"/>
            </w:tcBorders>
            <w:shd w:val="clear" w:color="auto" w:fill="C45911" w:themeFill="accent2" w:themeFillShade="BF"/>
            <w:hideMark/>
          </w:tcPr>
          <w:p w14:paraId="4E30CEE8" w14:textId="77777777" w:rsidR="003B26A9" w:rsidRPr="00F65E84" w:rsidRDefault="003B26A9" w:rsidP="004E0167">
            <w:pPr>
              <w:spacing w:line="256" w:lineRule="auto"/>
              <w:jc w:val="center"/>
              <w:rPr>
                <w:rFonts w:cs="Arial"/>
                <w:color w:val="9C0006"/>
                <w:sz w:val="20"/>
                <w:szCs w:val="20"/>
                <w:lang w:eastAsia="en-AU"/>
              </w:rPr>
            </w:pPr>
            <w:r w:rsidRPr="00F65E84">
              <w:rPr>
                <w:rFonts w:cs="Arial"/>
                <w:color w:val="9C0006"/>
                <w:sz w:val="20"/>
                <w:szCs w:val="20"/>
                <w:lang w:eastAsia="en-AU"/>
              </w:rPr>
              <w:t> </w:t>
            </w:r>
          </w:p>
        </w:tc>
        <w:tc>
          <w:tcPr>
            <w:tcW w:w="708" w:type="dxa"/>
            <w:tcBorders>
              <w:top w:val="nil"/>
              <w:left w:val="nil"/>
              <w:bottom w:val="single" w:sz="4" w:space="0" w:color="auto"/>
              <w:right w:val="single" w:sz="4" w:space="0" w:color="auto"/>
            </w:tcBorders>
            <w:shd w:val="clear" w:color="auto" w:fill="C6EFCE"/>
            <w:hideMark/>
          </w:tcPr>
          <w:p w14:paraId="417E8474"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hideMark/>
          </w:tcPr>
          <w:p w14:paraId="2DAC3EBE"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hideMark/>
          </w:tcPr>
          <w:p w14:paraId="43EFC86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hideMark/>
          </w:tcPr>
          <w:p w14:paraId="60E70468"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hideMark/>
          </w:tcPr>
          <w:p w14:paraId="19A0FB73"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18E12402" w14:textId="77777777" w:rsidTr="00595AF6">
        <w:trPr>
          <w:trHeight w:val="402"/>
        </w:trPr>
        <w:tc>
          <w:tcPr>
            <w:tcW w:w="1985" w:type="dxa"/>
            <w:tcBorders>
              <w:top w:val="single" w:sz="4" w:space="0" w:color="auto"/>
              <w:left w:val="single" w:sz="8" w:space="0" w:color="auto"/>
              <w:bottom w:val="single" w:sz="4" w:space="0" w:color="auto"/>
              <w:right w:val="nil"/>
            </w:tcBorders>
            <w:vAlign w:val="center"/>
            <w:hideMark/>
          </w:tcPr>
          <w:p w14:paraId="274C30F2"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SURVEYS: 2 or more</w:t>
            </w:r>
            <w:r w:rsidRPr="00F65E84">
              <w:rPr>
                <w:rFonts w:cs="Arial"/>
                <w:b/>
                <w:bCs/>
                <w:color w:val="000000"/>
                <w:sz w:val="20"/>
                <w:szCs w:val="20"/>
                <w:vertAlign w:val="superscript"/>
                <w:lang w:eastAsia="en-AU"/>
              </w:rPr>
              <w:t>a</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30FE8630" w14:textId="77777777" w:rsidR="003B26A9" w:rsidRPr="00F65E84" w:rsidRDefault="003B26A9" w:rsidP="004E0167">
            <w:pPr>
              <w:spacing w:line="256" w:lineRule="auto"/>
              <w:rPr>
                <w:rFonts w:cs="Arial"/>
                <w:color w:val="9C0006"/>
                <w:sz w:val="20"/>
                <w:szCs w:val="20"/>
                <w:lang w:eastAsia="en-AU"/>
              </w:rPr>
            </w:pPr>
            <w:r w:rsidRPr="00F65E84">
              <w:rPr>
                <w:rFonts w:cs="Arial"/>
                <w:color w:val="9C0006"/>
                <w:sz w:val="20"/>
                <w:szCs w:val="20"/>
                <w:lang w:eastAsia="en-AU"/>
              </w:rPr>
              <w:t> </w:t>
            </w:r>
          </w:p>
        </w:tc>
        <w:tc>
          <w:tcPr>
            <w:tcW w:w="1205" w:type="dxa"/>
            <w:tcBorders>
              <w:top w:val="nil"/>
              <w:left w:val="nil"/>
              <w:bottom w:val="single" w:sz="4" w:space="0" w:color="auto"/>
              <w:right w:val="single" w:sz="4" w:space="0" w:color="auto"/>
            </w:tcBorders>
            <w:shd w:val="clear" w:color="auto" w:fill="C6EFCE"/>
            <w:noWrap/>
            <w:hideMark/>
          </w:tcPr>
          <w:p w14:paraId="2F6EA3D9"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6EFCE"/>
            <w:noWrap/>
            <w:hideMark/>
          </w:tcPr>
          <w:p w14:paraId="42908F74"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noWrap/>
            <w:hideMark/>
          </w:tcPr>
          <w:p w14:paraId="3EDC23E4"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E59B7F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72F4872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29F0E07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07167D96" w14:textId="77777777" w:rsidTr="00595AF6">
        <w:trPr>
          <w:trHeight w:val="402"/>
        </w:trPr>
        <w:tc>
          <w:tcPr>
            <w:tcW w:w="1985" w:type="dxa"/>
            <w:tcBorders>
              <w:top w:val="nil"/>
              <w:left w:val="single" w:sz="8" w:space="0" w:color="auto"/>
              <w:bottom w:val="single" w:sz="4" w:space="0" w:color="auto"/>
              <w:right w:val="nil"/>
            </w:tcBorders>
            <w:vAlign w:val="center"/>
            <w:hideMark/>
          </w:tcPr>
          <w:p w14:paraId="102F193A"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MBS</w:t>
            </w:r>
          </w:p>
        </w:tc>
        <w:tc>
          <w:tcPr>
            <w:tcW w:w="1205" w:type="dxa"/>
            <w:tcBorders>
              <w:top w:val="nil"/>
              <w:left w:val="single" w:sz="8" w:space="0" w:color="auto"/>
              <w:bottom w:val="single" w:sz="4" w:space="0" w:color="auto"/>
              <w:right w:val="nil"/>
            </w:tcBorders>
            <w:shd w:val="clear" w:color="auto" w:fill="C6EFCE"/>
            <w:hideMark/>
          </w:tcPr>
          <w:p w14:paraId="79E777E5"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3FEF8460"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45911" w:themeFill="accent2" w:themeFillShade="BF"/>
            <w:noWrap/>
            <w:hideMark/>
          </w:tcPr>
          <w:p w14:paraId="62B63E33"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45911" w:themeFill="accent2" w:themeFillShade="BF"/>
            <w:noWrap/>
            <w:hideMark/>
          </w:tcPr>
          <w:p w14:paraId="047D16E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4DE35BE0"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26488BAD"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4823238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588EF3D5" w14:textId="77777777" w:rsidTr="00595AF6">
        <w:trPr>
          <w:trHeight w:val="371"/>
        </w:trPr>
        <w:tc>
          <w:tcPr>
            <w:tcW w:w="1985" w:type="dxa"/>
            <w:tcBorders>
              <w:top w:val="nil"/>
              <w:left w:val="single" w:sz="8" w:space="0" w:color="auto"/>
              <w:bottom w:val="single" w:sz="4" w:space="0" w:color="auto"/>
              <w:right w:val="nil"/>
            </w:tcBorders>
            <w:vAlign w:val="center"/>
            <w:hideMark/>
          </w:tcPr>
          <w:p w14:paraId="04DC95EC"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PBS</w:t>
            </w:r>
            <w:r w:rsidRPr="00F65E84">
              <w:rPr>
                <w:rFonts w:cs="Arial"/>
                <w:b/>
                <w:bCs/>
                <w:color w:val="000000"/>
                <w:sz w:val="20"/>
                <w:szCs w:val="20"/>
                <w:vertAlign w:val="superscript"/>
                <w:lang w:eastAsia="en-AU"/>
              </w:rPr>
              <w:t>b</w:t>
            </w:r>
          </w:p>
        </w:tc>
        <w:tc>
          <w:tcPr>
            <w:tcW w:w="1205" w:type="dxa"/>
            <w:tcBorders>
              <w:top w:val="nil"/>
              <w:left w:val="single" w:sz="8" w:space="0" w:color="auto"/>
              <w:bottom w:val="single" w:sz="4" w:space="0" w:color="auto"/>
              <w:right w:val="nil"/>
            </w:tcBorders>
            <w:shd w:val="clear" w:color="auto" w:fill="C6EFCE"/>
            <w:hideMark/>
          </w:tcPr>
          <w:p w14:paraId="1D703B94"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75AA631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45911" w:themeFill="accent2" w:themeFillShade="BF"/>
            <w:noWrap/>
            <w:hideMark/>
          </w:tcPr>
          <w:p w14:paraId="24A98B9B"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45911" w:themeFill="accent2" w:themeFillShade="BF"/>
            <w:noWrap/>
            <w:hideMark/>
          </w:tcPr>
          <w:p w14:paraId="175D9027"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7B6FEFA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0499816"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725C434E"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749DA53D" w14:textId="77777777" w:rsidTr="00595AF6">
        <w:trPr>
          <w:trHeight w:val="402"/>
        </w:trPr>
        <w:tc>
          <w:tcPr>
            <w:tcW w:w="1985" w:type="dxa"/>
            <w:tcBorders>
              <w:top w:val="nil"/>
              <w:left w:val="single" w:sz="8" w:space="0" w:color="auto"/>
              <w:bottom w:val="single" w:sz="4" w:space="0" w:color="auto"/>
              <w:right w:val="nil"/>
            </w:tcBorders>
            <w:vAlign w:val="center"/>
            <w:hideMark/>
          </w:tcPr>
          <w:p w14:paraId="7F2D0CD0"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Hospital</w:t>
            </w:r>
          </w:p>
        </w:tc>
        <w:tc>
          <w:tcPr>
            <w:tcW w:w="1205" w:type="dxa"/>
            <w:tcBorders>
              <w:top w:val="nil"/>
              <w:left w:val="single" w:sz="8" w:space="0" w:color="auto"/>
              <w:bottom w:val="single" w:sz="4" w:space="0" w:color="auto"/>
              <w:right w:val="nil"/>
            </w:tcBorders>
            <w:shd w:val="clear" w:color="auto" w:fill="C6EFCE"/>
            <w:hideMark/>
          </w:tcPr>
          <w:p w14:paraId="7E5190FA"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1A33CC1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6EFCE"/>
            <w:noWrap/>
            <w:hideMark/>
          </w:tcPr>
          <w:p w14:paraId="502A7A22"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noWrap/>
            <w:hideMark/>
          </w:tcPr>
          <w:p w14:paraId="089C3F06"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6D2A866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372B9E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33523A91"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7547C71E" w14:textId="77777777" w:rsidTr="00595AF6">
        <w:trPr>
          <w:trHeight w:val="402"/>
        </w:trPr>
        <w:tc>
          <w:tcPr>
            <w:tcW w:w="1985" w:type="dxa"/>
            <w:tcBorders>
              <w:top w:val="nil"/>
              <w:left w:val="single" w:sz="8" w:space="0" w:color="auto"/>
              <w:bottom w:val="single" w:sz="4" w:space="0" w:color="auto"/>
              <w:right w:val="nil"/>
            </w:tcBorders>
            <w:vAlign w:val="center"/>
            <w:hideMark/>
          </w:tcPr>
          <w:p w14:paraId="5ED909D2"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Aged Care</w:t>
            </w:r>
          </w:p>
        </w:tc>
        <w:tc>
          <w:tcPr>
            <w:tcW w:w="1205" w:type="dxa"/>
            <w:tcBorders>
              <w:top w:val="nil"/>
              <w:left w:val="single" w:sz="8" w:space="0" w:color="auto"/>
              <w:bottom w:val="single" w:sz="4" w:space="0" w:color="auto"/>
              <w:right w:val="nil"/>
            </w:tcBorders>
            <w:shd w:val="clear" w:color="auto" w:fill="C6EFCE"/>
            <w:hideMark/>
          </w:tcPr>
          <w:p w14:paraId="475AB673"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7E162899"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4" w:space="0" w:color="auto"/>
              <w:right w:val="single" w:sz="4" w:space="0" w:color="auto"/>
            </w:tcBorders>
            <w:shd w:val="clear" w:color="auto" w:fill="C6EFCE"/>
            <w:noWrap/>
            <w:hideMark/>
          </w:tcPr>
          <w:p w14:paraId="33207915"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4" w:space="0" w:color="auto"/>
              <w:right w:val="single" w:sz="4" w:space="0" w:color="auto"/>
            </w:tcBorders>
            <w:shd w:val="clear" w:color="auto" w:fill="C6EFCE"/>
            <w:noWrap/>
            <w:hideMark/>
          </w:tcPr>
          <w:p w14:paraId="7FD1EC13"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335A7FC0"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31E3C37D"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09CF6AFB"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r w:rsidR="003B26A9" w:rsidRPr="00F65E84" w14:paraId="320E87FC" w14:textId="77777777" w:rsidTr="00595AF6">
        <w:trPr>
          <w:trHeight w:val="402"/>
        </w:trPr>
        <w:tc>
          <w:tcPr>
            <w:tcW w:w="1985" w:type="dxa"/>
            <w:tcBorders>
              <w:top w:val="nil"/>
              <w:left w:val="single" w:sz="8" w:space="0" w:color="auto"/>
              <w:bottom w:val="single" w:sz="8" w:space="0" w:color="auto"/>
              <w:right w:val="nil"/>
            </w:tcBorders>
            <w:vAlign w:val="center"/>
            <w:hideMark/>
          </w:tcPr>
          <w:p w14:paraId="5DAEC2FB" w14:textId="77777777" w:rsidR="003B26A9" w:rsidRPr="00F65E84" w:rsidRDefault="003B26A9" w:rsidP="004E0167">
            <w:pPr>
              <w:spacing w:line="256" w:lineRule="auto"/>
              <w:rPr>
                <w:rFonts w:cs="Arial"/>
                <w:b/>
                <w:bCs/>
                <w:color w:val="000000"/>
                <w:sz w:val="20"/>
                <w:szCs w:val="20"/>
                <w:lang w:eastAsia="en-AU"/>
              </w:rPr>
            </w:pPr>
            <w:r w:rsidRPr="00F65E84">
              <w:rPr>
                <w:rFonts w:cs="Arial"/>
                <w:b/>
                <w:bCs/>
                <w:color w:val="000000"/>
                <w:sz w:val="20"/>
                <w:szCs w:val="20"/>
                <w:lang w:eastAsia="en-AU"/>
              </w:rPr>
              <w:t>Cause of Death</w:t>
            </w:r>
          </w:p>
        </w:tc>
        <w:tc>
          <w:tcPr>
            <w:tcW w:w="1205" w:type="dxa"/>
            <w:tcBorders>
              <w:top w:val="nil"/>
              <w:left w:val="single" w:sz="8" w:space="0" w:color="auto"/>
              <w:bottom w:val="single" w:sz="8" w:space="0" w:color="auto"/>
              <w:right w:val="nil"/>
            </w:tcBorders>
            <w:shd w:val="clear" w:color="auto" w:fill="C6EFCE"/>
            <w:hideMark/>
          </w:tcPr>
          <w:p w14:paraId="147B0568" w14:textId="77777777" w:rsidR="003B26A9" w:rsidRPr="00F65E84" w:rsidRDefault="003B26A9" w:rsidP="004E0167">
            <w:pPr>
              <w:spacing w:line="256" w:lineRule="auto"/>
              <w:rPr>
                <w:rFonts w:cs="Arial"/>
                <w:color w:val="006100"/>
                <w:sz w:val="20"/>
                <w:szCs w:val="20"/>
                <w:lang w:eastAsia="en-AU"/>
              </w:rPr>
            </w:pPr>
            <w:r w:rsidRPr="00F65E84">
              <w:rPr>
                <w:rFonts w:cs="Arial"/>
                <w:color w:val="006100"/>
                <w:sz w:val="20"/>
                <w:szCs w:val="20"/>
                <w:lang w:eastAsia="en-AU"/>
              </w:rPr>
              <w:t> </w:t>
            </w:r>
          </w:p>
        </w:tc>
        <w:tc>
          <w:tcPr>
            <w:tcW w:w="1205" w:type="dxa"/>
            <w:tcBorders>
              <w:top w:val="nil"/>
              <w:left w:val="single" w:sz="4" w:space="0" w:color="auto"/>
              <w:bottom w:val="single" w:sz="8" w:space="0" w:color="auto"/>
              <w:right w:val="single" w:sz="4" w:space="0" w:color="auto"/>
            </w:tcBorders>
            <w:shd w:val="clear" w:color="auto" w:fill="C6EFCE"/>
            <w:noWrap/>
            <w:hideMark/>
          </w:tcPr>
          <w:p w14:paraId="4E8B21AD"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708" w:type="dxa"/>
            <w:tcBorders>
              <w:top w:val="nil"/>
              <w:left w:val="nil"/>
              <w:bottom w:val="single" w:sz="8" w:space="0" w:color="auto"/>
              <w:right w:val="single" w:sz="4" w:space="0" w:color="auto"/>
            </w:tcBorders>
            <w:shd w:val="clear" w:color="auto" w:fill="C6EFCE"/>
            <w:noWrap/>
            <w:hideMark/>
          </w:tcPr>
          <w:p w14:paraId="4A97BAD8"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851" w:type="dxa"/>
            <w:tcBorders>
              <w:top w:val="nil"/>
              <w:left w:val="nil"/>
              <w:bottom w:val="single" w:sz="8" w:space="0" w:color="auto"/>
              <w:right w:val="single" w:sz="4" w:space="0" w:color="auto"/>
            </w:tcBorders>
            <w:shd w:val="clear" w:color="auto" w:fill="C6EFCE"/>
            <w:noWrap/>
            <w:hideMark/>
          </w:tcPr>
          <w:p w14:paraId="39E7D7DF"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8" w:space="0" w:color="auto"/>
              <w:right w:val="single" w:sz="4" w:space="0" w:color="auto"/>
            </w:tcBorders>
            <w:shd w:val="clear" w:color="auto" w:fill="C6EFCE"/>
            <w:noWrap/>
            <w:hideMark/>
          </w:tcPr>
          <w:p w14:paraId="0E5152F7"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134" w:type="dxa"/>
            <w:tcBorders>
              <w:top w:val="nil"/>
              <w:left w:val="nil"/>
              <w:bottom w:val="single" w:sz="8" w:space="0" w:color="auto"/>
              <w:right w:val="single" w:sz="4" w:space="0" w:color="auto"/>
            </w:tcBorders>
            <w:shd w:val="clear" w:color="auto" w:fill="C6EFCE"/>
            <w:noWrap/>
            <w:hideMark/>
          </w:tcPr>
          <w:p w14:paraId="60E8961C"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c>
          <w:tcPr>
            <w:tcW w:w="1276" w:type="dxa"/>
            <w:tcBorders>
              <w:top w:val="nil"/>
              <w:left w:val="nil"/>
              <w:bottom w:val="single" w:sz="8" w:space="0" w:color="auto"/>
              <w:right w:val="single" w:sz="8" w:space="0" w:color="auto"/>
            </w:tcBorders>
            <w:shd w:val="clear" w:color="auto" w:fill="C6EFCE"/>
            <w:noWrap/>
            <w:hideMark/>
          </w:tcPr>
          <w:p w14:paraId="55D39BD8" w14:textId="77777777" w:rsidR="003B26A9" w:rsidRPr="00F65E84" w:rsidRDefault="003B26A9" w:rsidP="004E0167">
            <w:pPr>
              <w:spacing w:line="256" w:lineRule="auto"/>
              <w:jc w:val="center"/>
              <w:rPr>
                <w:rFonts w:cs="Arial"/>
                <w:color w:val="006100"/>
                <w:sz w:val="20"/>
                <w:szCs w:val="20"/>
                <w:lang w:eastAsia="en-AU"/>
              </w:rPr>
            </w:pPr>
            <w:r w:rsidRPr="00F65E84">
              <w:rPr>
                <w:rFonts w:cs="Arial"/>
                <w:color w:val="006100"/>
                <w:sz w:val="20"/>
                <w:szCs w:val="20"/>
                <w:lang w:eastAsia="en-AU"/>
              </w:rPr>
              <w:t> </w:t>
            </w:r>
          </w:p>
        </w:tc>
      </w:tr>
    </w:tbl>
    <w:p w14:paraId="72839234" w14:textId="77777777" w:rsidR="003B26A9" w:rsidRPr="00DC333B" w:rsidRDefault="003B26A9" w:rsidP="003B26A9">
      <w:pPr>
        <w:spacing w:line="256" w:lineRule="auto"/>
        <w:rPr>
          <w:rFonts w:ascii="Calibri Light" w:eastAsia="Calibri" w:hAnsi="Calibri Light"/>
          <w:sz w:val="18"/>
          <w:szCs w:val="18"/>
        </w:rPr>
      </w:pPr>
      <w:r w:rsidRPr="00DC333B">
        <w:rPr>
          <w:rFonts w:ascii="Calibri Light" w:eastAsia="Calibri" w:hAnsi="Calibri Light"/>
          <w:sz w:val="18"/>
          <w:szCs w:val="18"/>
          <w:vertAlign w:val="superscript"/>
        </w:rPr>
        <w:t>a</w:t>
      </w:r>
      <w:r w:rsidRPr="00DC333B">
        <w:rPr>
          <w:rFonts w:ascii="Calibri Light" w:eastAsia="Calibri" w:hAnsi="Calibri Light"/>
          <w:sz w:val="18"/>
          <w:szCs w:val="18"/>
        </w:rPr>
        <w:t xml:space="preserve"> if participant has indicated via (i) affirmative response to specific </w:t>
      </w:r>
      <w:r>
        <w:rPr>
          <w:rFonts w:ascii="Calibri Light" w:eastAsia="Calibri" w:hAnsi="Calibri Light"/>
          <w:sz w:val="18"/>
          <w:szCs w:val="18"/>
        </w:rPr>
        <w:t>mental health</w:t>
      </w:r>
      <w:r w:rsidRPr="00DC333B">
        <w:rPr>
          <w:rFonts w:ascii="Calibri Light" w:eastAsia="Calibri" w:hAnsi="Calibri Light"/>
          <w:sz w:val="18"/>
          <w:szCs w:val="18"/>
        </w:rPr>
        <w:t xml:space="preserve"> questions at two or more surveys, or (ii) free text comments indicating </w:t>
      </w:r>
      <w:r>
        <w:rPr>
          <w:rFonts w:ascii="Calibri Light" w:eastAsia="Calibri" w:hAnsi="Calibri Light"/>
          <w:sz w:val="18"/>
          <w:szCs w:val="18"/>
        </w:rPr>
        <w:t>mental health condition</w:t>
      </w:r>
      <w:r w:rsidRPr="00DC333B">
        <w:rPr>
          <w:rFonts w:ascii="Calibri Light" w:eastAsia="Calibri" w:hAnsi="Calibri Light"/>
          <w:sz w:val="18"/>
          <w:szCs w:val="18"/>
        </w:rPr>
        <w:t xml:space="preserve"> at two or more surveys; or (iii) one affirmative response to specific </w:t>
      </w:r>
      <w:r>
        <w:rPr>
          <w:rFonts w:ascii="Calibri Light" w:eastAsia="Calibri" w:hAnsi="Calibri Light"/>
          <w:sz w:val="18"/>
          <w:szCs w:val="18"/>
        </w:rPr>
        <w:t>mental health</w:t>
      </w:r>
      <w:r w:rsidRPr="00DC333B">
        <w:rPr>
          <w:rFonts w:ascii="Calibri Light" w:eastAsia="Calibri" w:hAnsi="Calibri Light"/>
          <w:sz w:val="18"/>
          <w:szCs w:val="18"/>
        </w:rPr>
        <w:t xml:space="preserve"> questions at one survey and free text comment indicating</w:t>
      </w:r>
      <w:r>
        <w:rPr>
          <w:rFonts w:ascii="Calibri Light" w:eastAsia="Calibri" w:hAnsi="Calibri Light"/>
          <w:sz w:val="18"/>
          <w:szCs w:val="18"/>
        </w:rPr>
        <w:t xml:space="preserve"> mental health condition</w:t>
      </w:r>
      <w:r w:rsidRPr="00DC333B">
        <w:rPr>
          <w:rFonts w:ascii="Calibri Light" w:eastAsia="Calibri" w:hAnsi="Calibri Light"/>
          <w:sz w:val="18"/>
          <w:szCs w:val="18"/>
        </w:rPr>
        <w:t xml:space="preserve"> at a different survey.</w:t>
      </w:r>
    </w:p>
    <w:p w14:paraId="3C8CD5EB" w14:textId="77777777" w:rsidR="003B26A9" w:rsidRPr="00DC333B" w:rsidRDefault="003B26A9" w:rsidP="003B26A9">
      <w:pPr>
        <w:spacing w:line="256" w:lineRule="auto"/>
        <w:rPr>
          <w:rFonts w:ascii="Calibri Light" w:eastAsia="Calibri" w:hAnsi="Calibri Light"/>
          <w:sz w:val="18"/>
          <w:szCs w:val="18"/>
        </w:rPr>
      </w:pPr>
      <w:r w:rsidRPr="00DC333B">
        <w:rPr>
          <w:rFonts w:ascii="Calibri Light" w:eastAsia="Calibri" w:hAnsi="Calibri Light"/>
          <w:sz w:val="18"/>
          <w:szCs w:val="18"/>
          <w:vertAlign w:val="superscript"/>
        </w:rPr>
        <w:t>b</w:t>
      </w:r>
      <w:r w:rsidRPr="00DC333B">
        <w:rPr>
          <w:rFonts w:ascii="Calibri Light" w:eastAsia="Calibri" w:hAnsi="Calibri Light"/>
          <w:sz w:val="18"/>
          <w:szCs w:val="18"/>
        </w:rPr>
        <w:t xml:space="preserve"> participant has had at least</w:t>
      </w:r>
      <w:r>
        <w:rPr>
          <w:rFonts w:ascii="Calibri Light" w:eastAsia="Calibri" w:hAnsi="Calibri Light"/>
          <w:sz w:val="18"/>
          <w:szCs w:val="18"/>
        </w:rPr>
        <w:t xml:space="preserve"> two</w:t>
      </w:r>
      <w:r w:rsidRPr="00DC333B">
        <w:rPr>
          <w:rFonts w:ascii="Calibri Light" w:eastAsia="Calibri" w:hAnsi="Calibri Light"/>
          <w:sz w:val="18"/>
          <w:szCs w:val="18"/>
        </w:rPr>
        <w:t xml:space="preserve"> </w:t>
      </w:r>
      <w:r>
        <w:rPr>
          <w:rFonts w:ascii="Calibri Light" w:eastAsia="Calibri" w:hAnsi="Calibri Light"/>
          <w:sz w:val="18"/>
          <w:szCs w:val="18"/>
        </w:rPr>
        <w:t>mental health</w:t>
      </w:r>
      <w:r w:rsidRPr="00DC333B">
        <w:rPr>
          <w:rFonts w:ascii="Calibri Light" w:eastAsia="Calibri" w:hAnsi="Calibri Light"/>
          <w:sz w:val="18"/>
          <w:szCs w:val="18"/>
        </w:rPr>
        <w:t xml:space="preserve"> medications prescribed within a 12 month period</w:t>
      </w:r>
      <w:r>
        <w:rPr>
          <w:rFonts w:ascii="Calibri Light" w:eastAsia="Calibri" w:hAnsi="Calibri Light"/>
          <w:sz w:val="18"/>
          <w:szCs w:val="18"/>
        </w:rPr>
        <w:t>.</w:t>
      </w:r>
    </w:p>
    <w:p w14:paraId="6CD48CC0" w14:textId="3D2D8AE3" w:rsidR="003B26A9" w:rsidRDefault="003B26A9" w:rsidP="00D2051B">
      <w:pPr>
        <w:rPr>
          <w:sz w:val="20"/>
          <w:szCs w:val="20"/>
        </w:rPr>
      </w:pPr>
    </w:p>
    <w:p w14:paraId="173607CD" w14:textId="3BBB74A9" w:rsidR="003B26A9" w:rsidRPr="00595AF6" w:rsidRDefault="008A3F76" w:rsidP="000F3C8C">
      <w:pPr>
        <w:rPr>
          <w:rFonts w:cs="Arial"/>
          <w:sz w:val="20"/>
          <w:szCs w:val="20"/>
        </w:rPr>
      </w:pPr>
      <w:r w:rsidRPr="00595AF6">
        <w:rPr>
          <w:rFonts w:cs="Arial"/>
          <w:sz w:val="20"/>
          <w:szCs w:val="20"/>
        </w:rPr>
        <w:t>A summary of records found from each data source is provided in</w:t>
      </w:r>
      <w:r w:rsidR="001D6502">
        <w:rPr>
          <w:rFonts w:cs="Arial"/>
          <w:sz w:val="20"/>
          <w:szCs w:val="20"/>
        </w:rPr>
        <w:t xml:space="preserve"> </w:t>
      </w:r>
      <w:r w:rsidR="001D6502">
        <w:rPr>
          <w:rFonts w:cs="Arial"/>
          <w:sz w:val="20"/>
          <w:szCs w:val="20"/>
        </w:rPr>
        <w:fldChar w:fldCharType="begin"/>
      </w:r>
      <w:r w:rsidR="001D6502">
        <w:rPr>
          <w:rFonts w:cs="Arial"/>
          <w:sz w:val="20"/>
          <w:szCs w:val="20"/>
        </w:rPr>
        <w:instrText xml:space="preserve"> REF _Ref39047269 \h </w:instrText>
      </w:r>
      <w:r w:rsidR="001D6502">
        <w:rPr>
          <w:rFonts w:cs="Arial"/>
          <w:sz w:val="20"/>
          <w:szCs w:val="20"/>
        </w:rPr>
      </w:r>
      <w:r w:rsidR="001D6502">
        <w:rPr>
          <w:rFonts w:cs="Arial"/>
          <w:sz w:val="20"/>
          <w:szCs w:val="20"/>
        </w:rPr>
        <w:fldChar w:fldCharType="separate"/>
      </w:r>
      <w:r w:rsidR="001D6502" w:rsidRPr="00595AF6">
        <w:rPr>
          <w:rFonts w:cs="Arial"/>
          <w:sz w:val="20"/>
          <w:szCs w:val="20"/>
        </w:rPr>
        <w:t xml:space="preserve">Table </w:t>
      </w:r>
      <w:r w:rsidR="001D6502" w:rsidRPr="00595AF6">
        <w:rPr>
          <w:rFonts w:cs="Arial"/>
          <w:noProof/>
          <w:sz w:val="20"/>
          <w:szCs w:val="20"/>
        </w:rPr>
        <w:t>9</w:t>
      </w:r>
      <w:r w:rsidR="001D6502" w:rsidRPr="00595AF6">
        <w:rPr>
          <w:rFonts w:cs="Arial"/>
          <w:sz w:val="20"/>
          <w:szCs w:val="20"/>
        </w:rPr>
        <w:noBreakHyphen/>
      </w:r>
      <w:r w:rsidR="001D6502" w:rsidRPr="00595AF6">
        <w:rPr>
          <w:rFonts w:cs="Arial"/>
          <w:noProof/>
          <w:sz w:val="20"/>
          <w:szCs w:val="20"/>
        </w:rPr>
        <w:t>2</w:t>
      </w:r>
      <w:r w:rsidR="001D6502">
        <w:rPr>
          <w:rFonts w:cs="Arial"/>
          <w:sz w:val="20"/>
          <w:szCs w:val="20"/>
        </w:rPr>
        <w:fldChar w:fldCharType="end"/>
      </w:r>
      <w:r w:rsidRPr="00595AF6">
        <w:rPr>
          <w:rFonts w:cs="Arial"/>
          <w:sz w:val="20"/>
          <w:szCs w:val="20"/>
        </w:rPr>
        <w:t>.</w:t>
      </w:r>
    </w:p>
    <w:p w14:paraId="2765CDD8" w14:textId="77777777" w:rsidR="0015625C" w:rsidRPr="00595AF6" w:rsidRDefault="0015625C" w:rsidP="0015625C">
      <w:pPr>
        <w:spacing w:line="144" w:lineRule="auto"/>
        <w:rPr>
          <w:rFonts w:cs="Arial"/>
          <w:sz w:val="20"/>
          <w:szCs w:val="20"/>
        </w:rPr>
      </w:pPr>
    </w:p>
    <w:p w14:paraId="0796A9DB" w14:textId="5155C991" w:rsidR="0015625C" w:rsidRPr="00EA1D34" w:rsidRDefault="0015625C" w:rsidP="00EA1D34">
      <w:pPr>
        <w:pStyle w:val="Caption"/>
      </w:pPr>
      <w:bookmarkStart w:id="4352" w:name="_Ref39047269"/>
      <w:bookmarkStart w:id="4353" w:name="_Toc39056931"/>
      <w:bookmarkStart w:id="4354" w:name="_Toc39057790"/>
      <w:bookmarkStart w:id="4355" w:name="_Toc39222261"/>
      <w:r w:rsidRPr="00EA1D34">
        <w:t xml:space="preserve">Table </w:t>
      </w:r>
      <w:r w:rsidR="00B654B5">
        <w:fldChar w:fldCharType="begin"/>
      </w:r>
      <w:r w:rsidR="00B654B5">
        <w:instrText xml:space="preserve"> STYLEREF 1 \s </w:instrText>
      </w:r>
      <w:r w:rsidR="00B654B5">
        <w:fldChar w:fldCharType="separate"/>
      </w:r>
      <w:r w:rsidR="00EA1D34">
        <w:rPr>
          <w:noProof/>
        </w:rPr>
        <w:t>9</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2</w:t>
      </w:r>
      <w:r w:rsidR="00B654B5">
        <w:rPr>
          <w:noProof/>
        </w:rPr>
        <w:fldChar w:fldCharType="end"/>
      </w:r>
      <w:bookmarkEnd w:id="4352"/>
      <w:r w:rsidRPr="00EA1D34">
        <w:t xml:space="preserve"> Summary of case ascertainment for mental health conditions</w:t>
      </w:r>
      <w:r w:rsidR="001023E6" w:rsidRPr="00EA1D34">
        <w:rPr>
          <w:vertAlign w:val="superscript"/>
        </w:rPr>
        <w:t>a</w:t>
      </w:r>
      <w:bookmarkEnd w:id="4353"/>
      <w:bookmarkEnd w:id="4354"/>
      <w:bookmarkEnd w:id="4355"/>
    </w:p>
    <w:tbl>
      <w:tblPr>
        <w:tblW w:w="9781" w:type="dxa"/>
        <w:tblLayout w:type="fixed"/>
        <w:tblCellMar>
          <w:top w:w="28" w:type="dxa"/>
          <w:left w:w="28" w:type="dxa"/>
          <w:bottom w:w="28" w:type="dxa"/>
          <w:right w:w="28" w:type="dxa"/>
        </w:tblCellMar>
        <w:tblLook w:val="0000" w:firstRow="0" w:lastRow="0" w:firstColumn="0" w:lastColumn="0" w:noHBand="0" w:noVBand="0"/>
      </w:tblPr>
      <w:tblGrid>
        <w:gridCol w:w="1408"/>
        <w:gridCol w:w="990"/>
        <w:gridCol w:w="990"/>
        <w:gridCol w:w="1133"/>
        <w:gridCol w:w="439"/>
        <w:gridCol w:w="694"/>
        <w:gridCol w:w="1069"/>
        <w:gridCol w:w="1069"/>
        <w:gridCol w:w="1064"/>
        <w:gridCol w:w="925"/>
      </w:tblGrid>
      <w:tr w:rsidR="0015625C" w:rsidRPr="001D6502" w14:paraId="536EB17D" w14:textId="77777777" w:rsidTr="0015625C">
        <w:trPr>
          <w:cantSplit/>
          <w:tblHeader/>
        </w:trPr>
        <w:tc>
          <w:tcPr>
            <w:tcW w:w="1408" w:type="dxa"/>
            <w:tcBorders>
              <w:top w:val="single" w:sz="4" w:space="0" w:color="auto"/>
            </w:tcBorders>
            <w:shd w:val="clear" w:color="auto" w:fill="auto"/>
            <w:tcMar>
              <w:left w:w="60" w:type="dxa"/>
              <w:right w:w="60" w:type="dxa"/>
            </w:tcMar>
          </w:tcPr>
          <w:p w14:paraId="39FEF23D" w14:textId="77777777" w:rsidR="0015625C" w:rsidRPr="001D6502" w:rsidRDefault="0015625C" w:rsidP="0015625C">
            <w:pPr>
              <w:keepNext/>
              <w:spacing w:line="240" w:lineRule="auto"/>
              <w:rPr>
                <w:rFonts w:eastAsiaTheme="minorHAnsi" w:cs="Arial"/>
                <w:sz w:val="20"/>
                <w:szCs w:val="20"/>
              </w:rPr>
            </w:pPr>
          </w:p>
        </w:tc>
        <w:tc>
          <w:tcPr>
            <w:tcW w:w="1980" w:type="dxa"/>
            <w:gridSpan w:val="2"/>
            <w:tcBorders>
              <w:top w:val="single" w:sz="4" w:space="0" w:color="auto"/>
            </w:tcBorders>
            <w:vAlign w:val="bottom"/>
          </w:tcPr>
          <w:p w14:paraId="049FEEC9" w14:textId="77777777" w:rsidR="0015625C" w:rsidRPr="001D674C" w:rsidRDefault="0015625C" w:rsidP="0015625C">
            <w:pPr>
              <w:keepNext/>
              <w:spacing w:line="240" w:lineRule="auto"/>
              <w:jc w:val="center"/>
              <w:rPr>
                <w:rFonts w:eastAsiaTheme="minorHAnsi" w:cs="Arial"/>
                <w:b/>
                <w:sz w:val="20"/>
                <w:szCs w:val="20"/>
              </w:rPr>
            </w:pPr>
            <w:r w:rsidRPr="001D674C">
              <w:rPr>
                <w:rFonts w:eastAsiaTheme="minorHAnsi" w:cs="Arial"/>
                <w:b/>
                <w:sz w:val="20"/>
                <w:szCs w:val="20"/>
              </w:rPr>
              <w:t>1989-95</w:t>
            </w:r>
          </w:p>
        </w:tc>
        <w:tc>
          <w:tcPr>
            <w:tcW w:w="2266" w:type="dxa"/>
            <w:gridSpan w:val="3"/>
            <w:tcBorders>
              <w:top w:val="single" w:sz="4" w:space="0" w:color="auto"/>
            </w:tcBorders>
          </w:tcPr>
          <w:p w14:paraId="06983DEF"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1973-78</w:t>
            </w:r>
          </w:p>
        </w:tc>
        <w:tc>
          <w:tcPr>
            <w:tcW w:w="2138" w:type="dxa"/>
            <w:gridSpan w:val="2"/>
            <w:tcBorders>
              <w:top w:val="single" w:sz="4" w:space="0" w:color="auto"/>
            </w:tcBorders>
            <w:vAlign w:val="bottom"/>
          </w:tcPr>
          <w:p w14:paraId="198CB40C"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1946-51</w:t>
            </w:r>
          </w:p>
        </w:tc>
        <w:tc>
          <w:tcPr>
            <w:tcW w:w="1989" w:type="dxa"/>
            <w:gridSpan w:val="2"/>
            <w:tcBorders>
              <w:top w:val="single" w:sz="4" w:space="0" w:color="auto"/>
            </w:tcBorders>
          </w:tcPr>
          <w:p w14:paraId="45E3E901" w14:textId="77777777" w:rsidR="0015625C" w:rsidRPr="00E8235F" w:rsidRDefault="0015625C" w:rsidP="0015625C">
            <w:pPr>
              <w:keepNext/>
              <w:spacing w:line="240" w:lineRule="auto"/>
              <w:jc w:val="center"/>
              <w:rPr>
                <w:rFonts w:eastAsiaTheme="minorHAnsi" w:cs="Arial"/>
                <w:b/>
                <w:sz w:val="20"/>
                <w:szCs w:val="20"/>
              </w:rPr>
            </w:pPr>
            <w:r w:rsidRPr="00E8235F">
              <w:rPr>
                <w:rFonts w:eastAsiaTheme="minorHAnsi" w:cs="Arial"/>
                <w:b/>
                <w:sz w:val="20"/>
                <w:szCs w:val="20"/>
              </w:rPr>
              <w:t>1921-26</w:t>
            </w:r>
          </w:p>
        </w:tc>
      </w:tr>
      <w:tr w:rsidR="0015625C" w:rsidRPr="001D6502" w14:paraId="552A83A7" w14:textId="77777777" w:rsidTr="0015625C">
        <w:trPr>
          <w:cantSplit/>
          <w:trHeight w:val="228"/>
          <w:tblHeader/>
        </w:trPr>
        <w:tc>
          <w:tcPr>
            <w:tcW w:w="1408" w:type="dxa"/>
            <w:shd w:val="clear" w:color="auto" w:fill="auto"/>
            <w:tcMar>
              <w:left w:w="60" w:type="dxa"/>
              <w:right w:w="60" w:type="dxa"/>
            </w:tcMar>
          </w:tcPr>
          <w:p w14:paraId="589BF85A" w14:textId="77777777" w:rsidR="0015625C" w:rsidRPr="001D6502" w:rsidRDefault="0015625C" w:rsidP="0015625C">
            <w:pPr>
              <w:keepNext/>
              <w:spacing w:line="240" w:lineRule="auto"/>
              <w:rPr>
                <w:rFonts w:eastAsiaTheme="minorHAnsi" w:cs="Arial"/>
                <w:sz w:val="20"/>
                <w:szCs w:val="20"/>
              </w:rPr>
            </w:pPr>
          </w:p>
        </w:tc>
        <w:tc>
          <w:tcPr>
            <w:tcW w:w="1980" w:type="dxa"/>
            <w:gridSpan w:val="2"/>
            <w:tcBorders>
              <w:bottom w:val="single" w:sz="4" w:space="0" w:color="auto"/>
            </w:tcBorders>
          </w:tcPr>
          <w:p w14:paraId="72937CC5" w14:textId="77777777" w:rsidR="0015625C" w:rsidRPr="001D674C" w:rsidRDefault="0015625C" w:rsidP="0015625C">
            <w:pPr>
              <w:keepNext/>
              <w:spacing w:line="240" w:lineRule="auto"/>
              <w:jc w:val="center"/>
              <w:rPr>
                <w:rFonts w:eastAsiaTheme="minorHAnsi" w:cs="Arial"/>
                <w:b/>
                <w:sz w:val="20"/>
                <w:szCs w:val="20"/>
              </w:rPr>
            </w:pPr>
            <w:r w:rsidRPr="001D674C">
              <w:rPr>
                <w:rFonts w:eastAsiaTheme="minorHAnsi" w:cs="Arial"/>
                <w:b/>
                <w:sz w:val="20"/>
                <w:szCs w:val="20"/>
              </w:rPr>
              <w:t>(n=8,696)</w:t>
            </w:r>
          </w:p>
        </w:tc>
        <w:tc>
          <w:tcPr>
            <w:tcW w:w="2266" w:type="dxa"/>
            <w:gridSpan w:val="3"/>
            <w:tcBorders>
              <w:bottom w:val="single" w:sz="4" w:space="0" w:color="auto"/>
            </w:tcBorders>
          </w:tcPr>
          <w:p w14:paraId="1F2676DF"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(n=5,203)</w:t>
            </w:r>
          </w:p>
        </w:tc>
        <w:tc>
          <w:tcPr>
            <w:tcW w:w="2138" w:type="dxa"/>
            <w:gridSpan w:val="2"/>
            <w:tcBorders>
              <w:bottom w:val="single" w:sz="4" w:space="0" w:color="auto"/>
            </w:tcBorders>
          </w:tcPr>
          <w:p w14:paraId="21AB12AB" w14:textId="77777777" w:rsidR="0015625C" w:rsidRPr="00EF6E47" w:rsidRDefault="0015625C" w:rsidP="0015625C">
            <w:pPr>
              <w:keepNext/>
              <w:spacing w:line="240" w:lineRule="auto"/>
              <w:jc w:val="center"/>
              <w:rPr>
                <w:rFonts w:eastAsiaTheme="minorHAnsi" w:cs="Arial"/>
                <w:b/>
                <w:sz w:val="20"/>
                <w:szCs w:val="20"/>
              </w:rPr>
            </w:pPr>
            <w:r w:rsidRPr="00EF6E47">
              <w:rPr>
                <w:rFonts w:eastAsiaTheme="minorHAnsi" w:cs="Arial"/>
                <w:b/>
                <w:sz w:val="20"/>
                <w:szCs w:val="20"/>
              </w:rPr>
              <w:t>(n=4,742)</w:t>
            </w:r>
          </w:p>
        </w:tc>
        <w:tc>
          <w:tcPr>
            <w:tcW w:w="1989" w:type="dxa"/>
            <w:gridSpan w:val="2"/>
            <w:tcBorders>
              <w:bottom w:val="single" w:sz="4" w:space="0" w:color="auto"/>
            </w:tcBorders>
          </w:tcPr>
          <w:p w14:paraId="3AF7F2CD" w14:textId="77777777" w:rsidR="0015625C" w:rsidRPr="00E8235F" w:rsidRDefault="0015625C" w:rsidP="0015625C">
            <w:pPr>
              <w:keepNext/>
              <w:spacing w:line="240" w:lineRule="auto"/>
              <w:jc w:val="center"/>
              <w:rPr>
                <w:rFonts w:eastAsiaTheme="minorHAnsi" w:cs="Arial"/>
                <w:b/>
                <w:sz w:val="20"/>
                <w:szCs w:val="20"/>
              </w:rPr>
            </w:pPr>
            <w:r w:rsidRPr="00E8235F">
              <w:rPr>
                <w:rFonts w:eastAsiaTheme="minorHAnsi" w:cs="Arial"/>
                <w:b/>
                <w:sz w:val="20"/>
                <w:szCs w:val="20"/>
              </w:rPr>
              <w:t>(n=4,325)</w:t>
            </w:r>
          </w:p>
        </w:tc>
      </w:tr>
      <w:tr w:rsidR="0015625C" w:rsidRPr="001D6502" w14:paraId="11CB0459" w14:textId="77777777" w:rsidTr="0015625C">
        <w:trPr>
          <w:cantSplit/>
          <w:tblHeader/>
        </w:trPr>
        <w:tc>
          <w:tcPr>
            <w:tcW w:w="1408" w:type="dxa"/>
            <w:tcBorders>
              <w:bottom w:val="single" w:sz="4" w:space="0" w:color="auto"/>
            </w:tcBorders>
            <w:shd w:val="clear" w:color="auto" w:fill="auto"/>
            <w:tcMar>
              <w:left w:w="60" w:type="dxa"/>
              <w:right w:w="60" w:type="dxa"/>
            </w:tcMar>
          </w:tcPr>
          <w:p w14:paraId="5B098E0F" w14:textId="77777777" w:rsidR="0015625C" w:rsidRPr="001D6502" w:rsidRDefault="0015625C" w:rsidP="0015625C">
            <w:pPr>
              <w:keepNext/>
              <w:spacing w:line="240" w:lineRule="auto"/>
              <w:rPr>
                <w:rFonts w:eastAsiaTheme="minorHAnsi" w:cs="Arial"/>
                <w:sz w:val="20"/>
                <w:szCs w:val="20"/>
              </w:rPr>
            </w:pPr>
          </w:p>
        </w:tc>
        <w:tc>
          <w:tcPr>
            <w:tcW w:w="990" w:type="dxa"/>
            <w:tcBorders>
              <w:top w:val="single" w:sz="4" w:space="0" w:color="auto"/>
              <w:bottom w:val="single" w:sz="4" w:space="0" w:color="auto"/>
            </w:tcBorders>
          </w:tcPr>
          <w:p w14:paraId="189BC0F9" w14:textId="77777777" w:rsidR="0015625C" w:rsidRPr="001D674C" w:rsidRDefault="0015625C" w:rsidP="0015625C">
            <w:pPr>
              <w:keepNext/>
              <w:spacing w:line="240" w:lineRule="auto"/>
              <w:jc w:val="center"/>
              <w:rPr>
                <w:rFonts w:eastAsiaTheme="minorHAnsi" w:cs="Arial"/>
                <w:sz w:val="20"/>
                <w:szCs w:val="20"/>
              </w:rPr>
            </w:pPr>
            <w:r w:rsidRPr="001D674C">
              <w:rPr>
                <w:rFonts w:eastAsiaTheme="minorHAnsi" w:cs="Arial"/>
                <w:sz w:val="20"/>
                <w:szCs w:val="20"/>
              </w:rPr>
              <w:t>n</w:t>
            </w:r>
          </w:p>
        </w:tc>
        <w:tc>
          <w:tcPr>
            <w:tcW w:w="990" w:type="dxa"/>
            <w:tcBorders>
              <w:top w:val="single" w:sz="4" w:space="0" w:color="auto"/>
              <w:bottom w:val="single" w:sz="4" w:space="0" w:color="auto"/>
            </w:tcBorders>
          </w:tcPr>
          <w:p w14:paraId="2A46DD09" w14:textId="77777777" w:rsidR="0015625C" w:rsidRPr="00EF6E47" w:rsidRDefault="0015625C" w:rsidP="0015625C">
            <w:pPr>
              <w:keepNext/>
              <w:spacing w:line="240" w:lineRule="auto"/>
              <w:jc w:val="center"/>
              <w:rPr>
                <w:rFonts w:eastAsiaTheme="minorHAnsi" w:cs="Arial"/>
                <w:sz w:val="20"/>
                <w:szCs w:val="20"/>
              </w:rPr>
            </w:pPr>
            <w:r w:rsidRPr="00EF6E47">
              <w:rPr>
                <w:rFonts w:eastAsiaTheme="minorHAnsi" w:cs="Arial"/>
                <w:sz w:val="20"/>
                <w:szCs w:val="20"/>
              </w:rPr>
              <w:t>%</w:t>
            </w:r>
          </w:p>
        </w:tc>
        <w:tc>
          <w:tcPr>
            <w:tcW w:w="1133" w:type="dxa"/>
            <w:tcBorders>
              <w:top w:val="single" w:sz="4" w:space="0" w:color="auto"/>
              <w:bottom w:val="single" w:sz="4" w:space="0" w:color="auto"/>
            </w:tcBorders>
          </w:tcPr>
          <w:p w14:paraId="7B9A6E2B" w14:textId="77777777" w:rsidR="0015625C" w:rsidRPr="00EF6E47" w:rsidRDefault="0015625C" w:rsidP="0015625C">
            <w:pPr>
              <w:keepNext/>
              <w:spacing w:line="240" w:lineRule="auto"/>
              <w:jc w:val="center"/>
              <w:rPr>
                <w:rFonts w:eastAsiaTheme="minorHAnsi" w:cs="Arial"/>
                <w:sz w:val="20"/>
                <w:szCs w:val="20"/>
              </w:rPr>
            </w:pPr>
            <w:r w:rsidRPr="00EF6E47">
              <w:rPr>
                <w:rFonts w:eastAsiaTheme="minorHAnsi" w:cs="Arial"/>
                <w:sz w:val="20"/>
                <w:szCs w:val="20"/>
              </w:rPr>
              <w:t>n</w:t>
            </w:r>
          </w:p>
        </w:tc>
        <w:tc>
          <w:tcPr>
            <w:tcW w:w="1133" w:type="dxa"/>
            <w:gridSpan w:val="2"/>
            <w:tcBorders>
              <w:top w:val="single" w:sz="4" w:space="0" w:color="auto"/>
              <w:bottom w:val="single" w:sz="4" w:space="0" w:color="auto"/>
            </w:tcBorders>
          </w:tcPr>
          <w:p w14:paraId="6E8167E5" w14:textId="77777777" w:rsidR="0015625C" w:rsidRPr="00E8235F" w:rsidRDefault="0015625C" w:rsidP="0015625C">
            <w:pPr>
              <w:keepNext/>
              <w:spacing w:line="240" w:lineRule="auto"/>
              <w:jc w:val="center"/>
              <w:rPr>
                <w:rFonts w:eastAsiaTheme="minorHAnsi" w:cs="Arial"/>
                <w:sz w:val="20"/>
                <w:szCs w:val="20"/>
              </w:rPr>
            </w:pPr>
            <w:r w:rsidRPr="00E8235F">
              <w:rPr>
                <w:rFonts w:eastAsiaTheme="minorHAnsi" w:cs="Arial"/>
                <w:sz w:val="20"/>
                <w:szCs w:val="20"/>
              </w:rPr>
              <w:t>%</w:t>
            </w:r>
          </w:p>
        </w:tc>
        <w:tc>
          <w:tcPr>
            <w:tcW w:w="1069" w:type="dxa"/>
            <w:tcBorders>
              <w:top w:val="single" w:sz="4" w:space="0" w:color="auto"/>
              <w:bottom w:val="single" w:sz="4" w:space="0" w:color="auto"/>
            </w:tcBorders>
          </w:tcPr>
          <w:p w14:paraId="757BBB31" w14:textId="77777777" w:rsidR="0015625C" w:rsidRPr="00921A40" w:rsidRDefault="0015625C" w:rsidP="0015625C">
            <w:pPr>
              <w:keepNext/>
              <w:spacing w:line="240" w:lineRule="auto"/>
              <w:jc w:val="center"/>
              <w:rPr>
                <w:rFonts w:eastAsiaTheme="minorHAnsi" w:cs="Arial"/>
                <w:sz w:val="20"/>
                <w:szCs w:val="20"/>
              </w:rPr>
            </w:pPr>
            <w:r w:rsidRPr="00921A40">
              <w:rPr>
                <w:rFonts w:eastAsiaTheme="minorHAnsi" w:cs="Arial"/>
                <w:sz w:val="20"/>
                <w:szCs w:val="20"/>
              </w:rPr>
              <w:t>n</w:t>
            </w:r>
          </w:p>
        </w:tc>
        <w:tc>
          <w:tcPr>
            <w:tcW w:w="1069" w:type="dxa"/>
            <w:tcBorders>
              <w:top w:val="single" w:sz="4" w:space="0" w:color="auto"/>
              <w:bottom w:val="single" w:sz="4" w:space="0" w:color="auto"/>
            </w:tcBorders>
          </w:tcPr>
          <w:p w14:paraId="26C94282" w14:textId="77777777" w:rsidR="0015625C" w:rsidRPr="0005628C" w:rsidRDefault="0015625C" w:rsidP="0015625C">
            <w:pPr>
              <w:keepNext/>
              <w:spacing w:line="240" w:lineRule="auto"/>
              <w:jc w:val="center"/>
              <w:rPr>
                <w:rFonts w:eastAsiaTheme="minorHAnsi" w:cs="Arial"/>
                <w:sz w:val="20"/>
                <w:szCs w:val="20"/>
              </w:rPr>
            </w:pPr>
            <w:r w:rsidRPr="0005628C">
              <w:rPr>
                <w:rFonts w:eastAsiaTheme="minorHAnsi" w:cs="Arial"/>
                <w:sz w:val="20"/>
                <w:szCs w:val="20"/>
              </w:rPr>
              <w:t>%</w:t>
            </w:r>
          </w:p>
        </w:tc>
        <w:tc>
          <w:tcPr>
            <w:tcW w:w="1064" w:type="dxa"/>
            <w:tcBorders>
              <w:top w:val="single" w:sz="4" w:space="0" w:color="auto"/>
              <w:bottom w:val="single" w:sz="4" w:space="0" w:color="auto"/>
            </w:tcBorders>
            <w:shd w:val="clear" w:color="auto" w:fill="auto"/>
            <w:tcMar>
              <w:left w:w="60" w:type="dxa"/>
              <w:right w:w="60" w:type="dxa"/>
            </w:tcMar>
          </w:tcPr>
          <w:p w14:paraId="12094ADF" w14:textId="77777777" w:rsidR="0015625C" w:rsidRPr="00357E97" w:rsidRDefault="0015625C" w:rsidP="0015625C">
            <w:pPr>
              <w:keepNext/>
              <w:spacing w:line="240" w:lineRule="auto"/>
              <w:jc w:val="center"/>
              <w:rPr>
                <w:rFonts w:eastAsiaTheme="minorHAnsi" w:cs="Arial"/>
                <w:sz w:val="20"/>
                <w:szCs w:val="20"/>
              </w:rPr>
            </w:pPr>
            <w:r w:rsidRPr="00357E97">
              <w:rPr>
                <w:rFonts w:eastAsiaTheme="minorHAnsi" w:cs="Arial"/>
                <w:sz w:val="20"/>
                <w:szCs w:val="20"/>
              </w:rPr>
              <w:t>n</w:t>
            </w:r>
          </w:p>
        </w:tc>
        <w:tc>
          <w:tcPr>
            <w:tcW w:w="925" w:type="dxa"/>
            <w:tcBorders>
              <w:top w:val="single" w:sz="4" w:space="0" w:color="auto"/>
              <w:bottom w:val="single" w:sz="4" w:space="0" w:color="auto"/>
            </w:tcBorders>
            <w:shd w:val="clear" w:color="auto" w:fill="auto"/>
          </w:tcPr>
          <w:p w14:paraId="098A1818" w14:textId="77777777" w:rsidR="0015625C" w:rsidRPr="001D6502" w:rsidRDefault="0015625C" w:rsidP="0015625C">
            <w:pPr>
              <w:keepNext/>
              <w:spacing w:line="240" w:lineRule="auto"/>
              <w:jc w:val="center"/>
              <w:rPr>
                <w:rFonts w:eastAsiaTheme="minorHAnsi" w:cs="Arial"/>
                <w:sz w:val="20"/>
                <w:szCs w:val="20"/>
              </w:rPr>
            </w:pPr>
            <w:r w:rsidRPr="001D6502">
              <w:rPr>
                <w:rFonts w:eastAsiaTheme="minorHAnsi" w:cs="Arial"/>
                <w:sz w:val="20"/>
                <w:szCs w:val="20"/>
              </w:rPr>
              <w:t>%</w:t>
            </w:r>
          </w:p>
        </w:tc>
      </w:tr>
      <w:tr w:rsidR="0015625C" w:rsidRPr="001D6502" w14:paraId="67FA2B5B" w14:textId="77777777" w:rsidTr="0015625C">
        <w:trPr>
          <w:cantSplit/>
        </w:trPr>
        <w:tc>
          <w:tcPr>
            <w:tcW w:w="1408" w:type="dxa"/>
            <w:tcBorders>
              <w:top w:val="single" w:sz="4" w:space="0" w:color="auto"/>
            </w:tcBorders>
            <w:shd w:val="clear" w:color="auto" w:fill="auto"/>
            <w:tcMar>
              <w:left w:w="60" w:type="dxa"/>
              <w:right w:w="60" w:type="dxa"/>
            </w:tcMar>
          </w:tcPr>
          <w:p w14:paraId="34728394" w14:textId="77777777" w:rsidR="0015625C" w:rsidRPr="001D6502" w:rsidRDefault="0015625C" w:rsidP="0015625C">
            <w:pPr>
              <w:keepNext/>
              <w:spacing w:line="240" w:lineRule="auto"/>
              <w:rPr>
                <w:rFonts w:eastAsiaTheme="minorHAnsi" w:cs="Arial"/>
                <w:b/>
                <w:sz w:val="20"/>
                <w:szCs w:val="20"/>
              </w:rPr>
            </w:pPr>
            <w:r w:rsidRPr="001D6502">
              <w:rPr>
                <w:rFonts w:eastAsiaTheme="minorHAnsi" w:cs="Arial"/>
                <w:b/>
                <w:sz w:val="20"/>
                <w:szCs w:val="20"/>
              </w:rPr>
              <w:t>Data source</w:t>
            </w:r>
          </w:p>
        </w:tc>
        <w:tc>
          <w:tcPr>
            <w:tcW w:w="990" w:type="dxa"/>
            <w:tcBorders>
              <w:top w:val="single" w:sz="4" w:space="0" w:color="auto"/>
            </w:tcBorders>
          </w:tcPr>
          <w:p w14:paraId="282E95EA" w14:textId="77777777" w:rsidR="0015625C" w:rsidRPr="001D674C" w:rsidRDefault="0015625C" w:rsidP="0015625C">
            <w:pPr>
              <w:keepNext/>
              <w:spacing w:line="240" w:lineRule="auto"/>
              <w:jc w:val="center"/>
              <w:rPr>
                <w:rFonts w:eastAsiaTheme="minorHAnsi" w:cs="Arial"/>
                <w:sz w:val="20"/>
                <w:szCs w:val="20"/>
              </w:rPr>
            </w:pPr>
          </w:p>
        </w:tc>
        <w:tc>
          <w:tcPr>
            <w:tcW w:w="990" w:type="dxa"/>
            <w:tcBorders>
              <w:top w:val="single" w:sz="4" w:space="0" w:color="auto"/>
            </w:tcBorders>
          </w:tcPr>
          <w:p w14:paraId="1E3A00FC" w14:textId="77777777" w:rsidR="0015625C" w:rsidRPr="00EF6E47" w:rsidRDefault="0015625C" w:rsidP="0015625C">
            <w:pPr>
              <w:keepNext/>
              <w:spacing w:line="240" w:lineRule="auto"/>
              <w:jc w:val="center"/>
              <w:rPr>
                <w:rFonts w:eastAsiaTheme="minorHAnsi" w:cs="Arial"/>
                <w:sz w:val="20"/>
                <w:szCs w:val="20"/>
              </w:rPr>
            </w:pPr>
          </w:p>
        </w:tc>
        <w:tc>
          <w:tcPr>
            <w:tcW w:w="1133" w:type="dxa"/>
            <w:tcBorders>
              <w:top w:val="single" w:sz="4" w:space="0" w:color="auto"/>
            </w:tcBorders>
          </w:tcPr>
          <w:p w14:paraId="32448842" w14:textId="77777777" w:rsidR="0015625C" w:rsidRPr="00EF6E47" w:rsidRDefault="0015625C" w:rsidP="0015625C">
            <w:pPr>
              <w:keepNext/>
              <w:spacing w:line="240" w:lineRule="auto"/>
              <w:jc w:val="center"/>
              <w:rPr>
                <w:rFonts w:eastAsiaTheme="minorHAnsi" w:cs="Arial"/>
                <w:sz w:val="20"/>
                <w:szCs w:val="20"/>
              </w:rPr>
            </w:pPr>
          </w:p>
        </w:tc>
        <w:tc>
          <w:tcPr>
            <w:tcW w:w="1133" w:type="dxa"/>
            <w:gridSpan w:val="2"/>
            <w:tcBorders>
              <w:top w:val="single" w:sz="4" w:space="0" w:color="auto"/>
            </w:tcBorders>
          </w:tcPr>
          <w:p w14:paraId="0A2C151C" w14:textId="77777777" w:rsidR="0015625C" w:rsidRPr="00E8235F" w:rsidRDefault="0015625C" w:rsidP="0015625C">
            <w:pPr>
              <w:keepNext/>
              <w:spacing w:line="240" w:lineRule="auto"/>
              <w:jc w:val="center"/>
              <w:rPr>
                <w:rFonts w:eastAsiaTheme="minorHAnsi" w:cs="Arial"/>
                <w:sz w:val="20"/>
                <w:szCs w:val="20"/>
              </w:rPr>
            </w:pPr>
          </w:p>
        </w:tc>
        <w:tc>
          <w:tcPr>
            <w:tcW w:w="1069" w:type="dxa"/>
            <w:tcBorders>
              <w:top w:val="single" w:sz="4" w:space="0" w:color="auto"/>
            </w:tcBorders>
          </w:tcPr>
          <w:p w14:paraId="58329170" w14:textId="77777777" w:rsidR="0015625C" w:rsidRPr="00921A40" w:rsidRDefault="0015625C" w:rsidP="0015625C">
            <w:pPr>
              <w:keepNext/>
              <w:spacing w:line="240" w:lineRule="auto"/>
              <w:jc w:val="center"/>
              <w:rPr>
                <w:rFonts w:eastAsiaTheme="minorHAnsi" w:cs="Arial"/>
                <w:sz w:val="20"/>
                <w:szCs w:val="20"/>
              </w:rPr>
            </w:pPr>
          </w:p>
        </w:tc>
        <w:tc>
          <w:tcPr>
            <w:tcW w:w="1069" w:type="dxa"/>
            <w:tcBorders>
              <w:top w:val="single" w:sz="4" w:space="0" w:color="auto"/>
            </w:tcBorders>
          </w:tcPr>
          <w:p w14:paraId="27024D5B" w14:textId="77777777" w:rsidR="0015625C" w:rsidRPr="0005628C" w:rsidRDefault="0015625C" w:rsidP="0015625C">
            <w:pPr>
              <w:keepNext/>
              <w:spacing w:line="240" w:lineRule="auto"/>
              <w:jc w:val="center"/>
              <w:rPr>
                <w:rFonts w:eastAsiaTheme="minorHAnsi" w:cs="Arial"/>
                <w:sz w:val="20"/>
                <w:szCs w:val="20"/>
              </w:rPr>
            </w:pPr>
          </w:p>
        </w:tc>
        <w:tc>
          <w:tcPr>
            <w:tcW w:w="1064" w:type="dxa"/>
            <w:tcBorders>
              <w:top w:val="single" w:sz="4" w:space="0" w:color="auto"/>
            </w:tcBorders>
            <w:shd w:val="clear" w:color="auto" w:fill="auto"/>
            <w:tcMar>
              <w:left w:w="60" w:type="dxa"/>
              <w:right w:w="60" w:type="dxa"/>
            </w:tcMar>
          </w:tcPr>
          <w:p w14:paraId="1E5E6378" w14:textId="77777777" w:rsidR="0015625C" w:rsidRPr="00357E97" w:rsidRDefault="0015625C" w:rsidP="0015625C">
            <w:pPr>
              <w:keepNext/>
              <w:spacing w:line="240" w:lineRule="auto"/>
              <w:jc w:val="center"/>
              <w:rPr>
                <w:rFonts w:eastAsiaTheme="minorHAnsi" w:cs="Arial"/>
                <w:sz w:val="20"/>
                <w:szCs w:val="20"/>
              </w:rPr>
            </w:pPr>
          </w:p>
        </w:tc>
        <w:tc>
          <w:tcPr>
            <w:tcW w:w="925" w:type="dxa"/>
            <w:tcBorders>
              <w:top w:val="single" w:sz="4" w:space="0" w:color="auto"/>
            </w:tcBorders>
            <w:shd w:val="clear" w:color="auto" w:fill="auto"/>
          </w:tcPr>
          <w:p w14:paraId="261AAA0B" w14:textId="77777777" w:rsidR="0015625C" w:rsidRPr="001D6502" w:rsidRDefault="0015625C" w:rsidP="0015625C">
            <w:pPr>
              <w:keepNext/>
              <w:spacing w:line="240" w:lineRule="auto"/>
              <w:jc w:val="center"/>
              <w:rPr>
                <w:rFonts w:eastAsiaTheme="minorHAnsi" w:cs="Arial"/>
                <w:sz w:val="20"/>
                <w:szCs w:val="20"/>
              </w:rPr>
            </w:pPr>
          </w:p>
        </w:tc>
      </w:tr>
      <w:tr w:rsidR="0015625C" w:rsidRPr="001D6502" w14:paraId="2FAA1FC5" w14:textId="77777777" w:rsidTr="0015625C">
        <w:trPr>
          <w:cantSplit/>
        </w:trPr>
        <w:tc>
          <w:tcPr>
            <w:tcW w:w="1408" w:type="dxa"/>
            <w:shd w:val="clear" w:color="auto" w:fill="auto"/>
            <w:tcMar>
              <w:left w:w="60" w:type="dxa"/>
              <w:right w:w="60" w:type="dxa"/>
            </w:tcMar>
          </w:tcPr>
          <w:p w14:paraId="035E2737"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Survey</w:t>
            </w:r>
          </w:p>
        </w:tc>
        <w:tc>
          <w:tcPr>
            <w:tcW w:w="990" w:type="dxa"/>
            <w:vAlign w:val="bottom"/>
          </w:tcPr>
          <w:p w14:paraId="4E1324B3"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8,624</w:t>
            </w:r>
          </w:p>
        </w:tc>
        <w:tc>
          <w:tcPr>
            <w:tcW w:w="990" w:type="dxa"/>
            <w:vAlign w:val="bottom"/>
          </w:tcPr>
          <w:p w14:paraId="4F73B7F3"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99.17</w:t>
            </w:r>
          </w:p>
        </w:tc>
        <w:tc>
          <w:tcPr>
            <w:tcW w:w="1133" w:type="dxa"/>
            <w:vAlign w:val="bottom"/>
          </w:tcPr>
          <w:p w14:paraId="2564C5B6"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4,846</w:t>
            </w:r>
          </w:p>
        </w:tc>
        <w:tc>
          <w:tcPr>
            <w:tcW w:w="1133" w:type="dxa"/>
            <w:gridSpan w:val="2"/>
            <w:vAlign w:val="bottom"/>
          </w:tcPr>
          <w:p w14:paraId="2601A831"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93.14</w:t>
            </w:r>
          </w:p>
        </w:tc>
        <w:tc>
          <w:tcPr>
            <w:tcW w:w="1069" w:type="dxa"/>
            <w:vAlign w:val="bottom"/>
          </w:tcPr>
          <w:p w14:paraId="289E27CF"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4,506</w:t>
            </w:r>
          </w:p>
        </w:tc>
        <w:tc>
          <w:tcPr>
            <w:tcW w:w="1069" w:type="dxa"/>
            <w:vAlign w:val="bottom"/>
          </w:tcPr>
          <w:p w14:paraId="5669F907"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95.02</w:t>
            </w:r>
          </w:p>
        </w:tc>
        <w:tc>
          <w:tcPr>
            <w:tcW w:w="1064" w:type="dxa"/>
            <w:shd w:val="clear" w:color="auto" w:fill="auto"/>
            <w:tcMar>
              <w:left w:w="60" w:type="dxa"/>
              <w:right w:w="60" w:type="dxa"/>
            </w:tcMar>
            <w:vAlign w:val="bottom"/>
          </w:tcPr>
          <w:p w14:paraId="3A8370AA"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2,279</w:t>
            </w:r>
          </w:p>
        </w:tc>
        <w:tc>
          <w:tcPr>
            <w:tcW w:w="925" w:type="dxa"/>
            <w:shd w:val="clear" w:color="auto" w:fill="auto"/>
            <w:vAlign w:val="bottom"/>
          </w:tcPr>
          <w:p w14:paraId="5F85EB8B"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52.69</w:t>
            </w:r>
          </w:p>
        </w:tc>
      </w:tr>
      <w:tr w:rsidR="0015625C" w:rsidRPr="001D6502" w14:paraId="6472EC9E" w14:textId="77777777" w:rsidTr="0015625C">
        <w:trPr>
          <w:cantSplit/>
        </w:trPr>
        <w:tc>
          <w:tcPr>
            <w:tcW w:w="1408" w:type="dxa"/>
            <w:shd w:val="clear" w:color="auto" w:fill="auto"/>
            <w:tcMar>
              <w:left w:w="60" w:type="dxa"/>
              <w:right w:w="60" w:type="dxa"/>
            </w:tcMar>
          </w:tcPr>
          <w:p w14:paraId="2C918E1A"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MBS</w:t>
            </w:r>
          </w:p>
        </w:tc>
        <w:tc>
          <w:tcPr>
            <w:tcW w:w="990" w:type="dxa"/>
            <w:vAlign w:val="bottom"/>
          </w:tcPr>
          <w:p w14:paraId="67054480"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8,025</w:t>
            </w:r>
          </w:p>
        </w:tc>
        <w:tc>
          <w:tcPr>
            <w:tcW w:w="990" w:type="dxa"/>
            <w:vAlign w:val="bottom"/>
          </w:tcPr>
          <w:p w14:paraId="5021C029"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92.28</w:t>
            </w:r>
          </w:p>
        </w:tc>
        <w:tc>
          <w:tcPr>
            <w:tcW w:w="1133" w:type="dxa"/>
            <w:vAlign w:val="bottom"/>
          </w:tcPr>
          <w:p w14:paraId="39D5C0AF"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4,156</w:t>
            </w:r>
          </w:p>
        </w:tc>
        <w:tc>
          <w:tcPr>
            <w:tcW w:w="1133" w:type="dxa"/>
            <w:gridSpan w:val="2"/>
            <w:vAlign w:val="bottom"/>
          </w:tcPr>
          <w:p w14:paraId="584DC09B"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79.88</w:t>
            </w:r>
          </w:p>
        </w:tc>
        <w:tc>
          <w:tcPr>
            <w:tcW w:w="1069" w:type="dxa"/>
            <w:vAlign w:val="bottom"/>
          </w:tcPr>
          <w:p w14:paraId="39E2DBA4"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2,924</w:t>
            </w:r>
          </w:p>
        </w:tc>
        <w:tc>
          <w:tcPr>
            <w:tcW w:w="1069" w:type="dxa"/>
            <w:vAlign w:val="bottom"/>
          </w:tcPr>
          <w:p w14:paraId="4F10FA8B"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61.66</w:t>
            </w:r>
          </w:p>
        </w:tc>
        <w:tc>
          <w:tcPr>
            <w:tcW w:w="1064" w:type="dxa"/>
            <w:shd w:val="clear" w:color="auto" w:fill="auto"/>
            <w:tcMar>
              <w:left w:w="60" w:type="dxa"/>
              <w:right w:w="60" w:type="dxa"/>
            </w:tcMar>
            <w:vAlign w:val="bottom"/>
          </w:tcPr>
          <w:p w14:paraId="596889C6"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941</w:t>
            </w:r>
          </w:p>
        </w:tc>
        <w:tc>
          <w:tcPr>
            <w:tcW w:w="925" w:type="dxa"/>
            <w:shd w:val="clear" w:color="auto" w:fill="auto"/>
            <w:vAlign w:val="bottom"/>
          </w:tcPr>
          <w:p w14:paraId="1A7A649F"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21.76</w:t>
            </w:r>
          </w:p>
        </w:tc>
      </w:tr>
      <w:tr w:rsidR="0015625C" w:rsidRPr="001D6502" w14:paraId="639DA726" w14:textId="77777777" w:rsidTr="0015625C">
        <w:trPr>
          <w:cantSplit/>
        </w:trPr>
        <w:tc>
          <w:tcPr>
            <w:tcW w:w="1408" w:type="dxa"/>
            <w:shd w:val="clear" w:color="auto" w:fill="auto"/>
            <w:tcMar>
              <w:left w:w="60" w:type="dxa"/>
              <w:right w:w="60" w:type="dxa"/>
            </w:tcMar>
          </w:tcPr>
          <w:p w14:paraId="27EC66D5"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PBS</w:t>
            </w:r>
          </w:p>
        </w:tc>
        <w:tc>
          <w:tcPr>
            <w:tcW w:w="990" w:type="dxa"/>
            <w:vAlign w:val="bottom"/>
          </w:tcPr>
          <w:p w14:paraId="3331AF67"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5,850</w:t>
            </w:r>
          </w:p>
        </w:tc>
        <w:tc>
          <w:tcPr>
            <w:tcW w:w="990" w:type="dxa"/>
            <w:vAlign w:val="bottom"/>
          </w:tcPr>
          <w:p w14:paraId="1422DAD6"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67.27</w:t>
            </w:r>
          </w:p>
        </w:tc>
        <w:tc>
          <w:tcPr>
            <w:tcW w:w="1133" w:type="dxa"/>
            <w:vAlign w:val="bottom"/>
          </w:tcPr>
          <w:p w14:paraId="1832041C"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3,506</w:t>
            </w:r>
          </w:p>
        </w:tc>
        <w:tc>
          <w:tcPr>
            <w:tcW w:w="1133" w:type="dxa"/>
            <w:gridSpan w:val="2"/>
            <w:vAlign w:val="bottom"/>
          </w:tcPr>
          <w:p w14:paraId="51D45AC5"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67.38</w:t>
            </w:r>
          </w:p>
        </w:tc>
        <w:tc>
          <w:tcPr>
            <w:tcW w:w="1069" w:type="dxa"/>
            <w:vAlign w:val="bottom"/>
          </w:tcPr>
          <w:p w14:paraId="5AAB2509"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3,807</w:t>
            </w:r>
          </w:p>
        </w:tc>
        <w:tc>
          <w:tcPr>
            <w:tcW w:w="1069" w:type="dxa"/>
            <w:vAlign w:val="bottom"/>
          </w:tcPr>
          <w:p w14:paraId="72B8B291"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80.28</w:t>
            </w:r>
          </w:p>
        </w:tc>
        <w:tc>
          <w:tcPr>
            <w:tcW w:w="1064" w:type="dxa"/>
            <w:shd w:val="clear" w:color="auto" w:fill="auto"/>
            <w:tcMar>
              <w:left w:w="60" w:type="dxa"/>
              <w:right w:w="60" w:type="dxa"/>
            </w:tcMar>
            <w:vAlign w:val="bottom"/>
          </w:tcPr>
          <w:p w14:paraId="32A75EE3"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3,795</w:t>
            </w:r>
          </w:p>
        </w:tc>
        <w:tc>
          <w:tcPr>
            <w:tcW w:w="925" w:type="dxa"/>
            <w:shd w:val="clear" w:color="auto" w:fill="auto"/>
            <w:vAlign w:val="bottom"/>
          </w:tcPr>
          <w:p w14:paraId="59EFE7D4"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87.75</w:t>
            </w:r>
          </w:p>
        </w:tc>
      </w:tr>
      <w:tr w:rsidR="0015625C" w:rsidRPr="001D6502" w14:paraId="0890A811" w14:textId="77777777" w:rsidTr="0015625C">
        <w:trPr>
          <w:cantSplit/>
        </w:trPr>
        <w:tc>
          <w:tcPr>
            <w:tcW w:w="1408" w:type="dxa"/>
            <w:shd w:val="clear" w:color="auto" w:fill="auto"/>
            <w:tcMar>
              <w:left w:w="60" w:type="dxa"/>
              <w:right w:w="60" w:type="dxa"/>
            </w:tcMar>
          </w:tcPr>
          <w:p w14:paraId="322255AA"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Hospital</w:t>
            </w:r>
          </w:p>
        </w:tc>
        <w:tc>
          <w:tcPr>
            <w:tcW w:w="990" w:type="dxa"/>
            <w:vAlign w:val="bottom"/>
          </w:tcPr>
          <w:p w14:paraId="6A3D3412"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1,264</w:t>
            </w:r>
          </w:p>
        </w:tc>
        <w:tc>
          <w:tcPr>
            <w:tcW w:w="990" w:type="dxa"/>
            <w:vAlign w:val="bottom"/>
          </w:tcPr>
          <w:p w14:paraId="49038429"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14.54</w:t>
            </w:r>
          </w:p>
        </w:tc>
        <w:tc>
          <w:tcPr>
            <w:tcW w:w="1133" w:type="dxa"/>
            <w:vAlign w:val="bottom"/>
          </w:tcPr>
          <w:p w14:paraId="26F1E8C5"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1,011</w:t>
            </w:r>
          </w:p>
        </w:tc>
        <w:tc>
          <w:tcPr>
            <w:tcW w:w="1133" w:type="dxa"/>
            <w:gridSpan w:val="2"/>
            <w:vAlign w:val="bottom"/>
          </w:tcPr>
          <w:p w14:paraId="297B992C"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19.43</w:t>
            </w:r>
          </w:p>
        </w:tc>
        <w:tc>
          <w:tcPr>
            <w:tcW w:w="1069" w:type="dxa"/>
            <w:vAlign w:val="bottom"/>
          </w:tcPr>
          <w:p w14:paraId="05AFEB07"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750</w:t>
            </w:r>
          </w:p>
        </w:tc>
        <w:tc>
          <w:tcPr>
            <w:tcW w:w="1069" w:type="dxa"/>
            <w:vAlign w:val="bottom"/>
          </w:tcPr>
          <w:p w14:paraId="48D82E4E"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15.82</w:t>
            </w:r>
          </w:p>
        </w:tc>
        <w:tc>
          <w:tcPr>
            <w:tcW w:w="1064" w:type="dxa"/>
            <w:shd w:val="clear" w:color="auto" w:fill="auto"/>
            <w:tcMar>
              <w:left w:w="60" w:type="dxa"/>
              <w:right w:w="60" w:type="dxa"/>
            </w:tcMar>
            <w:vAlign w:val="bottom"/>
          </w:tcPr>
          <w:p w14:paraId="28753A1C"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1,482</w:t>
            </w:r>
          </w:p>
        </w:tc>
        <w:tc>
          <w:tcPr>
            <w:tcW w:w="925" w:type="dxa"/>
            <w:shd w:val="clear" w:color="auto" w:fill="auto"/>
            <w:vAlign w:val="bottom"/>
          </w:tcPr>
          <w:p w14:paraId="3442FA7F"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34.27</w:t>
            </w:r>
          </w:p>
        </w:tc>
      </w:tr>
      <w:tr w:rsidR="0015625C" w:rsidRPr="001D6502" w14:paraId="745F2265" w14:textId="77777777" w:rsidTr="0015625C">
        <w:trPr>
          <w:cantSplit/>
        </w:trPr>
        <w:tc>
          <w:tcPr>
            <w:tcW w:w="1408" w:type="dxa"/>
            <w:shd w:val="clear" w:color="auto" w:fill="auto"/>
            <w:tcMar>
              <w:left w:w="60" w:type="dxa"/>
              <w:right w:w="60" w:type="dxa"/>
            </w:tcMar>
          </w:tcPr>
          <w:p w14:paraId="308C440E"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Aged Care</w:t>
            </w:r>
          </w:p>
        </w:tc>
        <w:tc>
          <w:tcPr>
            <w:tcW w:w="990" w:type="dxa"/>
            <w:vAlign w:val="center"/>
          </w:tcPr>
          <w:p w14:paraId="101BA98D"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sz w:val="20"/>
                <w:szCs w:val="20"/>
              </w:rPr>
              <w:t>0</w:t>
            </w:r>
          </w:p>
        </w:tc>
        <w:tc>
          <w:tcPr>
            <w:tcW w:w="990" w:type="dxa"/>
            <w:vAlign w:val="center"/>
          </w:tcPr>
          <w:p w14:paraId="10443F3F"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sz w:val="20"/>
                <w:szCs w:val="20"/>
              </w:rPr>
              <w:t>0</w:t>
            </w:r>
          </w:p>
        </w:tc>
        <w:tc>
          <w:tcPr>
            <w:tcW w:w="1133" w:type="dxa"/>
            <w:vAlign w:val="center"/>
          </w:tcPr>
          <w:p w14:paraId="253B1022"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sz w:val="20"/>
                <w:szCs w:val="20"/>
              </w:rPr>
              <w:t>0</w:t>
            </w:r>
          </w:p>
        </w:tc>
        <w:tc>
          <w:tcPr>
            <w:tcW w:w="1133" w:type="dxa"/>
            <w:gridSpan w:val="2"/>
            <w:vAlign w:val="center"/>
          </w:tcPr>
          <w:p w14:paraId="65E69D53"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sz w:val="20"/>
                <w:szCs w:val="20"/>
              </w:rPr>
              <w:t>0</w:t>
            </w:r>
          </w:p>
        </w:tc>
        <w:tc>
          <w:tcPr>
            <w:tcW w:w="1069" w:type="dxa"/>
            <w:vAlign w:val="bottom"/>
          </w:tcPr>
          <w:p w14:paraId="5B2E631A"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87</w:t>
            </w:r>
          </w:p>
        </w:tc>
        <w:tc>
          <w:tcPr>
            <w:tcW w:w="1069" w:type="dxa"/>
            <w:vAlign w:val="bottom"/>
          </w:tcPr>
          <w:p w14:paraId="1D9CB025"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1.83</w:t>
            </w:r>
          </w:p>
        </w:tc>
        <w:tc>
          <w:tcPr>
            <w:tcW w:w="1064" w:type="dxa"/>
            <w:shd w:val="clear" w:color="auto" w:fill="auto"/>
            <w:tcMar>
              <w:left w:w="60" w:type="dxa"/>
              <w:right w:w="60" w:type="dxa"/>
            </w:tcMar>
            <w:vAlign w:val="bottom"/>
          </w:tcPr>
          <w:p w14:paraId="1F1E2ACC"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2,485</w:t>
            </w:r>
          </w:p>
        </w:tc>
        <w:tc>
          <w:tcPr>
            <w:tcW w:w="925" w:type="dxa"/>
            <w:shd w:val="clear" w:color="auto" w:fill="auto"/>
            <w:vAlign w:val="bottom"/>
          </w:tcPr>
          <w:p w14:paraId="635CA627"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57.46</w:t>
            </w:r>
          </w:p>
        </w:tc>
      </w:tr>
      <w:tr w:rsidR="0015625C" w:rsidRPr="001D6502" w14:paraId="065E0671" w14:textId="77777777" w:rsidTr="0015625C">
        <w:trPr>
          <w:cantSplit/>
        </w:trPr>
        <w:tc>
          <w:tcPr>
            <w:tcW w:w="1408" w:type="dxa"/>
            <w:shd w:val="clear" w:color="auto" w:fill="auto"/>
            <w:tcMar>
              <w:left w:w="60" w:type="dxa"/>
              <w:right w:w="60" w:type="dxa"/>
            </w:tcMar>
          </w:tcPr>
          <w:p w14:paraId="00B7830B"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Cause of death</w:t>
            </w:r>
          </w:p>
        </w:tc>
        <w:tc>
          <w:tcPr>
            <w:tcW w:w="990" w:type="dxa"/>
            <w:vAlign w:val="bottom"/>
          </w:tcPr>
          <w:p w14:paraId="1B2AE456"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4</w:t>
            </w:r>
          </w:p>
        </w:tc>
        <w:tc>
          <w:tcPr>
            <w:tcW w:w="990" w:type="dxa"/>
            <w:vAlign w:val="bottom"/>
          </w:tcPr>
          <w:p w14:paraId="57867894"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0.05</w:t>
            </w:r>
          </w:p>
        </w:tc>
        <w:tc>
          <w:tcPr>
            <w:tcW w:w="1133" w:type="dxa"/>
            <w:vAlign w:val="bottom"/>
          </w:tcPr>
          <w:p w14:paraId="5CCCBA17"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6</w:t>
            </w:r>
          </w:p>
        </w:tc>
        <w:tc>
          <w:tcPr>
            <w:tcW w:w="1133" w:type="dxa"/>
            <w:gridSpan w:val="2"/>
            <w:vAlign w:val="bottom"/>
          </w:tcPr>
          <w:p w14:paraId="350BF14D"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0.12</w:t>
            </w:r>
          </w:p>
        </w:tc>
        <w:tc>
          <w:tcPr>
            <w:tcW w:w="1069" w:type="dxa"/>
            <w:vAlign w:val="bottom"/>
          </w:tcPr>
          <w:p w14:paraId="2634F4DC"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21</w:t>
            </w:r>
          </w:p>
        </w:tc>
        <w:tc>
          <w:tcPr>
            <w:tcW w:w="1069" w:type="dxa"/>
            <w:vAlign w:val="bottom"/>
          </w:tcPr>
          <w:p w14:paraId="58A26640"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0.44</w:t>
            </w:r>
          </w:p>
        </w:tc>
        <w:tc>
          <w:tcPr>
            <w:tcW w:w="1064" w:type="dxa"/>
            <w:shd w:val="clear" w:color="auto" w:fill="auto"/>
            <w:tcMar>
              <w:left w:w="60" w:type="dxa"/>
              <w:right w:w="60" w:type="dxa"/>
            </w:tcMar>
            <w:vAlign w:val="bottom"/>
          </w:tcPr>
          <w:p w14:paraId="69398648"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173</w:t>
            </w:r>
          </w:p>
        </w:tc>
        <w:tc>
          <w:tcPr>
            <w:tcW w:w="925" w:type="dxa"/>
            <w:shd w:val="clear" w:color="auto" w:fill="auto"/>
            <w:vAlign w:val="bottom"/>
          </w:tcPr>
          <w:p w14:paraId="5EE15A9C"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4.00</w:t>
            </w:r>
          </w:p>
        </w:tc>
      </w:tr>
      <w:tr w:rsidR="0015625C" w:rsidRPr="001D6502" w14:paraId="0B50B88D" w14:textId="77777777" w:rsidTr="0015625C">
        <w:trPr>
          <w:cantSplit/>
        </w:trPr>
        <w:tc>
          <w:tcPr>
            <w:tcW w:w="4521" w:type="dxa"/>
            <w:gridSpan w:val="4"/>
            <w:shd w:val="clear" w:color="auto" w:fill="auto"/>
            <w:tcMar>
              <w:left w:w="60" w:type="dxa"/>
              <w:right w:w="60" w:type="dxa"/>
            </w:tcMar>
          </w:tcPr>
          <w:p w14:paraId="6029C283" w14:textId="77777777" w:rsidR="0015625C" w:rsidRPr="001D6502" w:rsidRDefault="0015625C" w:rsidP="0015625C">
            <w:pPr>
              <w:spacing w:line="240" w:lineRule="auto"/>
              <w:jc w:val="left"/>
              <w:rPr>
                <w:rFonts w:eastAsiaTheme="minorHAnsi" w:cs="Arial"/>
                <w:color w:val="000000"/>
                <w:sz w:val="20"/>
                <w:szCs w:val="20"/>
              </w:rPr>
            </w:pPr>
            <w:r w:rsidRPr="001D6502">
              <w:rPr>
                <w:rFonts w:eastAsiaTheme="minorHAnsi" w:cs="Arial"/>
                <w:b/>
                <w:sz w:val="20"/>
                <w:szCs w:val="20"/>
              </w:rPr>
              <w:t>Number of data sources</w:t>
            </w:r>
          </w:p>
        </w:tc>
        <w:tc>
          <w:tcPr>
            <w:tcW w:w="1133" w:type="dxa"/>
            <w:gridSpan w:val="2"/>
            <w:vAlign w:val="center"/>
          </w:tcPr>
          <w:p w14:paraId="3D1814E6" w14:textId="77777777" w:rsidR="0015625C" w:rsidRPr="001D674C" w:rsidRDefault="0015625C" w:rsidP="0015625C">
            <w:pPr>
              <w:spacing w:line="240" w:lineRule="auto"/>
              <w:jc w:val="center"/>
              <w:rPr>
                <w:rFonts w:eastAsiaTheme="minorHAnsi" w:cs="Arial"/>
                <w:color w:val="000000"/>
                <w:sz w:val="20"/>
                <w:szCs w:val="20"/>
              </w:rPr>
            </w:pPr>
          </w:p>
        </w:tc>
        <w:tc>
          <w:tcPr>
            <w:tcW w:w="1069" w:type="dxa"/>
            <w:vAlign w:val="center"/>
          </w:tcPr>
          <w:p w14:paraId="5FE69850" w14:textId="77777777" w:rsidR="0015625C" w:rsidRPr="00EF6E47" w:rsidRDefault="0015625C" w:rsidP="0015625C">
            <w:pPr>
              <w:spacing w:line="240" w:lineRule="auto"/>
              <w:jc w:val="center"/>
              <w:rPr>
                <w:rFonts w:eastAsiaTheme="minorHAnsi" w:cs="Arial"/>
                <w:color w:val="000000"/>
                <w:sz w:val="20"/>
                <w:szCs w:val="20"/>
              </w:rPr>
            </w:pPr>
          </w:p>
        </w:tc>
        <w:tc>
          <w:tcPr>
            <w:tcW w:w="1069" w:type="dxa"/>
            <w:vAlign w:val="center"/>
          </w:tcPr>
          <w:p w14:paraId="2C6E3052" w14:textId="77777777" w:rsidR="0015625C" w:rsidRPr="00EF6E47" w:rsidRDefault="0015625C" w:rsidP="0015625C">
            <w:pPr>
              <w:spacing w:line="240" w:lineRule="auto"/>
              <w:jc w:val="center"/>
              <w:rPr>
                <w:rFonts w:eastAsiaTheme="minorHAnsi" w:cs="Arial"/>
                <w:color w:val="000000"/>
                <w:sz w:val="20"/>
                <w:szCs w:val="20"/>
              </w:rPr>
            </w:pPr>
          </w:p>
        </w:tc>
        <w:tc>
          <w:tcPr>
            <w:tcW w:w="1064" w:type="dxa"/>
            <w:shd w:val="clear" w:color="auto" w:fill="auto"/>
            <w:tcMar>
              <w:left w:w="60" w:type="dxa"/>
              <w:right w:w="60" w:type="dxa"/>
            </w:tcMar>
            <w:vAlign w:val="center"/>
          </w:tcPr>
          <w:p w14:paraId="1A408BEA" w14:textId="77777777" w:rsidR="0015625C" w:rsidRPr="00E8235F" w:rsidRDefault="0015625C" w:rsidP="0015625C">
            <w:pPr>
              <w:spacing w:line="240" w:lineRule="auto"/>
              <w:jc w:val="center"/>
              <w:rPr>
                <w:rFonts w:eastAsiaTheme="minorHAnsi" w:cs="Arial"/>
                <w:color w:val="000000"/>
                <w:sz w:val="20"/>
                <w:szCs w:val="20"/>
              </w:rPr>
            </w:pPr>
          </w:p>
        </w:tc>
        <w:tc>
          <w:tcPr>
            <w:tcW w:w="925" w:type="dxa"/>
            <w:shd w:val="clear" w:color="auto" w:fill="auto"/>
            <w:vAlign w:val="center"/>
          </w:tcPr>
          <w:p w14:paraId="3944467B" w14:textId="77777777" w:rsidR="0015625C" w:rsidRPr="00921A40" w:rsidRDefault="0015625C" w:rsidP="0015625C">
            <w:pPr>
              <w:spacing w:line="240" w:lineRule="auto"/>
              <w:jc w:val="center"/>
              <w:rPr>
                <w:rFonts w:eastAsiaTheme="minorHAnsi" w:cs="Arial"/>
                <w:color w:val="000000"/>
                <w:sz w:val="20"/>
                <w:szCs w:val="20"/>
              </w:rPr>
            </w:pPr>
          </w:p>
        </w:tc>
      </w:tr>
      <w:tr w:rsidR="0015625C" w:rsidRPr="001D6502" w14:paraId="584026DA" w14:textId="77777777" w:rsidTr="0015625C">
        <w:trPr>
          <w:cantSplit/>
        </w:trPr>
        <w:tc>
          <w:tcPr>
            <w:tcW w:w="1408" w:type="dxa"/>
            <w:shd w:val="clear" w:color="auto" w:fill="auto"/>
            <w:tcMar>
              <w:left w:w="60" w:type="dxa"/>
              <w:right w:w="60" w:type="dxa"/>
            </w:tcMar>
          </w:tcPr>
          <w:p w14:paraId="32C4A0DC"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1</w:t>
            </w:r>
          </w:p>
        </w:tc>
        <w:tc>
          <w:tcPr>
            <w:tcW w:w="990" w:type="dxa"/>
            <w:vAlign w:val="bottom"/>
          </w:tcPr>
          <w:p w14:paraId="3C5BF522" w14:textId="77777777" w:rsidR="0015625C" w:rsidRPr="001D674C"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396</w:t>
            </w:r>
          </w:p>
        </w:tc>
        <w:tc>
          <w:tcPr>
            <w:tcW w:w="990" w:type="dxa"/>
            <w:vAlign w:val="bottom"/>
          </w:tcPr>
          <w:p w14:paraId="2ED7F1B2"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4.55</w:t>
            </w:r>
          </w:p>
        </w:tc>
        <w:tc>
          <w:tcPr>
            <w:tcW w:w="1133" w:type="dxa"/>
            <w:vAlign w:val="bottom"/>
          </w:tcPr>
          <w:p w14:paraId="2D5FF310"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482</w:t>
            </w:r>
          </w:p>
        </w:tc>
        <w:tc>
          <w:tcPr>
            <w:tcW w:w="1133" w:type="dxa"/>
            <w:gridSpan w:val="2"/>
            <w:vAlign w:val="bottom"/>
          </w:tcPr>
          <w:p w14:paraId="54FC6588"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9.26</w:t>
            </w:r>
          </w:p>
        </w:tc>
        <w:tc>
          <w:tcPr>
            <w:tcW w:w="1069" w:type="dxa"/>
            <w:vAlign w:val="bottom"/>
          </w:tcPr>
          <w:p w14:paraId="71CFFF80" w14:textId="77777777" w:rsidR="0015625C" w:rsidRPr="00921A40" w:rsidRDefault="0015625C" w:rsidP="0015625C">
            <w:pPr>
              <w:keepNext/>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299</w:t>
            </w:r>
          </w:p>
        </w:tc>
        <w:tc>
          <w:tcPr>
            <w:tcW w:w="1069" w:type="dxa"/>
            <w:vAlign w:val="bottom"/>
          </w:tcPr>
          <w:p w14:paraId="5389BD52" w14:textId="77777777" w:rsidR="0015625C" w:rsidRPr="0005628C" w:rsidRDefault="0015625C" w:rsidP="0015625C">
            <w:pPr>
              <w:keepNext/>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6.31</w:t>
            </w:r>
          </w:p>
        </w:tc>
        <w:tc>
          <w:tcPr>
            <w:tcW w:w="1064" w:type="dxa"/>
            <w:shd w:val="clear" w:color="auto" w:fill="auto"/>
            <w:tcMar>
              <w:left w:w="60" w:type="dxa"/>
              <w:right w:w="60" w:type="dxa"/>
            </w:tcMar>
            <w:vAlign w:val="bottom"/>
          </w:tcPr>
          <w:p w14:paraId="6630DB50"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388</w:t>
            </w:r>
          </w:p>
        </w:tc>
        <w:tc>
          <w:tcPr>
            <w:tcW w:w="925" w:type="dxa"/>
            <w:shd w:val="clear" w:color="auto" w:fill="auto"/>
            <w:vAlign w:val="bottom"/>
          </w:tcPr>
          <w:p w14:paraId="7B5A74CF"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8.97</w:t>
            </w:r>
          </w:p>
        </w:tc>
      </w:tr>
      <w:tr w:rsidR="0015625C" w:rsidRPr="001D6502" w14:paraId="09B96F65" w14:textId="77777777" w:rsidTr="0015625C">
        <w:trPr>
          <w:cantSplit/>
        </w:trPr>
        <w:tc>
          <w:tcPr>
            <w:tcW w:w="1408" w:type="dxa"/>
            <w:shd w:val="clear" w:color="auto" w:fill="auto"/>
            <w:tcMar>
              <w:left w:w="60" w:type="dxa"/>
              <w:right w:w="60" w:type="dxa"/>
            </w:tcMar>
          </w:tcPr>
          <w:p w14:paraId="301F6A90"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2</w:t>
            </w:r>
          </w:p>
        </w:tc>
        <w:tc>
          <w:tcPr>
            <w:tcW w:w="990" w:type="dxa"/>
            <w:vAlign w:val="bottom"/>
          </w:tcPr>
          <w:p w14:paraId="4047E955"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2,628</w:t>
            </w:r>
          </w:p>
        </w:tc>
        <w:tc>
          <w:tcPr>
            <w:tcW w:w="990" w:type="dxa"/>
            <w:vAlign w:val="bottom"/>
          </w:tcPr>
          <w:p w14:paraId="21CF459C"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30.22</w:t>
            </w:r>
          </w:p>
        </w:tc>
        <w:tc>
          <w:tcPr>
            <w:tcW w:w="1133" w:type="dxa"/>
            <w:vAlign w:val="bottom"/>
          </w:tcPr>
          <w:p w14:paraId="27AE4272"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1,660</w:t>
            </w:r>
          </w:p>
        </w:tc>
        <w:tc>
          <w:tcPr>
            <w:tcW w:w="1133" w:type="dxa"/>
            <w:gridSpan w:val="2"/>
            <w:vAlign w:val="bottom"/>
          </w:tcPr>
          <w:p w14:paraId="6337E1E9"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31.90</w:t>
            </w:r>
          </w:p>
        </w:tc>
        <w:tc>
          <w:tcPr>
            <w:tcW w:w="1069" w:type="dxa"/>
            <w:vAlign w:val="bottom"/>
          </w:tcPr>
          <w:p w14:paraId="71E280F5"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1,993</w:t>
            </w:r>
          </w:p>
        </w:tc>
        <w:tc>
          <w:tcPr>
            <w:tcW w:w="1069" w:type="dxa"/>
            <w:vAlign w:val="bottom"/>
          </w:tcPr>
          <w:p w14:paraId="197A24A0"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42.03</w:t>
            </w:r>
          </w:p>
        </w:tc>
        <w:tc>
          <w:tcPr>
            <w:tcW w:w="1064" w:type="dxa"/>
            <w:shd w:val="clear" w:color="auto" w:fill="auto"/>
            <w:tcMar>
              <w:left w:w="60" w:type="dxa"/>
              <w:right w:w="60" w:type="dxa"/>
            </w:tcMar>
            <w:vAlign w:val="bottom"/>
          </w:tcPr>
          <w:p w14:paraId="7DDBDE12"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1,938</w:t>
            </w:r>
          </w:p>
        </w:tc>
        <w:tc>
          <w:tcPr>
            <w:tcW w:w="925" w:type="dxa"/>
            <w:shd w:val="clear" w:color="auto" w:fill="auto"/>
            <w:vAlign w:val="bottom"/>
          </w:tcPr>
          <w:p w14:paraId="76E35178"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44.81</w:t>
            </w:r>
          </w:p>
        </w:tc>
      </w:tr>
      <w:tr w:rsidR="0015625C" w:rsidRPr="001D6502" w14:paraId="012C5FE3" w14:textId="77777777" w:rsidTr="0015625C">
        <w:trPr>
          <w:cantSplit/>
        </w:trPr>
        <w:tc>
          <w:tcPr>
            <w:tcW w:w="1408" w:type="dxa"/>
            <w:shd w:val="clear" w:color="auto" w:fill="auto"/>
            <w:tcMar>
              <w:left w:w="60" w:type="dxa"/>
              <w:right w:w="60" w:type="dxa"/>
            </w:tcMar>
          </w:tcPr>
          <w:p w14:paraId="29F3207A"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3</w:t>
            </w:r>
          </w:p>
        </w:tc>
        <w:tc>
          <w:tcPr>
            <w:tcW w:w="990" w:type="dxa"/>
            <w:vAlign w:val="bottom"/>
          </w:tcPr>
          <w:p w14:paraId="6F31B74B"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4,575</w:t>
            </w:r>
          </w:p>
        </w:tc>
        <w:tc>
          <w:tcPr>
            <w:tcW w:w="990" w:type="dxa"/>
            <w:vAlign w:val="bottom"/>
          </w:tcPr>
          <w:p w14:paraId="6151A351"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52.61</w:t>
            </w:r>
          </w:p>
        </w:tc>
        <w:tc>
          <w:tcPr>
            <w:tcW w:w="1133" w:type="dxa"/>
            <w:vAlign w:val="bottom"/>
          </w:tcPr>
          <w:p w14:paraId="13F349FF"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2,524</w:t>
            </w:r>
          </w:p>
        </w:tc>
        <w:tc>
          <w:tcPr>
            <w:tcW w:w="1133" w:type="dxa"/>
            <w:gridSpan w:val="2"/>
            <w:vAlign w:val="bottom"/>
          </w:tcPr>
          <w:p w14:paraId="776A80DE"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48.51</w:t>
            </w:r>
          </w:p>
        </w:tc>
        <w:tc>
          <w:tcPr>
            <w:tcW w:w="1069" w:type="dxa"/>
            <w:vAlign w:val="bottom"/>
          </w:tcPr>
          <w:p w14:paraId="4BDEBE8E"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2,022</w:t>
            </w:r>
          </w:p>
        </w:tc>
        <w:tc>
          <w:tcPr>
            <w:tcW w:w="1069" w:type="dxa"/>
            <w:vAlign w:val="bottom"/>
          </w:tcPr>
          <w:p w14:paraId="3B413BCE"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42.64</w:t>
            </w:r>
          </w:p>
        </w:tc>
        <w:tc>
          <w:tcPr>
            <w:tcW w:w="1064" w:type="dxa"/>
            <w:shd w:val="clear" w:color="auto" w:fill="auto"/>
            <w:tcMar>
              <w:left w:w="60" w:type="dxa"/>
              <w:right w:w="60" w:type="dxa"/>
            </w:tcMar>
            <w:vAlign w:val="bottom"/>
          </w:tcPr>
          <w:p w14:paraId="50A02F18"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1,273</w:t>
            </w:r>
          </w:p>
        </w:tc>
        <w:tc>
          <w:tcPr>
            <w:tcW w:w="925" w:type="dxa"/>
            <w:shd w:val="clear" w:color="auto" w:fill="auto"/>
            <w:vAlign w:val="bottom"/>
          </w:tcPr>
          <w:p w14:paraId="2C3B7CB8"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29.43</w:t>
            </w:r>
          </w:p>
        </w:tc>
      </w:tr>
      <w:tr w:rsidR="0015625C" w:rsidRPr="001D6502" w14:paraId="0D5A68CB" w14:textId="77777777" w:rsidTr="0015625C">
        <w:trPr>
          <w:cantSplit/>
        </w:trPr>
        <w:tc>
          <w:tcPr>
            <w:tcW w:w="1408" w:type="dxa"/>
            <w:shd w:val="clear" w:color="auto" w:fill="auto"/>
            <w:tcMar>
              <w:left w:w="60" w:type="dxa"/>
              <w:right w:w="60" w:type="dxa"/>
            </w:tcMar>
          </w:tcPr>
          <w:p w14:paraId="1E672E0E"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4</w:t>
            </w:r>
          </w:p>
        </w:tc>
        <w:tc>
          <w:tcPr>
            <w:tcW w:w="990" w:type="dxa"/>
            <w:vAlign w:val="bottom"/>
          </w:tcPr>
          <w:p w14:paraId="775E9777" w14:textId="77777777" w:rsidR="0015625C" w:rsidRPr="001D674C"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1,095</w:t>
            </w:r>
          </w:p>
        </w:tc>
        <w:tc>
          <w:tcPr>
            <w:tcW w:w="990" w:type="dxa"/>
            <w:vAlign w:val="bottom"/>
          </w:tcPr>
          <w:p w14:paraId="02E5A768"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12.59</w:t>
            </w:r>
          </w:p>
        </w:tc>
        <w:tc>
          <w:tcPr>
            <w:tcW w:w="1133" w:type="dxa"/>
            <w:vAlign w:val="bottom"/>
          </w:tcPr>
          <w:p w14:paraId="3F5403B1"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534</w:t>
            </w:r>
          </w:p>
        </w:tc>
        <w:tc>
          <w:tcPr>
            <w:tcW w:w="1133" w:type="dxa"/>
            <w:gridSpan w:val="2"/>
            <w:vAlign w:val="bottom"/>
          </w:tcPr>
          <w:p w14:paraId="151E7F03"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10.26</w:t>
            </w:r>
          </w:p>
        </w:tc>
        <w:tc>
          <w:tcPr>
            <w:tcW w:w="1069" w:type="dxa"/>
            <w:vAlign w:val="bottom"/>
          </w:tcPr>
          <w:p w14:paraId="4DFB5B2C"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396</w:t>
            </w:r>
          </w:p>
        </w:tc>
        <w:tc>
          <w:tcPr>
            <w:tcW w:w="1069" w:type="dxa"/>
            <w:vAlign w:val="bottom"/>
          </w:tcPr>
          <w:p w14:paraId="3EE592F5"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8.35</w:t>
            </w:r>
          </w:p>
        </w:tc>
        <w:tc>
          <w:tcPr>
            <w:tcW w:w="1064" w:type="dxa"/>
            <w:shd w:val="clear" w:color="auto" w:fill="auto"/>
            <w:tcMar>
              <w:left w:w="60" w:type="dxa"/>
              <w:right w:w="60" w:type="dxa"/>
            </w:tcMar>
            <w:vAlign w:val="bottom"/>
          </w:tcPr>
          <w:p w14:paraId="08439108"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570</w:t>
            </w:r>
          </w:p>
        </w:tc>
        <w:tc>
          <w:tcPr>
            <w:tcW w:w="925" w:type="dxa"/>
            <w:shd w:val="clear" w:color="auto" w:fill="auto"/>
            <w:vAlign w:val="bottom"/>
          </w:tcPr>
          <w:p w14:paraId="231F9316"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13.18</w:t>
            </w:r>
          </w:p>
        </w:tc>
      </w:tr>
      <w:tr w:rsidR="0015625C" w:rsidRPr="001D6502" w14:paraId="0E6028D2" w14:textId="77777777" w:rsidTr="0015625C">
        <w:trPr>
          <w:cantSplit/>
        </w:trPr>
        <w:tc>
          <w:tcPr>
            <w:tcW w:w="1408" w:type="dxa"/>
            <w:shd w:val="clear" w:color="auto" w:fill="auto"/>
            <w:tcMar>
              <w:left w:w="60" w:type="dxa"/>
              <w:right w:w="60" w:type="dxa"/>
            </w:tcMar>
          </w:tcPr>
          <w:p w14:paraId="6072F741" w14:textId="77777777" w:rsidR="0015625C" w:rsidRPr="001D6502" w:rsidRDefault="0015625C" w:rsidP="0015625C">
            <w:pPr>
              <w:spacing w:line="240" w:lineRule="auto"/>
              <w:ind w:left="224"/>
              <w:rPr>
                <w:rFonts w:eastAsiaTheme="minorHAnsi" w:cs="Arial"/>
                <w:b/>
                <w:sz w:val="20"/>
                <w:szCs w:val="20"/>
              </w:rPr>
            </w:pPr>
            <w:r w:rsidRPr="001D6502">
              <w:rPr>
                <w:rFonts w:eastAsiaTheme="minorHAnsi" w:cs="Arial"/>
                <w:b/>
                <w:sz w:val="20"/>
                <w:szCs w:val="20"/>
              </w:rPr>
              <w:t>5 +</w:t>
            </w:r>
          </w:p>
        </w:tc>
        <w:tc>
          <w:tcPr>
            <w:tcW w:w="990" w:type="dxa"/>
            <w:vAlign w:val="bottom"/>
          </w:tcPr>
          <w:p w14:paraId="35846BB4" w14:textId="77777777" w:rsidR="0015625C" w:rsidRPr="001D674C"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color w:val="000000"/>
                <w:sz w:val="20"/>
                <w:szCs w:val="20"/>
              </w:rPr>
              <w:t>2</w:t>
            </w:r>
          </w:p>
        </w:tc>
        <w:tc>
          <w:tcPr>
            <w:tcW w:w="990" w:type="dxa"/>
            <w:vAlign w:val="bottom"/>
          </w:tcPr>
          <w:p w14:paraId="3424B23B"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0.02</w:t>
            </w:r>
          </w:p>
        </w:tc>
        <w:tc>
          <w:tcPr>
            <w:tcW w:w="1133" w:type="dxa"/>
            <w:vAlign w:val="bottom"/>
          </w:tcPr>
          <w:p w14:paraId="7ED6531A"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3</w:t>
            </w:r>
          </w:p>
        </w:tc>
        <w:tc>
          <w:tcPr>
            <w:tcW w:w="1133" w:type="dxa"/>
            <w:gridSpan w:val="2"/>
            <w:vAlign w:val="bottom"/>
          </w:tcPr>
          <w:p w14:paraId="7F3F0C32"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0.06</w:t>
            </w:r>
          </w:p>
        </w:tc>
        <w:tc>
          <w:tcPr>
            <w:tcW w:w="1069" w:type="dxa"/>
            <w:vAlign w:val="bottom"/>
          </w:tcPr>
          <w:p w14:paraId="30C3CED4" w14:textId="77777777" w:rsidR="0015625C" w:rsidRPr="00921A40" w:rsidRDefault="0015625C" w:rsidP="0015625C">
            <w:pPr>
              <w:keepNext/>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32</w:t>
            </w:r>
          </w:p>
        </w:tc>
        <w:tc>
          <w:tcPr>
            <w:tcW w:w="1069" w:type="dxa"/>
            <w:vAlign w:val="bottom"/>
          </w:tcPr>
          <w:p w14:paraId="62E26DCF" w14:textId="77777777" w:rsidR="0015625C" w:rsidRPr="0005628C" w:rsidRDefault="0015625C" w:rsidP="0015625C">
            <w:pPr>
              <w:keepNext/>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0.67</w:t>
            </w:r>
          </w:p>
        </w:tc>
        <w:tc>
          <w:tcPr>
            <w:tcW w:w="1064" w:type="dxa"/>
            <w:shd w:val="clear" w:color="auto" w:fill="auto"/>
            <w:tcMar>
              <w:left w:w="60" w:type="dxa"/>
              <w:right w:w="60" w:type="dxa"/>
            </w:tcMar>
            <w:vAlign w:val="bottom"/>
          </w:tcPr>
          <w:p w14:paraId="239B9364"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156</w:t>
            </w:r>
          </w:p>
        </w:tc>
        <w:tc>
          <w:tcPr>
            <w:tcW w:w="925" w:type="dxa"/>
            <w:shd w:val="clear" w:color="auto" w:fill="auto"/>
            <w:vAlign w:val="bottom"/>
          </w:tcPr>
          <w:p w14:paraId="22721A1A"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3.60</w:t>
            </w:r>
          </w:p>
        </w:tc>
      </w:tr>
      <w:tr w:rsidR="0015625C" w:rsidRPr="001D6502" w14:paraId="5B0AD31D" w14:textId="77777777" w:rsidTr="0015625C">
        <w:trPr>
          <w:cantSplit/>
        </w:trPr>
        <w:tc>
          <w:tcPr>
            <w:tcW w:w="4960" w:type="dxa"/>
            <w:gridSpan w:val="5"/>
          </w:tcPr>
          <w:p w14:paraId="1A0ABDCF" w14:textId="71BFEE4E" w:rsidR="0015625C" w:rsidRPr="001D674C" w:rsidRDefault="0015625C" w:rsidP="00397B7E">
            <w:pPr>
              <w:spacing w:line="240" w:lineRule="auto"/>
              <w:rPr>
                <w:rFonts w:eastAsiaTheme="minorHAnsi" w:cs="Arial"/>
                <w:b/>
                <w:sz w:val="20"/>
                <w:szCs w:val="20"/>
              </w:rPr>
            </w:pPr>
            <w:r w:rsidRPr="001D6502">
              <w:rPr>
                <w:rFonts w:eastAsiaTheme="minorHAnsi" w:cs="Arial"/>
                <w:b/>
                <w:sz w:val="20"/>
                <w:szCs w:val="20"/>
              </w:rPr>
              <w:t xml:space="preserve">Five most frequent data source </w:t>
            </w:r>
            <w:r w:rsidR="001023E6" w:rsidRPr="001D6502">
              <w:rPr>
                <w:rFonts w:eastAsiaTheme="minorHAnsi" w:cs="Arial"/>
                <w:b/>
                <w:sz w:val="20"/>
                <w:szCs w:val="20"/>
              </w:rPr>
              <w:t>combinations</w:t>
            </w:r>
            <w:r w:rsidR="001023E6">
              <w:rPr>
                <w:rFonts w:eastAsiaTheme="minorHAnsi" w:cs="Arial"/>
                <w:b/>
                <w:sz w:val="20"/>
                <w:szCs w:val="20"/>
                <w:vertAlign w:val="superscript"/>
              </w:rPr>
              <w:t>b</w:t>
            </w:r>
          </w:p>
        </w:tc>
        <w:tc>
          <w:tcPr>
            <w:tcW w:w="4821" w:type="dxa"/>
            <w:gridSpan w:val="5"/>
          </w:tcPr>
          <w:p w14:paraId="2920668C" w14:textId="77777777" w:rsidR="0015625C" w:rsidRPr="00EF6E47" w:rsidRDefault="0015625C" w:rsidP="0015625C">
            <w:pPr>
              <w:spacing w:line="240" w:lineRule="auto"/>
              <w:rPr>
                <w:rFonts w:eastAsiaTheme="minorHAnsi" w:cs="Arial"/>
                <w:b/>
                <w:sz w:val="20"/>
                <w:szCs w:val="20"/>
              </w:rPr>
            </w:pPr>
          </w:p>
        </w:tc>
      </w:tr>
      <w:tr w:rsidR="0015625C" w:rsidRPr="001D6502" w14:paraId="3ED9DDFA" w14:textId="77777777" w:rsidTr="0015625C">
        <w:trPr>
          <w:cantSplit/>
          <w:trHeight w:val="350"/>
        </w:trPr>
        <w:tc>
          <w:tcPr>
            <w:tcW w:w="1408" w:type="dxa"/>
            <w:shd w:val="clear" w:color="auto" w:fill="auto"/>
            <w:tcMar>
              <w:left w:w="60" w:type="dxa"/>
              <w:right w:w="60" w:type="dxa"/>
            </w:tcMar>
            <w:vAlign w:val="center"/>
          </w:tcPr>
          <w:p w14:paraId="4951D999"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1</w:t>
            </w:r>
          </w:p>
        </w:tc>
        <w:tc>
          <w:tcPr>
            <w:tcW w:w="990" w:type="dxa"/>
            <w:vAlign w:val="center"/>
          </w:tcPr>
          <w:p w14:paraId="6415A928"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SMP</w:t>
            </w:r>
          </w:p>
        </w:tc>
        <w:tc>
          <w:tcPr>
            <w:tcW w:w="990" w:type="dxa"/>
            <w:vAlign w:val="center"/>
          </w:tcPr>
          <w:p w14:paraId="2E0756EC"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51.28</w:t>
            </w:r>
          </w:p>
        </w:tc>
        <w:tc>
          <w:tcPr>
            <w:tcW w:w="1133" w:type="dxa"/>
            <w:vAlign w:val="center"/>
          </w:tcPr>
          <w:p w14:paraId="6A9E6B15"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SMP</w:t>
            </w:r>
          </w:p>
        </w:tc>
        <w:tc>
          <w:tcPr>
            <w:tcW w:w="1133" w:type="dxa"/>
            <w:gridSpan w:val="2"/>
            <w:vAlign w:val="center"/>
          </w:tcPr>
          <w:p w14:paraId="5A7EEC2E"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42.42</w:t>
            </w:r>
          </w:p>
        </w:tc>
        <w:tc>
          <w:tcPr>
            <w:tcW w:w="1069" w:type="dxa"/>
            <w:vAlign w:val="center"/>
          </w:tcPr>
          <w:p w14:paraId="52377B99"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SMP</w:t>
            </w:r>
          </w:p>
        </w:tc>
        <w:tc>
          <w:tcPr>
            <w:tcW w:w="1069" w:type="dxa"/>
            <w:vAlign w:val="center"/>
          </w:tcPr>
          <w:p w14:paraId="358D8316"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38.13</w:t>
            </w:r>
          </w:p>
        </w:tc>
        <w:tc>
          <w:tcPr>
            <w:tcW w:w="1064" w:type="dxa"/>
            <w:vAlign w:val="center"/>
          </w:tcPr>
          <w:p w14:paraId="10EAA90E"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p>
        </w:tc>
        <w:tc>
          <w:tcPr>
            <w:tcW w:w="925" w:type="dxa"/>
            <w:shd w:val="clear" w:color="auto" w:fill="auto"/>
            <w:vAlign w:val="center"/>
          </w:tcPr>
          <w:p w14:paraId="15642B32"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18.03</w:t>
            </w:r>
          </w:p>
        </w:tc>
      </w:tr>
      <w:tr w:rsidR="0015625C" w:rsidRPr="001D6502" w14:paraId="20A64EA2" w14:textId="77777777" w:rsidTr="0015625C">
        <w:trPr>
          <w:cantSplit/>
          <w:trHeight w:val="350"/>
        </w:trPr>
        <w:tc>
          <w:tcPr>
            <w:tcW w:w="1408" w:type="dxa"/>
            <w:shd w:val="clear" w:color="auto" w:fill="auto"/>
            <w:tcMar>
              <w:left w:w="60" w:type="dxa"/>
              <w:right w:w="60" w:type="dxa"/>
            </w:tcMar>
            <w:vAlign w:val="center"/>
          </w:tcPr>
          <w:p w14:paraId="47259E3B"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2</w:t>
            </w:r>
          </w:p>
        </w:tc>
        <w:tc>
          <w:tcPr>
            <w:tcW w:w="990" w:type="dxa"/>
            <w:vAlign w:val="bottom"/>
          </w:tcPr>
          <w:p w14:paraId="0934122E" w14:textId="77777777" w:rsidR="0015625C" w:rsidRPr="006F00D1"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SM</w:t>
            </w:r>
          </w:p>
        </w:tc>
        <w:tc>
          <w:tcPr>
            <w:tcW w:w="990" w:type="dxa"/>
            <w:vAlign w:val="bottom"/>
          </w:tcPr>
          <w:p w14:paraId="2DAA32E6"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sz w:val="20"/>
                <w:szCs w:val="20"/>
              </w:rPr>
              <w:t>26.92</w:t>
            </w:r>
          </w:p>
        </w:tc>
        <w:tc>
          <w:tcPr>
            <w:tcW w:w="1133" w:type="dxa"/>
            <w:vAlign w:val="bottom"/>
          </w:tcPr>
          <w:p w14:paraId="756F6044"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SM</w:t>
            </w:r>
          </w:p>
        </w:tc>
        <w:tc>
          <w:tcPr>
            <w:tcW w:w="1133" w:type="dxa"/>
            <w:gridSpan w:val="2"/>
            <w:vAlign w:val="bottom"/>
          </w:tcPr>
          <w:p w14:paraId="4CCD122E" w14:textId="77777777" w:rsidR="0015625C" w:rsidRPr="0005628C" w:rsidRDefault="0015625C" w:rsidP="0015625C">
            <w:pPr>
              <w:keepNext/>
              <w:adjustRightInd w:val="0"/>
              <w:spacing w:before="60" w:after="60" w:line="240" w:lineRule="auto"/>
              <w:jc w:val="center"/>
              <w:rPr>
                <w:rFonts w:eastAsiaTheme="minorHAnsi" w:cs="Arial"/>
                <w:sz w:val="20"/>
                <w:szCs w:val="20"/>
              </w:rPr>
            </w:pPr>
            <w:r w:rsidRPr="00921A40">
              <w:rPr>
                <w:rFonts w:eastAsiaTheme="minorHAnsi" w:cs="Arial"/>
                <w:color w:val="000000"/>
                <w:sz w:val="20"/>
                <w:szCs w:val="20"/>
              </w:rPr>
              <w:t>20.93</w:t>
            </w:r>
          </w:p>
        </w:tc>
        <w:tc>
          <w:tcPr>
            <w:tcW w:w="1069" w:type="dxa"/>
            <w:vAlign w:val="bottom"/>
          </w:tcPr>
          <w:p w14:paraId="723F43C0"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SP</w:t>
            </w:r>
          </w:p>
        </w:tc>
        <w:tc>
          <w:tcPr>
            <w:tcW w:w="1069" w:type="dxa"/>
            <w:vAlign w:val="bottom"/>
          </w:tcPr>
          <w:p w14:paraId="0017232D"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27.69</w:t>
            </w:r>
          </w:p>
        </w:tc>
        <w:tc>
          <w:tcPr>
            <w:tcW w:w="1064" w:type="dxa"/>
            <w:vAlign w:val="bottom"/>
          </w:tcPr>
          <w:p w14:paraId="12AD23BB"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SP</w:t>
            </w:r>
          </w:p>
        </w:tc>
        <w:tc>
          <w:tcPr>
            <w:tcW w:w="925" w:type="dxa"/>
            <w:shd w:val="clear" w:color="auto" w:fill="auto"/>
            <w:vAlign w:val="bottom"/>
          </w:tcPr>
          <w:p w14:paraId="1740811F"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16.76</w:t>
            </w:r>
          </w:p>
        </w:tc>
      </w:tr>
      <w:tr w:rsidR="0015625C" w:rsidRPr="001D6502" w14:paraId="3FE67AD9" w14:textId="77777777" w:rsidTr="0015625C">
        <w:trPr>
          <w:cantSplit/>
          <w:trHeight w:val="350"/>
        </w:trPr>
        <w:tc>
          <w:tcPr>
            <w:tcW w:w="1408" w:type="dxa"/>
            <w:shd w:val="clear" w:color="auto" w:fill="auto"/>
            <w:tcMar>
              <w:left w:w="60" w:type="dxa"/>
              <w:right w:w="60" w:type="dxa"/>
            </w:tcMar>
            <w:vAlign w:val="center"/>
          </w:tcPr>
          <w:p w14:paraId="2723725E"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3</w:t>
            </w:r>
          </w:p>
        </w:tc>
        <w:tc>
          <w:tcPr>
            <w:tcW w:w="990" w:type="dxa"/>
            <w:vAlign w:val="center"/>
          </w:tcPr>
          <w:p w14:paraId="15E7356D"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SMPH</w:t>
            </w:r>
          </w:p>
        </w:tc>
        <w:tc>
          <w:tcPr>
            <w:tcW w:w="990" w:type="dxa"/>
            <w:vAlign w:val="center"/>
          </w:tcPr>
          <w:p w14:paraId="61F94FB1"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12.57</w:t>
            </w:r>
          </w:p>
        </w:tc>
        <w:tc>
          <w:tcPr>
            <w:tcW w:w="1133" w:type="dxa"/>
            <w:vAlign w:val="center"/>
          </w:tcPr>
          <w:p w14:paraId="347322E0"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SMPH</w:t>
            </w:r>
          </w:p>
        </w:tc>
        <w:tc>
          <w:tcPr>
            <w:tcW w:w="1133" w:type="dxa"/>
            <w:gridSpan w:val="2"/>
            <w:vAlign w:val="center"/>
          </w:tcPr>
          <w:p w14:paraId="400DC298"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10.24</w:t>
            </w:r>
          </w:p>
        </w:tc>
        <w:tc>
          <w:tcPr>
            <w:tcW w:w="1069" w:type="dxa"/>
            <w:vAlign w:val="center"/>
          </w:tcPr>
          <w:p w14:paraId="6AEF052D"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SM</w:t>
            </w:r>
          </w:p>
        </w:tc>
        <w:tc>
          <w:tcPr>
            <w:tcW w:w="1069" w:type="dxa"/>
          </w:tcPr>
          <w:p w14:paraId="6EA685E2"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12.04</w:t>
            </w:r>
          </w:p>
        </w:tc>
        <w:tc>
          <w:tcPr>
            <w:tcW w:w="1064" w:type="dxa"/>
            <w:shd w:val="clear" w:color="auto" w:fill="auto"/>
            <w:tcMar>
              <w:left w:w="60" w:type="dxa"/>
              <w:right w:w="60" w:type="dxa"/>
            </w:tcMar>
            <w:vAlign w:val="center"/>
          </w:tcPr>
          <w:p w14:paraId="056B16BB"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SPA</w:t>
            </w:r>
          </w:p>
        </w:tc>
        <w:tc>
          <w:tcPr>
            <w:tcW w:w="925" w:type="dxa"/>
            <w:shd w:val="clear" w:color="auto" w:fill="auto"/>
            <w:vAlign w:val="center"/>
          </w:tcPr>
          <w:p w14:paraId="7853BF80"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10.52</w:t>
            </w:r>
          </w:p>
        </w:tc>
      </w:tr>
      <w:tr w:rsidR="0015625C" w:rsidRPr="001D6502" w14:paraId="30ED77BE" w14:textId="77777777" w:rsidTr="0015625C">
        <w:trPr>
          <w:cantSplit/>
          <w:trHeight w:val="350"/>
        </w:trPr>
        <w:tc>
          <w:tcPr>
            <w:tcW w:w="1408" w:type="dxa"/>
            <w:tcBorders>
              <w:bottom w:val="single" w:sz="4" w:space="0" w:color="auto"/>
            </w:tcBorders>
            <w:shd w:val="clear" w:color="auto" w:fill="auto"/>
            <w:tcMar>
              <w:left w:w="60" w:type="dxa"/>
              <w:right w:w="60" w:type="dxa"/>
            </w:tcMar>
            <w:vAlign w:val="center"/>
          </w:tcPr>
          <w:p w14:paraId="0803BFA9"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t>4</w:t>
            </w:r>
          </w:p>
        </w:tc>
        <w:tc>
          <w:tcPr>
            <w:tcW w:w="990" w:type="dxa"/>
            <w:tcBorders>
              <w:bottom w:val="single" w:sz="4" w:space="0" w:color="auto"/>
            </w:tcBorders>
            <w:vAlign w:val="center"/>
          </w:tcPr>
          <w:p w14:paraId="12DC6E4B" w14:textId="77777777" w:rsidR="0015625C" w:rsidRPr="006F00D1" w:rsidRDefault="0015625C" w:rsidP="0015625C">
            <w:pPr>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w:t>
            </w:r>
          </w:p>
        </w:tc>
        <w:tc>
          <w:tcPr>
            <w:tcW w:w="990" w:type="dxa"/>
            <w:tcBorders>
              <w:bottom w:val="single" w:sz="4" w:space="0" w:color="auto"/>
            </w:tcBorders>
            <w:vAlign w:val="center"/>
          </w:tcPr>
          <w:p w14:paraId="2D7FFA0E"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4.44</w:t>
            </w:r>
          </w:p>
        </w:tc>
        <w:tc>
          <w:tcPr>
            <w:tcW w:w="1133" w:type="dxa"/>
            <w:tcBorders>
              <w:bottom w:val="single" w:sz="4" w:space="0" w:color="auto"/>
            </w:tcBorders>
            <w:vAlign w:val="center"/>
          </w:tcPr>
          <w:p w14:paraId="21A8B784" w14:textId="77777777" w:rsidR="0015625C" w:rsidRPr="00EF6E47" w:rsidRDefault="0015625C" w:rsidP="0015625C">
            <w:pPr>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SP</w:t>
            </w:r>
          </w:p>
        </w:tc>
        <w:tc>
          <w:tcPr>
            <w:tcW w:w="1133" w:type="dxa"/>
            <w:gridSpan w:val="2"/>
            <w:tcBorders>
              <w:bottom w:val="single" w:sz="4" w:space="0" w:color="auto"/>
            </w:tcBorders>
            <w:vAlign w:val="center"/>
          </w:tcPr>
          <w:p w14:paraId="609500EB" w14:textId="77777777" w:rsidR="0015625C" w:rsidRPr="00E8235F" w:rsidRDefault="0015625C" w:rsidP="0015625C">
            <w:pPr>
              <w:adjustRightInd w:val="0"/>
              <w:spacing w:before="60" w:after="60" w:line="240" w:lineRule="auto"/>
              <w:jc w:val="center"/>
              <w:rPr>
                <w:rFonts w:eastAsiaTheme="minorHAnsi" w:cs="Arial"/>
                <w:color w:val="000000"/>
                <w:sz w:val="20"/>
                <w:szCs w:val="20"/>
              </w:rPr>
            </w:pPr>
            <w:r w:rsidRPr="00E8235F">
              <w:rPr>
                <w:rFonts w:eastAsiaTheme="minorHAnsi" w:cs="Arial"/>
                <w:color w:val="000000"/>
                <w:sz w:val="20"/>
                <w:szCs w:val="20"/>
              </w:rPr>
              <w:t>9.17</w:t>
            </w:r>
          </w:p>
        </w:tc>
        <w:tc>
          <w:tcPr>
            <w:tcW w:w="1069" w:type="dxa"/>
            <w:tcBorders>
              <w:bottom w:val="single" w:sz="4" w:space="0" w:color="auto"/>
            </w:tcBorders>
            <w:vAlign w:val="center"/>
          </w:tcPr>
          <w:p w14:paraId="4F511987" w14:textId="77777777" w:rsidR="0015625C" w:rsidRPr="00921A40" w:rsidRDefault="0015625C" w:rsidP="0015625C">
            <w:pPr>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SMPH</w:t>
            </w:r>
          </w:p>
        </w:tc>
        <w:tc>
          <w:tcPr>
            <w:tcW w:w="1069" w:type="dxa"/>
            <w:tcBorders>
              <w:bottom w:val="single" w:sz="4" w:space="0" w:color="auto"/>
            </w:tcBorders>
          </w:tcPr>
          <w:p w14:paraId="754D27EE" w14:textId="77777777" w:rsidR="0015625C" w:rsidRPr="0005628C" w:rsidRDefault="0015625C" w:rsidP="0015625C">
            <w:pPr>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7.59</w:t>
            </w:r>
          </w:p>
        </w:tc>
        <w:tc>
          <w:tcPr>
            <w:tcW w:w="1064" w:type="dxa"/>
            <w:tcBorders>
              <w:bottom w:val="single" w:sz="4" w:space="0" w:color="auto"/>
            </w:tcBorders>
            <w:vAlign w:val="center"/>
          </w:tcPr>
          <w:p w14:paraId="2C01D823" w14:textId="77777777" w:rsidR="0015625C" w:rsidRPr="00357E97" w:rsidRDefault="0015625C" w:rsidP="0015625C">
            <w:pPr>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PH</w:t>
            </w:r>
          </w:p>
        </w:tc>
        <w:tc>
          <w:tcPr>
            <w:tcW w:w="925" w:type="dxa"/>
            <w:tcBorders>
              <w:bottom w:val="single" w:sz="4" w:space="0" w:color="auto"/>
            </w:tcBorders>
            <w:vAlign w:val="center"/>
          </w:tcPr>
          <w:p w14:paraId="5DCD8829"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6.77</w:t>
            </w:r>
          </w:p>
        </w:tc>
      </w:tr>
      <w:tr w:rsidR="0015625C" w:rsidRPr="001D6502" w14:paraId="6CAECE56" w14:textId="77777777" w:rsidTr="0015625C">
        <w:trPr>
          <w:cantSplit/>
          <w:trHeight w:val="350"/>
        </w:trPr>
        <w:tc>
          <w:tcPr>
            <w:tcW w:w="1408" w:type="dxa"/>
            <w:tcBorders>
              <w:top w:val="single" w:sz="4" w:space="0" w:color="auto"/>
              <w:bottom w:val="single" w:sz="4" w:space="0" w:color="auto"/>
            </w:tcBorders>
            <w:shd w:val="clear" w:color="auto" w:fill="auto"/>
            <w:tcMar>
              <w:left w:w="60" w:type="dxa"/>
              <w:right w:w="60" w:type="dxa"/>
            </w:tcMar>
            <w:vAlign w:val="center"/>
          </w:tcPr>
          <w:p w14:paraId="21178E9D" w14:textId="77777777" w:rsidR="0015625C" w:rsidRPr="001D6502" w:rsidRDefault="0015625C" w:rsidP="0015625C">
            <w:pPr>
              <w:spacing w:line="240" w:lineRule="auto"/>
              <w:ind w:left="224"/>
              <w:jc w:val="left"/>
              <w:rPr>
                <w:rFonts w:eastAsiaTheme="minorHAnsi" w:cs="Arial"/>
                <w:b/>
                <w:sz w:val="20"/>
                <w:szCs w:val="20"/>
              </w:rPr>
            </w:pPr>
            <w:r w:rsidRPr="001D6502">
              <w:rPr>
                <w:rFonts w:eastAsiaTheme="minorHAnsi" w:cs="Arial"/>
                <w:b/>
                <w:sz w:val="20"/>
                <w:szCs w:val="20"/>
              </w:rPr>
              <w:lastRenderedPageBreak/>
              <w:t>5</w:t>
            </w:r>
          </w:p>
        </w:tc>
        <w:tc>
          <w:tcPr>
            <w:tcW w:w="990" w:type="dxa"/>
            <w:tcBorders>
              <w:top w:val="single" w:sz="4" w:space="0" w:color="auto"/>
              <w:bottom w:val="single" w:sz="4" w:space="0" w:color="auto"/>
            </w:tcBorders>
            <w:vAlign w:val="center"/>
          </w:tcPr>
          <w:p w14:paraId="1FC6E7AB" w14:textId="77777777" w:rsidR="0015625C" w:rsidRPr="006F00D1" w:rsidRDefault="0015625C" w:rsidP="0015625C">
            <w:pPr>
              <w:keepNext/>
              <w:adjustRightInd w:val="0"/>
              <w:spacing w:before="60" w:after="60" w:line="240" w:lineRule="auto"/>
              <w:jc w:val="center"/>
              <w:rPr>
                <w:rFonts w:eastAsiaTheme="minorHAnsi" w:cs="Arial"/>
                <w:color w:val="000000"/>
                <w:sz w:val="20"/>
                <w:szCs w:val="20"/>
              </w:rPr>
            </w:pPr>
            <w:r w:rsidRPr="001D674C">
              <w:rPr>
                <w:rFonts w:eastAsiaTheme="minorHAnsi" w:cs="Arial"/>
                <w:bCs/>
                <w:color w:val="000000"/>
                <w:sz w:val="20"/>
                <w:szCs w:val="20"/>
              </w:rPr>
              <w:t>SP</w:t>
            </w:r>
          </w:p>
        </w:tc>
        <w:tc>
          <w:tcPr>
            <w:tcW w:w="990" w:type="dxa"/>
            <w:tcBorders>
              <w:top w:val="single" w:sz="4" w:space="0" w:color="auto"/>
              <w:bottom w:val="single" w:sz="4" w:space="0" w:color="auto"/>
            </w:tcBorders>
            <w:vAlign w:val="center"/>
          </w:tcPr>
          <w:p w14:paraId="2CB23B4D" w14:textId="77777777" w:rsidR="0015625C" w:rsidRPr="00EF6E47"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color w:val="000000"/>
                <w:sz w:val="20"/>
                <w:szCs w:val="20"/>
              </w:rPr>
              <w:t>2.81</w:t>
            </w:r>
          </w:p>
        </w:tc>
        <w:tc>
          <w:tcPr>
            <w:tcW w:w="1133" w:type="dxa"/>
            <w:tcBorders>
              <w:top w:val="single" w:sz="4" w:space="0" w:color="auto"/>
              <w:bottom w:val="single" w:sz="4" w:space="0" w:color="auto"/>
            </w:tcBorders>
            <w:vAlign w:val="center"/>
          </w:tcPr>
          <w:p w14:paraId="4C99CAF2" w14:textId="77777777" w:rsidR="0015625C" w:rsidRPr="00E8235F" w:rsidRDefault="0015625C" w:rsidP="0015625C">
            <w:pPr>
              <w:keepNext/>
              <w:adjustRightInd w:val="0"/>
              <w:spacing w:before="60" w:after="60" w:line="240" w:lineRule="auto"/>
              <w:jc w:val="center"/>
              <w:rPr>
                <w:rFonts w:eastAsiaTheme="minorHAnsi" w:cs="Arial"/>
                <w:color w:val="000000"/>
                <w:sz w:val="20"/>
                <w:szCs w:val="20"/>
              </w:rPr>
            </w:pPr>
            <w:r w:rsidRPr="00EF6E47">
              <w:rPr>
                <w:rFonts w:eastAsiaTheme="minorHAnsi" w:cs="Arial"/>
                <w:sz w:val="20"/>
                <w:szCs w:val="20"/>
              </w:rPr>
              <w:t>S</w:t>
            </w:r>
          </w:p>
        </w:tc>
        <w:tc>
          <w:tcPr>
            <w:tcW w:w="1133" w:type="dxa"/>
            <w:gridSpan w:val="2"/>
            <w:tcBorders>
              <w:top w:val="single" w:sz="4" w:space="0" w:color="auto"/>
              <w:bottom w:val="single" w:sz="4" w:space="0" w:color="auto"/>
            </w:tcBorders>
            <w:vAlign w:val="center"/>
          </w:tcPr>
          <w:p w14:paraId="430B74D0" w14:textId="77777777" w:rsidR="0015625C" w:rsidRPr="00921A40" w:rsidRDefault="0015625C" w:rsidP="0015625C">
            <w:pPr>
              <w:keepNext/>
              <w:adjustRightInd w:val="0"/>
              <w:spacing w:before="60" w:after="60" w:line="240" w:lineRule="auto"/>
              <w:jc w:val="center"/>
              <w:rPr>
                <w:rFonts w:eastAsiaTheme="minorHAnsi" w:cs="Arial"/>
                <w:color w:val="000000"/>
                <w:sz w:val="20"/>
                <w:szCs w:val="20"/>
              </w:rPr>
            </w:pPr>
            <w:r w:rsidRPr="00921A40">
              <w:rPr>
                <w:rFonts w:eastAsiaTheme="minorHAnsi" w:cs="Arial"/>
                <w:color w:val="000000"/>
                <w:sz w:val="20"/>
                <w:szCs w:val="20"/>
              </w:rPr>
              <w:t>8.03</w:t>
            </w:r>
          </w:p>
        </w:tc>
        <w:tc>
          <w:tcPr>
            <w:tcW w:w="1069" w:type="dxa"/>
            <w:tcBorders>
              <w:top w:val="single" w:sz="4" w:space="0" w:color="auto"/>
              <w:bottom w:val="single" w:sz="4" w:space="0" w:color="auto"/>
            </w:tcBorders>
            <w:vAlign w:val="center"/>
          </w:tcPr>
          <w:p w14:paraId="298D33AB" w14:textId="77777777" w:rsidR="0015625C" w:rsidRPr="0005628C" w:rsidRDefault="0015625C" w:rsidP="0015625C">
            <w:pPr>
              <w:keepNext/>
              <w:adjustRightInd w:val="0"/>
              <w:spacing w:before="60" w:after="60" w:line="240" w:lineRule="auto"/>
              <w:jc w:val="center"/>
              <w:rPr>
                <w:rFonts w:eastAsiaTheme="minorHAnsi" w:cs="Arial"/>
                <w:color w:val="000000"/>
                <w:sz w:val="20"/>
                <w:szCs w:val="20"/>
              </w:rPr>
            </w:pPr>
            <w:r w:rsidRPr="0005628C">
              <w:rPr>
                <w:rFonts w:eastAsiaTheme="minorHAnsi" w:cs="Arial"/>
                <w:color w:val="000000"/>
                <w:sz w:val="20"/>
                <w:szCs w:val="20"/>
              </w:rPr>
              <w:t>S</w:t>
            </w:r>
          </w:p>
        </w:tc>
        <w:tc>
          <w:tcPr>
            <w:tcW w:w="1069" w:type="dxa"/>
            <w:tcBorders>
              <w:top w:val="single" w:sz="4" w:space="0" w:color="auto"/>
              <w:bottom w:val="single" w:sz="4" w:space="0" w:color="auto"/>
            </w:tcBorders>
          </w:tcPr>
          <w:p w14:paraId="2903F460" w14:textId="77777777" w:rsidR="0015625C" w:rsidRPr="00357E97" w:rsidRDefault="0015625C" w:rsidP="0015625C">
            <w:pPr>
              <w:keepNext/>
              <w:adjustRightInd w:val="0"/>
              <w:spacing w:before="60" w:after="60" w:line="240" w:lineRule="auto"/>
              <w:jc w:val="center"/>
              <w:rPr>
                <w:rFonts w:eastAsiaTheme="minorHAnsi" w:cs="Arial"/>
                <w:color w:val="000000"/>
                <w:sz w:val="20"/>
                <w:szCs w:val="20"/>
              </w:rPr>
            </w:pPr>
            <w:r w:rsidRPr="00357E97">
              <w:rPr>
                <w:rFonts w:eastAsiaTheme="minorHAnsi" w:cs="Arial"/>
                <w:color w:val="000000"/>
                <w:sz w:val="20"/>
                <w:szCs w:val="20"/>
              </w:rPr>
              <w:t>5.23</w:t>
            </w:r>
          </w:p>
        </w:tc>
        <w:tc>
          <w:tcPr>
            <w:tcW w:w="1064" w:type="dxa"/>
            <w:tcBorders>
              <w:top w:val="single" w:sz="4" w:space="0" w:color="auto"/>
              <w:bottom w:val="single" w:sz="4" w:space="0" w:color="auto"/>
            </w:tcBorders>
            <w:vAlign w:val="center"/>
          </w:tcPr>
          <w:p w14:paraId="17C2C4C5" w14:textId="77777777" w:rsidR="0015625C" w:rsidRPr="001D6502" w:rsidRDefault="0015625C" w:rsidP="0015625C">
            <w:pPr>
              <w:keepNext/>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PHA</w:t>
            </w:r>
          </w:p>
        </w:tc>
        <w:tc>
          <w:tcPr>
            <w:tcW w:w="925" w:type="dxa"/>
            <w:tcBorders>
              <w:top w:val="single" w:sz="4" w:space="0" w:color="auto"/>
              <w:bottom w:val="single" w:sz="4" w:space="0" w:color="auto"/>
            </w:tcBorders>
            <w:vAlign w:val="center"/>
          </w:tcPr>
          <w:p w14:paraId="26036E65" w14:textId="77777777" w:rsidR="0015625C" w:rsidRPr="001D6502" w:rsidRDefault="0015625C" w:rsidP="0015625C">
            <w:pPr>
              <w:adjustRightInd w:val="0"/>
              <w:spacing w:before="60" w:after="60" w:line="240" w:lineRule="auto"/>
              <w:jc w:val="center"/>
              <w:rPr>
                <w:rFonts w:eastAsiaTheme="minorHAnsi" w:cs="Arial"/>
                <w:color w:val="000000"/>
                <w:sz w:val="20"/>
                <w:szCs w:val="20"/>
              </w:rPr>
            </w:pPr>
            <w:r w:rsidRPr="001D6502">
              <w:rPr>
                <w:rFonts w:eastAsiaTheme="minorHAnsi" w:cs="Arial"/>
                <w:color w:val="000000"/>
                <w:sz w:val="20"/>
                <w:szCs w:val="20"/>
              </w:rPr>
              <w:t>5.02</w:t>
            </w:r>
          </w:p>
        </w:tc>
      </w:tr>
    </w:tbl>
    <w:p w14:paraId="7C928A89" w14:textId="6B262AF5" w:rsidR="001023E6" w:rsidRPr="00747576" w:rsidRDefault="0015625C" w:rsidP="00397B7E">
      <w:pPr>
        <w:spacing w:line="240" w:lineRule="auto"/>
        <w:rPr>
          <w:rFonts w:cs="Arial"/>
          <w:sz w:val="18"/>
          <w:szCs w:val="18"/>
        </w:rPr>
      </w:pPr>
      <w:r w:rsidRPr="00747576">
        <w:rPr>
          <w:rFonts w:cs="Arial"/>
          <w:sz w:val="18"/>
          <w:szCs w:val="18"/>
          <w:vertAlign w:val="superscript"/>
        </w:rPr>
        <w:t>a</w:t>
      </w:r>
      <w:r w:rsidR="001023E6" w:rsidRPr="00747576">
        <w:rPr>
          <w:rFonts w:cs="Arial"/>
          <w:sz w:val="18"/>
          <w:szCs w:val="18"/>
        </w:rPr>
        <w:t xml:space="preserve"> </w:t>
      </w:r>
      <w:r w:rsidR="001023E6" w:rsidRPr="00747576">
        <w:rPr>
          <w:rFonts w:cs="Arial"/>
          <w:iCs/>
          <w:sz w:val="18"/>
          <w:szCs w:val="18"/>
        </w:rPr>
        <w:t>n = number of women identified from each data source and % = percentage of all women identified at any time as having a mental health condition.</w:t>
      </w:r>
    </w:p>
    <w:p w14:paraId="092EBB8C" w14:textId="19F1C316" w:rsidR="0015625C" w:rsidRPr="00747576" w:rsidRDefault="001023E6" w:rsidP="0015625C">
      <w:pPr>
        <w:rPr>
          <w:rFonts w:cs="Arial"/>
          <w:sz w:val="18"/>
          <w:szCs w:val="18"/>
        </w:rPr>
      </w:pPr>
      <w:r w:rsidRPr="00747576">
        <w:rPr>
          <w:rFonts w:cs="Arial"/>
          <w:sz w:val="18"/>
          <w:szCs w:val="18"/>
          <w:vertAlign w:val="superscript"/>
        </w:rPr>
        <w:t>b</w:t>
      </w:r>
      <w:r w:rsidRPr="00747576">
        <w:rPr>
          <w:rFonts w:cs="Arial"/>
          <w:sz w:val="18"/>
          <w:szCs w:val="18"/>
        </w:rPr>
        <w:t xml:space="preserve"> </w:t>
      </w:r>
      <w:r w:rsidR="0015625C" w:rsidRPr="00747576">
        <w:rPr>
          <w:rFonts w:cs="Arial"/>
          <w:sz w:val="18"/>
          <w:szCs w:val="18"/>
        </w:rPr>
        <w:t>S=Surveys/self-report; M=MBS; P=PBS; H=Hospital; A=Aged Care; D=Cause of Death</w:t>
      </w:r>
    </w:p>
    <w:p w14:paraId="53047151" w14:textId="382444FF" w:rsidR="00E035E9" w:rsidRDefault="00E035E9">
      <w:pPr>
        <w:spacing w:after="160" w:line="259" w:lineRule="auto"/>
        <w:jc w:val="left"/>
        <w:rPr>
          <w:sz w:val="20"/>
          <w:szCs w:val="20"/>
        </w:rPr>
      </w:pPr>
      <w:r>
        <w:rPr>
          <w:sz w:val="20"/>
          <w:szCs w:val="20"/>
        </w:rPr>
        <w:br w:type="page"/>
      </w:r>
    </w:p>
    <w:p w14:paraId="5188CABF" w14:textId="77777777" w:rsidR="00CC3DEE" w:rsidRPr="00C33CAA" w:rsidRDefault="00CC3DEE" w:rsidP="001D674C">
      <w:pPr>
        <w:pStyle w:val="Heading2"/>
      </w:pPr>
      <w:bookmarkStart w:id="4356" w:name="heartdisease"/>
      <w:bookmarkStart w:id="4357" w:name="_Toc39174615"/>
      <w:r w:rsidRPr="00C33CAA">
        <w:lastRenderedPageBreak/>
        <w:t xml:space="preserve">Heart Disease </w:t>
      </w:r>
      <w:bookmarkEnd w:id="4356"/>
      <w:r w:rsidRPr="00C33CAA">
        <w:t>– source specific criteria for case ascertainment</w:t>
      </w:r>
      <w:bookmarkEnd w:id="4357"/>
    </w:p>
    <w:p w14:paraId="07D6DDDA" w14:textId="77777777" w:rsidR="00CC3DEE" w:rsidRPr="00595AF6" w:rsidRDefault="00CC3DEE" w:rsidP="00CC3DEE">
      <w:pPr>
        <w:rPr>
          <w:sz w:val="20"/>
          <w:szCs w:val="20"/>
        </w:rPr>
      </w:pPr>
      <w:r w:rsidRPr="00595AF6">
        <w:rPr>
          <w:sz w:val="20"/>
          <w:szCs w:val="20"/>
        </w:rPr>
        <w:t>Case ascertainment for heart disease was established with the following data sources:</w:t>
      </w:r>
    </w:p>
    <w:p w14:paraId="5909AD37" w14:textId="77777777" w:rsidR="00CC3DEE" w:rsidRPr="00595AF6" w:rsidRDefault="00CC3DEE" w:rsidP="00585915">
      <w:pPr>
        <w:numPr>
          <w:ilvl w:val="0"/>
          <w:numId w:val="3"/>
        </w:numPr>
        <w:rPr>
          <w:sz w:val="20"/>
          <w:szCs w:val="20"/>
        </w:rPr>
      </w:pPr>
      <w:r w:rsidRPr="00595AF6">
        <w:rPr>
          <w:sz w:val="20"/>
          <w:szCs w:val="20"/>
        </w:rPr>
        <w:t>ALSWH surveys</w:t>
      </w:r>
    </w:p>
    <w:p w14:paraId="6346F996" w14:textId="77777777" w:rsidR="00CC3DEE" w:rsidRPr="00595AF6" w:rsidRDefault="00CC3DEE" w:rsidP="00585915">
      <w:pPr>
        <w:numPr>
          <w:ilvl w:val="0"/>
          <w:numId w:val="3"/>
        </w:numPr>
        <w:rPr>
          <w:sz w:val="20"/>
          <w:szCs w:val="20"/>
        </w:rPr>
      </w:pPr>
      <w:r w:rsidRPr="00595AF6">
        <w:rPr>
          <w:sz w:val="20"/>
          <w:szCs w:val="20"/>
        </w:rPr>
        <w:t>MBS</w:t>
      </w:r>
    </w:p>
    <w:p w14:paraId="34E1CAD5" w14:textId="77777777" w:rsidR="00CC3DEE" w:rsidRPr="00595AF6" w:rsidRDefault="00CC3DEE" w:rsidP="00585915">
      <w:pPr>
        <w:numPr>
          <w:ilvl w:val="0"/>
          <w:numId w:val="3"/>
        </w:numPr>
        <w:rPr>
          <w:sz w:val="20"/>
          <w:szCs w:val="20"/>
        </w:rPr>
      </w:pPr>
      <w:r w:rsidRPr="00595AF6">
        <w:rPr>
          <w:sz w:val="20"/>
          <w:szCs w:val="20"/>
        </w:rPr>
        <w:t>PBS</w:t>
      </w:r>
    </w:p>
    <w:p w14:paraId="552F10F7" w14:textId="77777777" w:rsidR="00CC3DEE" w:rsidRPr="00595AF6" w:rsidRDefault="00CC3DEE" w:rsidP="00585915">
      <w:pPr>
        <w:numPr>
          <w:ilvl w:val="0"/>
          <w:numId w:val="3"/>
        </w:numPr>
        <w:rPr>
          <w:sz w:val="20"/>
          <w:szCs w:val="20"/>
        </w:rPr>
      </w:pPr>
      <w:r w:rsidRPr="00595AF6">
        <w:rPr>
          <w:sz w:val="20"/>
          <w:szCs w:val="20"/>
        </w:rPr>
        <w:t>Hospital</w:t>
      </w:r>
    </w:p>
    <w:p w14:paraId="09AAA76E" w14:textId="77777777" w:rsidR="00CC3DEE" w:rsidRPr="00595AF6" w:rsidRDefault="00CC3DEE" w:rsidP="00585915">
      <w:pPr>
        <w:numPr>
          <w:ilvl w:val="0"/>
          <w:numId w:val="3"/>
        </w:numPr>
        <w:rPr>
          <w:sz w:val="20"/>
          <w:szCs w:val="20"/>
        </w:rPr>
      </w:pPr>
      <w:r w:rsidRPr="00595AF6">
        <w:rPr>
          <w:sz w:val="20"/>
          <w:szCs w:val="20"/>
        </w:rPr>
        <w:t>Aged Care</w:t>
      </w:r>
    </w:p>
    <w:p w14:paraId="72E5D650" w14:textId="27E1A5E3" w:rsidR="00CC3DEE" w:rsidRPr="00595AF6" w:rsidRDefault="00CC3DEE" w:rsidP="00585915">
      <w:pPr>
        <w:numPr>
          <w:ilvl w:val="0"/>
          <w:numId w:val="3"/>
        </w:numPr>
        <w:rPr>
          <w:sz w:val="20"/>
          <w:szCs w:val="20"/>
        </w:rPr>
      </w:pPr>
      <w:r w:rsidRPr="00595AF6">
        <w:rPr>
          <w:sz w:val="20"/>
          <w:szCs w:val="20"/>
        </w:rPr>
        <w:t>Cause of Death</w:t>
      </w:r>
      <w:r w:rsidR="008A3F76" w:rsidRPr="00595AF6">
        <w:rPr>
          <w:sz w:val="20"/>
          <w:szCs w:val="20"/>
        </w:rPr>
        <w:t xml:space="preserve"> (COD)</w:t>
      </w:r>
    </w:p>
    <w:p w14:paraId="3700FEE7" w14:textId="77777777" w:rsidR="00CC3DEE" w:rsidRPr="00595AF6" w:rsidRDefault="00CC3DEE" w:rsidP="00CC3DEE">
      <w:pPr>
        <w:rPr>
          <w:sz w:val="20"/>
          <w:szCs w:val="20"/>
        </w:rPr>
      </w:pPr>
      <w:r w:rsidRPr="00595AF6">
        <w:rPr>
          <w:sz w:val="20"/>
          <w:szCs w:val="20"/>
        </w:rPr>
        <w:t>A participant must meet one or more of the following criteria to be included as a case:</w:t>
      </w:r>
    </w:p>
    <w:tbl>
      <w:tblPr>
        <w:tblStyle w:val="TableGrid11"/>
        <w:tblW w:w="0" w:type="auto"/>
        <w:tblLook w:val="04A0" w:firstRow="1" w:lastRow="0" w:firstColumn="1" w:lastColumn="0" w:noHBand="0" w:noVBand="1"/>
      </w:tblPr>
      <w:tblGrid>
        <w:gridCol w:w="1555"/>
        <w:gridCol w:w="7371"/>
      </w:tblGrid>
      <w:tr w:rsidR="00CC3DEE" w:rsidRPr="001D6502" w14:paraId="544BC8EE" w14:textId="77777777" w:rsidTr="00595AF6">
        <w:tc>
          <w:tcPr>
            <w:tcW w:w="1555" w:type="dxa"/>
          </w:tcPr>
          <w:p w14:paraId="3C3FA495" w14:textId="5673E6DE" w:rsidR="00CC3DEE" w:rsidRPr="00595AF6" w:rsidRDefault="008A3F76" w:rsidP="00595AF6">
            <w:pPr>
              <w:spacing w:before="80"/>
              <w:jc w:val="left"/>
              <w:rPr>
                <w:b/>
                <w:sz w:val="20"/>
                <w:szCs w:val="20"/>
              </w:rPr>
            </w:pPr>
            <w:r w:rsidRPr="00595AF6">
              <w:rPr>
                <w:b/>
                <w:sz w:val="20"/>
                <w:szCs w:val="20"/>
              </w:rPr>
              <w:t>Data source</w:t>
            </w:r>
          </w:p>
        </w:tc>
        <w:tc>
          <w:tcPr>
            <w:tcW w:w="7371" w:type="dxa"/>
            <w:vAlign w:val="center"/>
          </w:tcPr>
          <w:p w14:paraId="7099B899" w14:textId="38161005" w:rsidR="00CC3DEE" w:rsidRPr="00595AF6" w:rsidRDefault="008A3F76" w:rsidP="00595AF6">
            <w:pPr>
              <w:spacing w:before="80"/>
              <w:rPr>
                <w:b/>
                <w:sz w:val="20"/>
                <w:szCs w:val="20"/>
              </w:rPr>
            </w:pPr>
            <w:r w:rsidRPr="00595AF6">
              <w:rPr>
                <w:b/>
                <w:sz w:val="20"/>
                <w:szCs w:val="20"/>
              </w:rPr>
              <w:t>Eligibility criteria</w:t>
            </w:r>
          </w:p>
        </w:tc>
      </w:tr>
      <w:tr w:rsidR="00CC3DEE" w:rsidRPr="001D6502" w14:paraId="57EF6BAD" w14:textId="77777777" w:rsidTr="00595AF6">
        <w:tc>
          <w:tcPr>
            <w:tcW w:w="1555" w:type="dxa"/>
          </w:tcPr>
          <w:p w14:paraId="7A683C55" w14:textId="77777777" w:rsidR="00CC3DEE" w:rsidRPr="00595AF6" w:rsidRDefault="00CC3DEE" w:rsidP="00595AF6">
            <w:pPr>
              <w:jc w:val="left"/>
              <w:rPr>
                <w:b/>
                <w:sz w:val="20"/>
                <w:szCs w:val="20"/>
              </w:rPr>
            </w:pPr>
            <w:r w:rsidRPr="00595AF6">
              <w:rPr>
                <w:b/>
                <w:sz w:val="20"/>
                <w:szCs w:val="20"/>
              </w:rPr>
              <w:t>ALSWH SURVEYS</w:t>
            </w:r>
          </w:p>
        </w:tc>
        <w:tc>
          <w:tcPr>
            <w:tcW w:w="7371" w:type="dxa"/>
            <w:vAlign w:val="center"/>
          </w:tcPr>
          <w:p w14:paraId="330B6A07" w14:textId="110B4277" w:rsidR="00CC3DEE" w:rsidRPr="00595AF6" w:rsidRDefault="00CC3DEE" w:rsidP="00CC3DEE">
            <w:pPr>
              <w:rPr>
                <w:sz w:val="20"/>
                <w:szCs w:val="20"/>
              </w:rPr>
            </w:pPr>
            <w:r w:rsidRPr="00595AF6">
              <w:rPr>
                <w:sz w:val="20"/>
                <w:szCs w:val="20"/>
              </w:rPr>
              <w:t xml:space="preserve">Self-reported </w:t>
            </w:r>
            <w:r w:rsidR="000147A8" w:rsidRPr="00595AF6">
              <w:rPr>
                <w:sz w:val="20"/>
                <w:szCs w:val="20"/>
              </w:rPr>
              <w:t xml:space="preserve">heart disease </w:t>
            </w:r>
            <w:r w:rsidRPr="00595AF6">
              <w:rPr>
                <w:sz w:val="20"/>
                <w:szCs w:val="20"/>
              </w:rPr>
              <w:t>reported in at least two surveys</w:t>
            </w:r>
            <w:r w:rsidR="004E09A7" w:rsidRPr="00595AF6">
              <w:rPr>
                <w:sz w:val="20"/>
                <w:szCs w:val="20"/>
              </w:rPr>
              <w:t xml:space="preserve"> </w:t>
            </w:r>
            <w:r w:rsidR="004E09A7" w:rsidRPr="00595AF6">
              <w:rPr>
                <w:sz w:val="20"/>
                <w:szCs w:val="20"/>
                <w:u w:val="single"/>
              </w:rPr>
              <w:t xml:space="preserve">and </w:t>
            </w:r>
            <w:r w:rsidR="004E09A7" w:rsidRPr="00595AF6">
              <w:rPr>
                <w:sz w:val="20"/>
                <w:szCs w:val="20"/>
              </w:rPr>
              <w:t>also reported in at least one of MBS, PBS*, Hospital, Aged Care or COD.</w:t>
            </w:r>
            <w:r w:rsidRPr="00595AF6">
              <w:rPr>
                <w:sz w:val="20"/>
                <w:szCs w:val="20"/>
              </w:rPr>
              <w:t xml:space="preserve">  </w:t>
            </w:r>
          </w:p>
        </w:tc>
      </w:tr>
      <w:tr w:rsidR="00CC3DEE" w:rsidRPr="001D6502" w14:paraId="494A9E70" w14:textId="77777777" w:rsidTr="00595AF6">
        <w:tc>
          <w:tcPr>
            <w:tcW w:w="1555" w:type="dxa"/>
          </w:tcPr>
          <w:p w14:paraId="1702C396" w14:textId="77777777" w:rsidR="00CC3DEE" w:rsidRPr="00595AF6" w:rsidRDefault="00CC3DEE" w:rsidP="00595AF6">
            <w:pPr>
              <w:jc w:val="left"/>
              <w:rPr>
                <w:b/>
                <w:sz w:val="20"/>
                <w:szCs w:val="20"/>
              </w:rPr>
            </w:pPr>
            <w:r w:rsidRPr="00595AF6">
              <w:rPr>
                <w:b/>
                <w:sz w:val="20"/>
                <w:szCs w:val="20"/>
              </w:rPr>
              <w:t>MBS</w:t>
            </w:r>
          </w:p>
        </w:tc>
        <w:tc>
          <w:tcPr>
            <w:tcW w:w="7371" w:type="dxa"/>
            <w:vAlign w:val="center"/>
          </w:tcPr>
          <w:p w14:paraId="60160F02" w14:textId="77777777" w:rsidR="00CC3DEE" w:rsidRPr="00595AF6" w:rsidRDefault="00CC3DEE" w:rsidP="00CC3DEE">
            <w:pPr>
              <w:rPr>
                <w:sz w:val="20"/>
                <w:szCs w:val="20"/>
              </w:rPr>
            </w:pPr>
            <w:r w:rsidRPr="00595AF6">
              <w:rPr>
                <w:sz w:val="20"/>
                <w:szCs w:val="20"/>
              </w:rPr>
              <w:t>Reported once or more</w:t>
            </w:r>
          </w:p>
        </w:tc>
      </w:tr>
      <w:tr w:rsidR="00CC3DEE" w:rsidRPr="001D6502" w14:paraId="417EE09D" w14:textId="77777777" w:rsidTr="00595AF6">
        <w:tc>
          <w:tcPr>
            <w:tcW w:w="1555" w:type="dxa"/>
          </w:tcPr>
          <w:p w14:paraId="4EACF8F1" w14:textId="77777777" w:rsidR="00CC3DEE" w:rsidRPr="00595AF6" w:rsidRDefault="00CC3DEE" w:rsidP="00595AF6">
            <w:pPr>
              <w:jc w:val="left"/>
              <w:rPr>
                <w:b/>
                <w:sz w:val="20"/>
                <w:szCs w:val="20"/>
              </w:rPr>
            </w:pPr>
            <w:r w:rsidRPr="00595AF6">
              <w:rPr>
                <w:b/>
                <w:sz w:val="20"/>
                <w:szCs w:val="20"/>
              </w:rPr>
              <w:t>PBS*</w:t>
            </w:r>
          </w:p>
        </w:tc>
        <w:tc>
          <w:tcPr>
            <w:tcW w:w="7371" w:type="dxa"/>
            <w:vAlign w:val="center"/>
          </w:tcPr>
          <w:p w14:paraId="5CD70F9D" w14:textId="77777777" w:rsidR="00CC3DEE" w:rsidRPr="00595AF6" w:rsidRDefault="00CC3DEE" w:rsidP="00CC3DEE">
            <w:pPr>
              <w:rPr>
                <w:sz w:val="20"/>
                <w:szCs w:val="20"/>
              </w:rPr>
            </w:pPr>
            <w:r w:rsidRPr="00595AF6">
              <w:rPr>
                <w:sz w:val="20"/>
                <w:szCs w:val="20"/>
              </w:rPr>
              <w:t>Reported once or more</w:t>
            </w:r>
          </w:p>
        </w:tc>
      </w:tr>
      <w:tr w:rsidR="00CC3DEE" w:rsidRPr="001D6502" w14:paraId="057BA173" w14:textId="77777777" w:rsidTr="00595AF6">
        <w:tc>
          <w:tcPr>
            <w:tcW w:w="1555" w:type="dxa"/>
          </w:tcPr>
          <w:p w14:paraId="3B7BB410" w14:textId="77777777" w:rsidR="00CC3DEE" w:rsidRPr="00595AF6" w:rsidRDefault="00CC3DEE" w:rsidP="00595AF6">
            <w:pPr>
              <w:jc w:val="left"/>
              <w:rPr>
                <w:b/>
                <w:sz w:val="20"/>
                <w:szCs w:val="20"/>
              </w:rPr>
            </w:pPr>
            <w:r w:rsidRPr="00595AF6">
              <w:rPr>
                <w:b/>
                <w:sz w:val="20"/>
                <w:szCs w:val="20"/>
              </w:rPr>
              <w:t xml:space="preserve">Aged Care </w:t>
            </w:r>
          </w:p>
        </w:tc>
        <w:tc>
          <w:tcPr>
            <w:tcW w:w="7371" w:type="dxa"/>
            <w:vAlign w:val="center"/>
          </w:tcPr>
          <w:p w14:paraId="13B7992A" w14:textId="77777777" w:rsidR="00CC3DEE" w:rsidRPr="00595AF6" w:rsidRDefault="00CC3DEE" w:rsidP="00CC3DEE">
            <w:pPr>
              <w:rPr>
                <w:sz w:val="20"/>
                <w:szCs w:val="20"/>
              </w:rPr>
            </w:pPr>
            <w:r w:rsidRPr="00595AF6">
              <w:rPr>
                <w:sz w:val="20"/>
                <w:szCs w:val="20"/>
              </w:rPr>
              <w:t>Reported once or more</w:t>
            </w:r>
          </w:p>
        </w:tc>
      </w:tr>
      <w:tr w:rsidR="00CC3DEE" w:rsidRPr="001D6502" w14:paraId="6C835360" w14:textId="77777777" w:rsidTr="00595AF6">
        <w:tc>
          <w:tcPr>
            <w:tcW w:w="1555" w:type="dxa"/>
          </w:tcPr>
          <w:p w14:paraId="72ED6D4D" w14:textId="77777777" w:rsidR="00CC3DEE" w:rsidRPr="00595AF6" w:rsidRDefault="00CC3DEE" w:rsidP="00595AF6">
            <w:pPr>
              <w:jc w:val="left"/>
              <w:rPr>
                <w:b/>
                <w:sz w:val="20"/>
                <w:szCs w:val="20"/>
              </w:rPr>
            </w:pPr>
            <w:r w:rsidRPr="00595AF6">
              <w:rPr>
                <w:b/>
                <w:sz w:val="20"/>
                <w:szCs w:val="20"/>
              </w:rPr>
              <w:t>COD</w:t>
            </w:r>
          </w:p>
        </w:tc>
        <w:tc>
          <w:tcPr>
            <w:tcW w:w="7371" w:type="dxa"/>
            <w:vAlign w:val="center"/>
          </w:tcPr>
          <w:p w14:paraId="1987097A" w14:textId="77777777" w:rsidR="00CC3DEE" w:rsidRPr="00595AF6" w:rsidRDefault="00CC3DEE" w:rsidP="00CC3DEE">
            <w:pPr>
              <w:rPr>
                <w:sz w:val="20"/>
                <w:szCs w:val="20"/>
              </w:rPr>
            </w:pPr>
            <w:r w:rsidRPr="00595AF6">
              <w:rPr>
                <w:sz w:val="20"/>
                <w:szCs w:val="20"/>
              </w:rPr>
              <w:t>Reported once</w:t>
            </w:r>
          </w:p>
        </w:tc>
      </w:tr>
      <w:tr w:rsidR="00CC3DEE" w:rsidRPr="001D6502" w14:paraId="2974519D" w14:textId="77777777" w:rsidTr="00595AF6">
        <w:tc>
          <w:tcPr>
            <w:tcW w:w="1555" w:type="dxa"/>
          </w:tcPr>
          <w:p w14:paraId="052283B6" w14:textId="77777777" w:rsidR="00CC3DEE" w:rsidRPr="00595AF6" w:rsidRDefault="00CC3DEE" w:rsidP="00595AF6">
            <w:pPr>
              <w:jc w:val="left"/>
              <w:rPr>
                <w:b/>
                <w:sz w:val="20"/>
                <w:szCs w:val="20"/>
              </w:rPr>
            </w:pPr>
            <w:r w:rsidRPr="00595AF6">
              <w:rPr>
                <w:b/>
                <w:sz w:val="20"/>
                <w:szCs w:val="20"/>
              </w:rPr>
              <w:t>Hospital</w:t>
            </w:r>
          </w:p>
        </w:tc>
        <w:tc>
          <w:tcPr>
            <w:tcW w:w="7371" w:type="dxa"/>
            <w:vAlign w:val="center"/>
          </w:tcPr>
          <w:p w14:paraId="18239E15" w14:textId="77777777" w:rsidR="00CC3DEE" w:rsidRPr="00595AF6" w:rsidRDefault="00CC3DEE" w:rsidP="00CC3DEE">
            <w:pPr>
              <w:rPr>
                <w:sz w:val="20"/>
                <w:szCs w:val="20"/>
              </w:rPr>
            </w:pPr>
            <w:r w:rsidRPr="00595AF6">
              <w:rPr>
                <w:sz w:val="20"/>
                <w:szCs w:val="20"/>
              </w:rPr>
              <w:t>Reported once or more</w:t>
            </w:r>
          </w:p>
        </w:tc>
      </w:tr>
    </w:tbl>
    <w:p w14:paraId="6E6BC089" w14:textId="77777777" w:rsidR="00CC3DEE" w:rsidRPr="00CC3DEE" w:rsidRDefault="00CC3DEE" w:rsidP="00CC3DEE"/>
    <w:p w14:paraId="36C63311" w14:textId="417163A9" w:rsidR="00CC3DEE" w:rsidRPr="00CC3DEE" w:rsidRDefault="00CC3DEE" w:rsidP="00C111BE">
      <w:pPr>
        <w:pStyle w:val="Heading3"/>
      </w:pPr>
      <w:bookmarkStart w:id="4358" w:name="_Toc39174616"/>
      <w:r w:rsidRPr="00CC3DEE">
        <w:t>ALSWH Survey</w:t>
      </w:r>
      <w:r w:rsidR="008A3F76">
        <w:t>s</w:t>
      </w:r>
      <w:bookmarkEnd w:id="4358"/>
      <w:r w:rsidRPr="00CC3DEE">
        <w:t xml:space="preserve"> </w:t>
      </w:r>
    </w:p>
    <w:p w14:paraId="6CA1F135" w14:textId="7306D05B" w:rsidR="00CC3DEE" w:rsidRPr="00595AF6" w:rsidRDefault="00CC3DEE" w:rsidP="00CC3DEE">
      <w:pPr>
        <w:rPr>
          <w:b/>
          <w:iCs/>
          <w:sz w:val="20"/>
          <w:szCs w:val="20"/>
        </w:rPr>
      </w:pPr>
      <w:r w:rsidRPr="00595AF6">
        <w:rPr>
          <w:b/>
          <w:iCs/>
          <w:sz w:val="20"/>
          <w:szCs w:val="20"/>
        </w:rPr>
        <w:t>Survey questions</w:t>
      </w:r>
    </w:p>
    <w:p w14:paraId="67742CE4" w14:textId="50F89D37" w:rsidR="008A3F76" w:rsidRPr="00595AF6" w:rsidRDefault="008A3F76" w:rsidP="00CC3DEE">
      <w:pPr>
        <w:rPr>
          <w:b/>
          <w:iCs/>
          <w:sz w:val="20"/>
          <w:szCs w:val="20"/>
          <w:u w:val="single"/>
        </w:rPr>
      </w:pPr>
      <w:r w:rsidRPr="00595AF6">
        <w:rPr>
          <w:b/>
          <w:iCs/>
          <w:sz w:val="20"/>
          <w:szCs w:val="20"/>
          <w:u w:val="single"/>
        </w:rPr>
        <w:t>1973-78 cohort</w:t>
      </w:r>
    </w:p>
    <w:tbl>
      <w:tblPr>
        <w:tblW w:w="9072" w:type="dxa"/>
        <w:tblLook w:val="04A0" w:firstRow="1" w:lastRow="0" w:firstColumn="1" w:lastColumn="0" w:noHBand="0" w:noVBand="1"/>
      </w:tblPr>
      <w:tblGrid>
        <w:gridCol w:w="7655"/>
        <w:gridCol w:w="1417"/>
      </w:tblGrid>
      <w:tr w:rsidR="00CC3DEE" w:rsidRPr="0083367A" w14:paraId="398547C6" w14:textId="77777777" w:rsidTr="00D82644">
        <w:trPr>
          <w:trHeight w:val="360"/>
          <w:tblHeader/>
        </w:trPr>
        <w:tc>
          <w:tcPr>
            <w:tcW w:w="7655" w:type="dxa"/>
            <w:tcBorders>
              <w:top w:val="single" w:sz="8" w:space="0" w:color="auto"/>
              <w:left w:val="nil"/>
              <w:bottom w:val="single" w:sz="8" w:space="0" w:color="auto"/>
              <w:right w:val="nil"/>
            </w:tcBorders>
            <w:shd w:val="clear" w:color="auto" w:fill="D9D9D9" w:themeFill="background1" w:themeFillShade="D9"/>
            <w:noWrap/>
            <w:hideMark/>
          </w:tcPr>
          <w:p w14:paraId="1BAF7CE3" w14:textId="77777777" w:rsidR="00CC3DEE" w:rsidRPr="00595AF6" w:rsidRDefault="00CC3DEE" w:rsidP="00CC3DEE">
            <w:pPr>
              <w:rPr>
                <w:b/>
                <w:bCs/>
                <w:sz w:val="20"/>
                <w:szCs w:val="20"/>
              </w:rPr>
            </w:pPr>
            <w:r w:rsidRPr="00595AF6">
              <w:rPr>
                <w:b/>
                <w:bCs/>
                <w:sz w:val="20"/>
                <w:szCs w:val="20"/>
              </w:rPr>
              <w:t>QUESTION TEXT</w:t>
            </w:r>
          </w:p>
        </w:tc>
        <w:tc>
          <w:tcPr>
            <w:tcW w:w="1417" w:type="dxa"/>
            <w:tcBorders>
              <w:top w:val="single" w:sz="8" w:space="0" w:color="auto"/>
              <w:left w:val="nil"/>
              <w:bottom w:val="single" w:sz="8" w:space="0" w:color="auto"/>
              <w:right w:val="nil"/>
            </w:tcBorders>
            <w:shd w:val="clear" w:color="auto" w:fill="D9D9D9" w:themeFill="background1" w:themeFillShade="D9"/>
            <w:noWrap/>
            <w:hideMark/>
          </w:tcPr>
          <w:p w14:paraId="3656C30B" w14:textId="77777777" w:rsidR="00CC3DEE" w:rsidRPr="00595AF6" w:rsidRDefault="00CC3DEE" w:rsidP="00CC3DEE">
            <w:pPr>
              <w:rPr>
                <w:b/>
                <w:bCs/>
                <w:sz w:val="20"/>
                <w:szCs w:val="20"/>
              </w:rPr>
            </w:pPr>
            <w:r w:rsidRPr="00595AF6">
              <w:rPr>
                <w:b/>
                <w:bCs/>
                <w:sz w:val="20"/>
                <w:szCs w:val="20"/>
              </w:rPr>
              <w:t>SURVEY</w:t>
            </w:r>
          </w:p>
        </w:tc>
      </w:tr>
      <w:tr w:rsidR="00CC3DEE" w:rsidRPr="0083367A" w14:paraId="2249841A" w14:textId="77777777" w:rsidTr="00D82644">
        <w:trPr>
          <w:trHeight w:val="360"/>
        </w:trPr>
        <w:tc>
          <w:tcPr>
            <w:tcW w:w="7655" w:type="dxa"/>
            <w:tcBorders>
              <w:top w:val="single" w:sz="4" w:space="0" w:color="auto"/>
              <w:left w:val="nil"/>
              <w:right w:val="nil"/>
            </w:tcBorders>
            <w:shd w:val="clear" w:color="auto" w:fill="auto"/>
            <w:noWrap/>
          </w:tcPr>
          <w:p w14:paraId="5D97343D" w14:textId="77777777" w:rsidR="00CC3DEE" w:rsidRPr="00595AF6" w:rsidRDefault="00CC3DEE" w:rsidP="00CC3DEE">
            <w:pPr>
              <w:rPr>
                <w:b/>
                <w:sz w:val="20"/>
                <w:szCs w:val="20"/>
              </w:rPr>
            </w:pPr>
            <w:r w:rsidRPr="00595AF6">
              <w:rPr>
                <w:b/>
                <w:sz w:val="20"/>
                <w:szCs w:val="20"/>
              </w:rPr>
              <w:t>HEART DISEASE</w:t>
            </w:r>
          </w:p>
        </w:tc>
        <w:tc>
          <w:tcPr>
            <w:tcW w:w="1417" w:type="dxa"/>
            <w:tcBorders>
              <w:top w:val="single" w:sz="4" w:space="0" w:color="auto"/>
              <w:left w:val="nil"/>
              <w:right w:val="nil"/>
            </w:tcBorders>
            <w:shd w:val="clear" w:color="auto" w:fill="auto"/>
            <w:noWrap/>
          </w:tcPr>
          <w:p w14:paraId="0CBBF8EE" w14:textId="77777777" w:rsidR="00CC3DEE" w:rsidRPr="00595AF6" w:rsidRDefault="00CC3DEE" w:rsidP="00CC3DEE">
            <w:pPr>
              <w:rPr>
                <w:sz w:val="20"/>
                <w:szCs w:val="20"/>
              </w:rPr>
            </w:pPr>
          </w:p>
        </w:tc>
      </w:tr>
      <w:tr w:rsidR="00CC3DEE" w:rsidRPr="0083367A" w14:paraId="4785E81E" w14:textId="77777777" w:rsidTr="00D82644">
        <w:trPr>
          <w:trHeight w:val="360"/>
        </w:trPr>
        <w:tc>
          <w:tcPr>
            <w:tcW w:w="7655" w:type="dxa"/>
            <w:tcBorders>
              <w:left w:val="nil"/>
              <w:right w:val="nil"/>
            </w:tcBorders>
            <w:shd w:val="clear" w:color="auto" w:fill="auto"/>
            <w:noWrap/>
          </w:tcPr>
          <w:p w14:paraId="15A083A6" w14:textId="36092E0D" w:rsidR="00CC3DEE" w:rsidRPr="00595AF6" w:rsidRDefault="00CC3DEE" w:rsidP="004E0167">
            <w:pPr>
              <w:rPr>
                <w:sz w:val="20"/>
                <w:szCs w:val="20"/>
              </w:rPr>
            </w:pPr>
            <w:r w:rsidRPr="00595AF6">
              <w:rPr>
                <w:sz w:val="20"/>
                <w:szCs w:val="20"/>
              </w:rPr>
              <w:t>Have you ever been told by a doctor that you have:</w:t>
            </w:r>
            <w:r w:rsidR="0083367A">
              <w:rPr>
                <w:sz w:val="20"/>
                <w:szCs w:val="20"/>
              </w:rPr>
              <w:t xml:space="preserve"> </w:t>
            </w:r>
            <w:r w:rsidRPr="00595AF6">
              <w:rPr>
                <w:sz w:val="20"/>
                <w:szCs w:val="20"/>
              </w:rPr>
              <w:t>Heart disease</w:t>
            </w:r>
          </w:p>
        </w:tc>
        <w:tc>
          <w:tcPr>
            <w:tcW w:w="1417" w:type="dxa"/>
            <w:tcBorders>
              <w:left w:val="nil"/>
              <w:right w:val="nil"/>
            </w:tcBorders>
            <w:shd w:val="clear" w:color="auto" w:fill="auto"/>
            <w:noWrap/>
          </w:tcPr>
          <w:p w14:paraId="49E73FC3" w14:textId="77777777" w:rsidR="00CC3DEE" w:rsidRPr="00595AF6" w:rsidRDefault="00CC3DEE" w:rsidP="00CC3DEE">
            <w:pPr>
              <w:rPr>
                <w:sz w:val="20"/>
                <w:szCs w:val="20"/>
              </w:rPr>
            </w:pPr>
            <w:r w:rsidRPr="00595AF6">
              <w:rPr>
                <w:sz w:val="20"/>
                <w:szCs w:val="20"/>
              </w:rPr>
              <w:t>1</w:t>
            </w:r>
          </w:p>
        </w:tc>
      </w:tr>
      <w:tr w:rsidR="00CC3DEE" w:rsidRPr="0083367A" w14:paraId="31A8C399" w14:textId="77777777" w:rsidTr="00D82644">
        <w:trPr>
          <w:trHeight w:val="360"/>
        </w:trPr>
        <w:tc>
          <w:tcPr>
            <w:tcW w:w="7655" w:type="dxa"/>
            <w:tcBorders>
              <w:left w:val="nil"/>
              <w:right w:val="nil"/>
            </w:tcBorders>
            <w:shd w:val="clear" w:color="auto" w:fill="auto"/>
            <w:noWrap/>
          </w:tcPr>
          <w:p w14:paraId="3F4895DA" w14:textId="258E7BA9" w:rsidR="008A3F76" w:rsidRPr="00595AF6" w:rsidRDefault="00CC3DEE" w:rsidP="00CC3DEE">
            <w:pPr>
              <w:rPr>
                <w:sz w:val="20"/>
                <w:szCs w:val="20"/>
              </w:rPr>
            </w:pPr>
            <w:r w:rsidRPr="00595AF6">
              <w:rPr>
                <w:sz w:val="20"/>
                <w:szCs w:val="20"/>
              </w:rPr>
              <w:t>Have you ever been told by a doctor that you have</w:t>
            </w:r>
            <w:r w:rsidR="008A3F76" w:rsidRPr="00595AF6">
              <w:rPr>
                <w:sz w:val="20"/>
                <w:szCs w:val="20"/>
              </w:rPr>
              <w:t xml:space="preserve">: </w:t>
            </w:r>
            <w:r w:rsidRPr="00595AF6">
              <w:rPr>
                <w:sz w:val="20"/>
                <w:szCs w:val="20"/>
              </w:rPr>
              <w:t>Heart disease</w:t>
            </w:r>
          </w:p>
          <w:p w14:paraId="3530434D" w14:textId="1B3996AF" w:rsidR="00CC3DEE" w:rsidRPr="00595AF6" w:rsidRDefault="00CC3DEE" w:rsidP="00585915">
            <w:pPr>
              <w:pStyle w:val="ListParagraph"/>
              <w:numPr>
                <w:ilvl w:val="0"/>
                <w:numId w:val="22"/>
              </w:numPr>
              <w:rPr>
                <w:sz w:val="20"/>
                <w:szCs w:val="20"/>
              </w:rPr>
            </w:pPr>
            <w:r w:rsidRPr="00595AF6">
              <w:rPr>
                <w:sz w:val="20"/>
                <w:szCs w:val="20"/>
              </w:rPr>
              <w:t>Yes, in the last 4 years</w:t>
            </w:r>
          </w:p>
          <w:p w14:paraId="6EC2E106" w14:textId="152D3D06" w:rsidR="00CC3DEE" w:rsidRPr="00595AF6" w:rsidRDefault="008A3F76" w:rsidP="00595AF6">
            <w:pPr>
              <w:pStyle w:val="ListParagraph"/>
              <w:rPr>
                <w:sz w:val="20"/>
                <w:szCs w:val="20"/>
              </w:rPr>
            </w:pPr>
            <w:r w:rsidRPr="00595AF6">
              <w:rPr>
                <w:sz w:val="20"/>
                <w:szCs w:val="20"/>
              </w:rPr>
              <w:t>Yes, more than 4 years ago</w:t>
            </w:r>
          </w:p>
        </w:tc>
        <w:tc>
          <w:tcPr>
            <w:tcW w:w="1417" w:type="dxa"/>
            <w:tcBorders>
              <w:left w:val="nil"/>
              <w:right w:val="nil"/>
            </w:tcBorders>
            <w:shd w:val="clear" w:color="auto" w:fill="auto"/>
            <w:noWrap/>
          </w:tcPr>
          <w:p w14:paraId="453F8A48" w14:textId="77777777" w:rsidR="00CC3DEE" w:rsidRPr="00595AF6" w:rsidRDefault="00CC3DEE" w:rsidP="00CC3DEE">
            <w:pPr>
              <w:rPr>
                <w:sz w:val="20"/>
                <w:szCs w:val="20"/>
              </w:rPr>
            </w:pPr>
            <w:r w:rsidRPr="00595AF6">
              <w:rPr>
                <w:sz w:val="20"/>
                <w:szCs w:val="20"/>
              </w:rPr>
              <w:t>2</w:t>
            </w:r>
          </w:p>
        </w:tc>
      </w:tr>
      <w:tr w:rsidR="00CC3DEE" w:rsidRPr="0083367A" w14:paraId="64CB4B17" w14:textId="77777777" w:rsidTr="00D82644">
        <w:trPr>
          <w:trHeight w:val="360"/>
        </w:trPr>
        <w:tc>
          <w:tcPr>
            <w:tcW w:w="7655" w:type="dxa"/>
            <w:tcBorders>
              <w:left w:val="nil"/>
              <w:bottom w:val="single" w:sz="4" w:space="0" w:color="auto"/>
              <w:right w:val="nil"/>
            </w:tcBorders>
            <w:shd w:val="clear" w:color="auto" w:fill="auto"/>
            <w:noWrap/>
          </w:tcPr>
          <w:p w14:paraId="32649D73" w14:textId="77777777" w:rsidR="00CC3DEE" w:rsidRPr="00595AF6" w:rsidRDefault="00CC3DEE" w:rsidP="00CC3DEE">
            <w:pPr>
              <w:rPr>
                <w:sz w:val="20"/>
                <w:szCs w:val="20"/>
              </w:rPr>
            </w:pPr>
            <w:r w:rsidRPr="00595AF6">
              <w:rPr>
                <w:sz w:val="20"/>
                <w:szCs w:val="20"/>
              </w:rPr>
              <w:t>In the past three years, have you been diagnosed or treated for: Heart disease (including heart attack, angina)</w:t>
            </w:r>
          </w:p>
        </w:tc>
        <w:tc>
          <w:tcPr>
            <w:tcW w:w="1417" w:type="dxa"/>
            <w:tcBorders>
              <w:left w:val="nil"/>
              <w:bottom w:val="single" w:sz="4" w:space="0" w:color="auto"/>
              <w:right w:val="nil"/>
            </w:tcBorders>
            <w:shd w:val="clear" w:color="auto" w:fill="auto"/>
            <w:noWrap/>
          </w:tcPr>
          <w:p w14:paraId="58F90896" w14:textId="47718C89" w:rsidR="00CC3DEE" w:rsidRPr="00595AF6" w:rsidRDefault="00CC3DEE" w:rsidP="00CC3DEE">
            <w:pPr>
              <w:rPr>
                <w:sz w:val="20"/>
                <w:szCs w:val="20"/>
              </w:rPr>
            </w:pPr>
            <w:r w:rsidRPr="00595AF6">
              <w:rPr>
                <w:sz w:val="20"/>
                <w:szCs w:val="20"/>
              </w:rPr>
              <w:t>3</w:t>
            </w:r>
            <w:r w:rsidR="008A3F76" w:rsidRPr="00595AF6">
              <w:rPr>
                <w:sz w:val="20"/>
                <w:szCs w:val="20"/>
              </w:rPr>
              <w:t>, 4,5,6,7,8</w:t>
            </w:r>
          </w:p>
        </w:tc>
      </w:tr>
    </w:tbl>
    <w:p w14:paraId="77341E2C" w14:textId="523461E9" w:rsidR="008A3F76" w:rsidRPr="00595AF6" w:rsidRDefault="008A3F76" w:rsidP="00595AF6">
      <w:pPr>
        <w:tabs>
          <w:tab w:val="left" w:pos="7763"/>
        </w:tabs>
        <w:spacing w:line="276" w:lineRule="auto"/>
        <w:ind w:left="108"/>
        <w:jc w:val="left"/>
        <w:rPr>
          <w:sz w:val="20"/>
          <w:szCs w:val="20"/>
        </w:rPr>
      </w:pPr>
    </w:p>
    <w:p w14:paraId="3E9D03E2" w14:textId="77777777" w:rsidR="00193EF7" w:rsidRPr="00595AF6" w:rsidRDefault="00193EF7" w:rsidP="00595AF6">
      <w:pPr>
        <w:tabs>
          <w:tab w:val="left" w:pos="7763"/>
        </w:tabs>
        <w:spacing w:line="276" w:lineRule="auto"/>
        <w:ind w:left="108"/>
        <w:jc w:val="left"/>
        <w:rPr>
          <w:sz w:val="20"/>
          <w:szCs w:val="20"/>
        </w:rPr>
      </w:pPr>
    </w:p>
    <w:p w14:paraId="4E3907DF" w14:textId="0CAA4017" w:rsidR="008A3F76" w:rsidRPr="00595AF6" w:rsidRDefault="008A3F76" w:rsidP="004E0167">
      <w:pPr>
        <w:tabs>
          <w:tab w:val="left" w:pos="7763"/>
        </w:tabs>
        <w:ind w:left="108"/>
        <w:jc w:val="left"/>
        <w:rPr>
          <w:b/>
          <w:sz w:val="20"/>
          <w:szCs w:val="20"/>
          <w:u w:val="single"/>
        </w:rPr>
      </w:pPr>
      <w:r w:rsidRPr="00595AF6">
        <w:rPr>
          <w:b/>
          <w:sz w:val="20"/>
          <w:szCs w:val="20"/>
          <w:u w:val="single"/>
        </w:rPr>
        <w:t>1946-51 cohort</w:t>
      </w:r>
    </w:p>
    <w:tbl>
      <w:tblPr>
        <w:tblW w:w="9072" w:type="dxa"/>
        <w:tblLook w:val="04A0" w:firstRow="1" w:lastRow="0" w:firstColumn="1" w:lastColumn="0" w:noHBand="0" w:noVBand="1"/>
      </w:tblPr>
      <w:tblGrid>
        <w:gridCol w:w="7655"/>
        <w:gridCol w:w="1417"/>
      </w:tblGrid>
      <w:tr w:rsidR="00CC3DEE" w:rsidRPr="00193EF7" w14:paraId="6DDCD923" w14:textId="77777777" w:rsidTr="00D82644">
        <w:trPr>
          <w:trHeight w:val="360"/>
        </w:trPr>
        <w:tc>
          <w:tcPr>
            <w:tcW w:w="7655" w:type="dxa"/>
            <w:tcBorders>
              <w:top w:val="single" w:sz="4" w:space="0" w:color="auto"/>
              <w:left w:val="nil"/>
              <w:right w:val="nil"/>
            </w:tcBorders>
            <w:shd w:val="clear" w:color="auto" w:fill="D9D9D9" w:themeFill="background1" w:themeFillShade="D9"/>
            <w:noWrap/>
            <w:vAlign w:val="bottom"/>
          </w:tcPr>
          <w:p w14:paraId="7C5C7C32" w14:textId="038ACD4D" w:rsidR="00CC3DEE" w:rsidRPr="00595AF6" w:rsidRDefault="008A3F76" w:rsidP="008A3F76">
            <w:pPr>
              <w:rPr>
                <w:b/>
                <w:sz w:val="20"/>
                <w:szCs w:val="20"/>
              </w:rPr>
            </w:pPr>
            <w:r w:rsidRPr="00595AF6">
              <w:rPr>
                <w:b/>
                <w:sz w:val="20"/>
                <w:szCs w:val="20"/>
              </w:rPr>
              <w:t>QUESTION TEXT</w:t>
            </w:r>
          </w:p>
        </w:tc>
        <w:tc>
          <w:tcPr>
            <w:tcW w:w="1417" w:type="dxa"/>
            <w:tcBorders>
              <w:top w:val="single" w:sz="4" w:space="0" w:color="auto"/>
              <w:left w:val="nil"/>
              <w:right w:val="nil"/>
            </w:tcBorders>
            <w:shd w:val="clear" w:color="auto" w:fill="D9D9D9" w:themeFill="background1" w:themeFillShade="D9"/>
            <w:noWrap/>
          </w:tcPr>
          <w:p w14:paraId="03159409" w14:textId="744AF274" w:rsidR="00CC3DEE" w:rsidRPr="00595AF6" w:rsidRDefault="008A3F76" w:rsidP="00CC3DEE">
            <w:pPr>
              <w:rPr>
                <w:b/>
                <w:sz w:val="20"/>
                <w:szCs w:val="20"/>
              </w:rPr>
            </w:pPr>
            <w:r w:rsidRPr="00595AF6">
              <w:rPr>
                <w:b/>
                <w:sz w:val="20"/>
                <w:szCs w:val="20"/>
              </w:rPr>
              <w:t>SURVEY</w:t>
            </w:r>
          </w:p>
        </w:tc>
      </w:tr>
      <w:tr w:rsidR="00CC3DEE" w:rsidRPr="00193EF7" w14:paraId="74D7F635" w14:textId="77777777" w:rsidTr="00D82644">
        <w:trPr>
          <w:trHeight w:val="360"/>
        </w:trPr>
        <w:tc>
          <w:tcPr>
            <w:tcW w:w="7655" w:type="dxa"/>
            <w:tcBorders>
              <w:left w:val="nil"/>
              <w:right w:val="nil"/>
            </w:tcBorders>
            <w:shd w:val="clear" w:color="auto" w:fill="auto"/>
            <w:noWrap/>
            <w:vAlign w:val="bottom"/>
          </w:tcPr>
          <w:p w14:paraId="4C82F293" w14:textId="7EF2A656" w:rsidR="00CC3DEE" w:rsidRPr="00595AF6" w:rsidRDefault="007E0B59" w:rsidP="00CC3DEE">
            <w:pPr>
              <w:rPr>
                <w:b/>
                <w:sz w:val="20"/>
                <w:szCs w:val="20"/>
              </w:rPr>
            </w:pPr>
            <w:r w:rsidRPr="00595AF6">
              <w:rPr>
                <w:b/>
                <w:sz w:val="20"/>
                <w:szCs w:val="20"/>
              </w:rPr>
              <w:t>Heart disease</w:t>
            </w:r>
          </w:p>
        </w:tc>
        <w:tc>
          <w:tcPr>
            <w:tcW w:w="1417" w:type="dxa"/>
            <w:tcBorders>
              <w:left w:val="nil"/>
              <w:right w:val="nil"/>
            </w:tcBorders>
            <w:shd w:val="clear" w:color="auto" w:fill="auto"/>
            <w:noWrap/>
          </w:tcPr>
          <w:p w14:paraId="56A0E0AB" w14:textId="77777777" w:rsidR="00CC3DEE" w:rsidRPr="00595AF6" w:rsidRDefault="00CC3DEE" w:rsidP="00CC3DEE">
            <w:pPr>
              <w:rPr>
                <w:sz w:val="20"/>
                <w:szCs w:val="20"/>
              </w:rPr>
            </w:pPr>
          </w:p>
        </w:tc>
      </w:tr>
      <w:tr w:rsidR="00CC3DEE" w:rsidRPr="00193EF7" w14:paraId="5822CE89" w14:textId="77777777" w:rsidTr="00D82644">
        <w:trPr>
          <w:trHeight w:val="340"/>
        </w:trPr>
        <w:tc>
          <w:tcPr>
            <w:tcW w:w="7655" w:type="dxa"/>
            <w:shd w:val="clear" w:color="auto" w:fill="auto"/>
            <w:noWrap/>
            <w:vAlign w:val="bottom"/>
          </w:tcPr>
          <w:p w14:paraId="41753DE1" w14:textId="3DE42741" w:rsidR="00CC3DEE" w:rsidRPr="00595AF6" w:rsidRDefault="00CC3DEE">
            <w:pPr>
              <w:rPr>
                <w:sz w:val="20"/>
                <w:szCs w:val="20"/>
              </w:rPr>
            </w:pPr>
            <w:r w:rsidRPr="00595AF6">
              <w:rPr>
                <w:sz w:val="20"/>
                <w:szCs w:val="20"/>
              </w:rPr>
              <w:t>Have you EVER been told by a doctor that you have? Heart disease</w:t>
            </w:r>
          </w:p>
        </w:tc>
        <w:tc>
          <w:tcPr>
            <w:tcW w:w="1417" w:type="dxa"/>
            <w:shd w:val="clear" w:color="auto" w:fill="auto"/>
            <w:noWrap/>
          </w:tcPr>
          <w:p w14:paraId="49D3A9B8" w14:textId="04C218B3" w:rsidR="00CC3DEE" w:rsidRPr="00595AF6" w:rsidRDefault="00CC3DEE" w:rsidP="00CC3DEE">
            <w:pPr>
              <w:rPr>
                <w:sz w:val="20"/>
                <w:szCs w:val="20"/>
              </w:rPr>
            </w:pPr>
            <w:r w:rsidRPr="00595AF6">
              <w:rPr>
                <w:sz w:val="20"/>
                <w:szCs w:val="20"/>
              </w:rPr>
              <w:t>1</w:t>
            </w:r>
            <w:r w:rsidR="008A3F76" w:rsidRPr="00595AF6">
              <w:rPr>
                <w:sz w:val="20"/>
                <w:szCs w:val="20"/>
              </w:rPr>
              <w:t>,2</w:t>
            </w:r>
          </w:p>
        </w:tc>
      </w:tr>
      <w:tr w:rsidR="00CC3DEE" w:rsidRPr="00193EF7" w14:paraId="3740301D" w14:textId="77777777" w:rsidTr="00D82644">
        <w:trPr>
          <w:trHeight w:val="360"/>
        </w:trPr>
        <w:tc>
          <w:tcPr>
            <w:tcW w:w="7655" w:type="dxa"/>
            <w:tcBorders>
              <w:left w:val="nil"/>
              <w:bottom w:val="single" w:sz="4" w:space="0" w:color="auto"/>
              <w:right w:val="nil"/>
            </w:tcBorders>
            <w:shd w:val="clear" w:color="auto" w:fill="auto"/>
            <w:noWrap/>
            <w:vAlign w:val="bottom"/>
          </w:tcPr>
          <w:p w14:paraId="478DA438" w14:textId="74C2C5BF" w:rsidR="00CC3DEE" w:rsidRPr="00595AF6" w:rsidRDefault="00CC3DEE" w:rsidP="004E0167">
            <w:pPr>
              <w:rPr>
                <w:b/>
                <w:sz w:val="20"/>
                <w:szCs w:val="20"/>
              </w:rPr>
            </w:pPr>
            <w:r w:rsidRPr="00595AF6">
              <w:rPr>
                <w:sz w:val="20"/>
                <w:szCs w:val="20"/>
              </w:rPr>
              <w:t>In the past three years, have you been diagnosed or treated for: Heart disease (including heart attack, angina)</w:t>
            </w:r>
          </w:p>
        </w:tc>
        <w:tc>
          <w:tcPr>
            <w:tcW w:w="1417" w:type="dxa"/>
            <w:tcBorders>
              <w:left w:val="nil"/>
              <w:bottom w:val="single" w:sz="4" w:space="0" w:color="auto"/>
              <w:right w:val="nil"/>
            </w:tcBorders>
            <w:shd w:val="clear" w:color="auto" w:fill="auto"/>
            <w:noWrap/>
          </w:tcPr>
          <w:p w14:paraId="1FE1DF4C" w14:textId="3216C354" w:rsidR="00CC3DEE" w:rsidRPr="00595AF6" w:rsidRDefault="00CC3DEE" w:rsidP="00CC3DEE">
            <w:pPr>
              <w:rPr>
                <w:sz w:val="20"/>
                <w:szCs w:val="20"/>
              </w:rPr>
            </w:pPr>
            <w:r w:rsidRPr="00595AF6">
              <w:rPr>
                <w:sz w:val="20"/>
                <w:szCs w:val="20"/>
              </w:rPr>
              <w:t>3</w:t>
            </w:r>
            <w:r w:rsidR="008A3F76" w:rsidRPr="00595AF6">
              <w:rPr>
                <w:sz w:val="20"/>
                <w:szCs w:val="20"/>
              </w:rPr>
              <w:t>,4,5,6,7,8</w:t>
            </w:r>
          </w:p>
        </w:tc>
      </w:tr>
    </w:tbl>
    <w:p w14:paraId="6406C3F7" w14:textId="553E4734" w:rsidR="008A3F76" w:rsidRPr="00595AF6" w:rsidRDefault="008A3F76" w:rsidP="00CC3DEE">
      <w:pPr>
        <w:tabs>
          <w:tab w:val="left" w:pos="7763"/>
        </w:tabs>
        <w:ind w:left="108"/>
        <w:jc w:val="left"/>
        <w:rPr>
          <w:b/>
          <w:sz w:val="20"/>
          <w:szCs w:val="20"/>
        </w:rPr>
      </w:pPr>
    </w:p>
    <w:p w14:paraId="4FB4AEC7" w14:textId="77777777" w:rsidR="00E035E9" w:rsidRDefault="00E035E9" w:rsidP="00CC3DEE">
      <w:pPr>
        <w:tabs>
          <w:tab w:val="left" w:pos="7763"/>
        </w:tabs>
        <w:ind w:left="108"/>
        <w:jc w:val="left"/>
        <w:rPr>
          <w:b/>
          <w:sz w:val="20"/>
          <w:szCs w:val="20"/>
          <w:u w:val="single"/>
        </w:rPr>
      </w:pPr>
    </w:p>
    <w:p w14:paraId="1043EC7B" w14:textId="265616C8" w:rsidR="008A3F76" w:rsidRPr="00595AF6" w:rsidRDefault="008A3F76" w:rsidP="00CC3DEE">
      <w:pPr>
        <w:tabs>
          <w:tab w:val="left" w:pos="7763"/>
        </w:tabs>
        <w:ind w:left="108"/>
        <w:jc w:val="left"/>
        <w:rPr>
          <w:b/>
          <w:sz w:val="20"/>
          <w:szCs w:val="20"/>
          <w:u w:val="single"/>
        </w:rPr>
      </w:pPr>
      <w:r w:rsidRPr="00595AF6">
        <w:rPr>
          <w:b/>
          <w:sz w:val="20"/>
          <w:szCs w:val="20"/>
          <w:u w:val="single"/>
        </w:rPr>
        <w:lastRenderedPageBreak/>
        <w:t>1921-26 Cohort</w:t>
      </w:r>
    </w:p>
    <w:tbl>
      <w:tblPr>
        <w:tblW w:w="9072" w:type="dxa"/>
        <w:tblLook w:val="04A0" w:firstRow="1" w:lastRow="0" w:firstColumn="1" w:lastColumn="0" w:noHBand="0" w:noVBand="1"/>
      </w:tblPr>
      <w:tblGrid>
        <w:gridCol w:w="7655"/>
        <w:gridCol w:w="1417"/>
      </w:tblGrid>
      <w:tr w:rsidR="00CC3DEE" w:rsidRPr="00193EF7" w14:paraId="3A98D21E" w14:textId="77777777" w:rsidTr="00D82644">
        <w:trPr>
          <w:trHeight w:val="360"/>
        </w:trPr>
        <w:tc>
          <w:tcPr>
            <w:tcW w:w="7655" w:type="dxa"/>
            <w:tcBorders>
              <w:top w:val="single" w:sz="4" w:space="0" w:color="auto"/>
              <w:left w:val="nil"/>
              <w:right w:val="nil"/>
            </w:tcBorders>
            <w:shd w:val="clear" w:color="auto" w:fill="D9D9D9" w:themeFill="background1" w:themeFillShade="D9"/>
            <w:noWrap/>
            <w:vAlign w:val="bottom"/>
          </w:tcPr>
          <w:p w14:paraId="791FF1D9" w14:textId="6F29281F" w:rsidR="00CC3DEE" w:rsidRPr="00595AF6" w:rsidRDefault="008A3F76" w:rsidP="007E0B59">
            <w:pPr>
              <w:rPr>
                <w:b/>
                <w:sz w:val="20"/>
                <w:szCs w:val="20"/>
              </w:rPr>
            </w:pPr>
            <w:r w:rsidRPr="00595AF6">
              <w:rPr>
                <w:b/>
                <w:sz w:val="20"/>
                <w:szCs w:val="20"/>
              </w:rPr>
              <w:t xml:space="preserve">QUESTION TEXT </w:t>
            </w:r>
          </w:p>
        </w:tc>
        <w:tc>
          <w:tcPr>
            <w:tcW w:w="1417" w:type="dxa"/>
            <w:tcBorders>
              <w:top w:val="single" w:sz="4" w:space="0" w:color="auto"/>
              <w:left w:val="nil"/>
              <w:right w:val="nil"/>
            </w:tcBorders>
            <w:shd w:val="clear" w:color="auto" w:fill="D9D9D9" w:themeFill="background1" w:themeFillShade="D9"/>
            <w:noWrap/>
          </w:tcPr>
          <w:p w14:paraId="598E13C2" w14:textId="492B4297" w:rsidR="00CC3DEE" w:rsidRPr="00595AF6" w:rsidRDefault="008A3F76" w:rsidP="00CC3DEE">
            <w:pPr>
              <w:rPr>
                <w:sz w:val="20"/>
                <w:szCs w:val="20"/>
              </w:rPr>
            </w:pPr>
            <w:r w:rsidRPr="00595AF6">
              <w:rPr>
                <w:b/>
                <w:sz w:val="20"/>
                <w:szCs w:val="20"/>
              </w:rPr>
              <w:t>SURVEY</w:t>
            </w:r>
          </w:p>
        </w:tc>
      </w:tr>
      <w:tr w:rsidR="008A3F76" w:rsidRPr="00193EF7" w14:paraId="3B375865" w14:textId="77777777" w:rsidTr="00D82644">
        <w:trPr>
          <w:trHeight w:val="360"/>
        </w:trPr>
        <w:tc>
          <w:tcPr>
            <w:tcW w:w="7655" w:type="dxa"/>
            <w:tcBorders>
              <w:top w:val="single" w:sz="4" w:space="0" w:color="auto"/>
              <w:left w:val="nil"/>
              <w:right w:val="nil"/>
            </w:tcBorders>
            <w:shd w:val="clear" w:color="auto" w:fill="auto"/>
            <w:noWrap/>
            <w:vAlign w:val="bottom"/>
          </w:tcPr>
          <w:p w14:paraId="6AFE1253" w14:textId="6FFDF744" w:rsidR="008A3F76" w:rsidRPr="00595AF6" w:rsidRDefault="007E0B59" w:rsidP="00CC3DEE">
            <w:pPr>
              <w:rPr>
                <w:b/>
                <w:sz w:val="20"/>
                <w:szCs w:val="20"/>
              </w:rPr>
            </w:pPr>
            <w:r w:rsidRPr="00595AF6">
              <w:rPr>
                <w:b/>
                <w:sz w:val="20"/>
                <w:szCs w:val="20"/>
              </w:rPr>
              <w:t>Heart disease</w:t>
            </w:r>
          </w:p>
        </w:tc>
        <w:tc>
          <w:tcPr>
            <w:tcW w:w="1417" w:type="dxa"/>
            <w:tcBorders>
              <w:top w:val="single" w:sz="4" w:space="0" w:color="auto"/>
              <w:left w:val="nil"/>
              <w:right w:val="nil"/>
            </w:tcBorders>
            <w:shd w:val="clear" w:color="auto" w:fill="auto"/>
            <w:noWrap/>
          </w:tcPr>
          <w:p w14:paraId="3011F02A" w14:textId="77777777" w:rsidR="008A3F76" w:rsidRPr="00595AF6" w:rsidRDefault="008A3F76" w:rsidP="00595AF6">
            <w:pPr>
              <w:jc w:val="left"/>
              <w:rPr>
                <w:sz w:val="20"/>
                <w:szCs w:val="20"/>
              </w:rPr>
            </w:pPr>
          </w:p>
        </w:tc>
      </w:tr>
      <w:tr w:rsidR="00CC3DEE" w:rsidRPr="00193EF7" w14:paraId="233EA0F1" w14:textId="77777777" w:rsidTr="00D82644">
        <w:trPr>
          <w:trHeight w:val="360"/>
        </w:trPr>
        <w:tc>
          <w:tcPr>
            <w:tcW w:w="7655" w:type="dxa"/>
            <w:tcBorders>
              <w:left w:val="nil"/>
              <w:right w:val="nil"/>
            </w:tcBorders>
            <w:shd w:val="clear" w:color="auto" w:fill="auto"/>
            <w:noWrap/>
            <w:vAlign w:val="bottom"/>
          </w:tcPr>
          <w:p w14:paraId="13C19E2B" w14:textId="77777777" w:rsidR="00CC3DEE" w:rsidRPr="00595AF6" w:rsidRDefault="00CC3DEE" w:rsidP="00CC3DEE">
            <w:pPr>
              <w:rPr>
                <w:sz w:val="20"/>
                <w:szCs w:val="20"/>
              </w:rPr>
            </w:pPr>
            <w:r w:rsidRPr="00595AF6">
              <w:rPr>
                <w:sz w:val="20"/>
                <w:szCs w:val="20"/>
              </w:rPr>
              <w:t>Have you EVER been told by a doctor that you have? Heart disease</w:t>
            </w:r>
          </w:p>
        </w:tc>
        <w:tc>
          <w:tcPr>
            <w:tcW w:w="1417" w:type="dxa"/>
            <w:tcBorders>
              <w:left w:val="nil"/>
              <w:right w:val="nil"/>
            </w:tcBorders>
            <w:shd w:val="clear" w:color="auto" w:fill="auto"/>
            <w:noWrap/>
          </w:tcPr>
          <w:p w14:paraId="05DDA63A" w14:textId="1F01CF6A" w:rsidR="00CC3DEE" w:rsidRPr="00595AF6" w:rsidRDefault="007E0B59" w:rsidP="00595AF6">
            <w:pPr>
              <w:jc w:val="left"/>
              <w:rPr>
                <w:sz w:val="20"/>
                <w:szCs w:val="20"/>
              </w:rPr>
            </w:pPr>
            <w:r w:rsidRPr="00595AF6">
              <w:rPr>
                <w:sz w:val="20"/>
                <w:szCs w:val="20"/>
              </w:rPr>
              <w:t>1</w:t>
            </w:r>
          </w:p>
        </w:tc>
      </w:tr>
      <w:tr w:rsidR="00CC3DEE" w:rsidRPr="00193EF7" w14:paraId="343A78AF" w14:textId="77777777" w:rsidTr="00D82644">
        <w:trPr>
          <w:trHeight w:val="360"/>
        </w:trPr>
        <w:tc>
          <w:tcPr>
            <w:tcW w:w="7655" w:type="dxa"/>
            <w:tcBorders>
              <w:left w:val="nil"/>
              <w:right w:val="nil"/>
            </w:tcBorders>
            <w:shd w:val="clear" w:color="auto" w:fill="auto"/>
            <w:noWrap/>
            <w:vAlign w:val="bottom"/>
          </w:tcPr>
          <w:p w14:paraId="34B0F4EC" w14:textId="18F5114B" w:rsidR="00CC3DEE" w:rsidRPr="00595AF6" w:rsidRDefault="00CC3DEE" w:rsidP="00CC3DEE">
            <w:pPr>
              <w:rPr>
                <w:b/>
                <w:sz w:val="20"/>
                <w:szCs w:val="20"/>
              </w:rPr>
            </w:pPr>
            <w:r w:rsidRPr="00595AF6">
              <w:rPr>
                <w:sz w:val="20"/>
                <w:szCs w:val="20"/>
              </w:rPr>
              <w:t xml:space="preserve">In the last 3 years have you been told by a doctor that you have: Heart </w:t>
            </w:r>
            <w:r w:rsidR="007E0B59" w:rsidRPr="00595AF6">
              <w:rPr>
                <w:sz w:val="20"/>
                <w:szCs w:val="20"/>
              </w:rPr>
              <w:t>d</w:t>
            </w:r>
            <w:r w:rsidRPr="00595AF6">
              <w:rPr>
                <w:sz w:val="20"/>
                <w:szCs w:val="20"/>
              </w:rPr>
              <w:t>isease (including angina, heart attack)</w:t>
            </w:r>
            <w:r w:rsidRPr="00595AF6">
              <w:rPr>
                <w:b/>
                <w:sz w:val="20"/>
                <w:szCs w:val="20"/>
              </w:rPr>
              <w:t xml:space="preserve"> </w:t>
            </w:r>
          </w:p>
        </w:tc>
        <w:tc>
          <w:tcPr>
            <w:tcW w:w="1417" w:type="dxa"/>
            <w:tcBorders>
              <w:left w:val="nil"/>
              <w:right w:val="nil"/>
            </w:tcBorders>
            <w:shd w:val="clear" w:color="auto" w:fill="auto"/>
            <w:noWrap/>
          </w:tcPr>
          <w:p w14:paraId="03B0E47E" w14:textId="77777777" w:rsidR="00CC3DEE" w:rsidRPr="00595AF6" w:rsidRDefault="00CC3DEE" w:rsidP="00595AF6">
            <w:pPr>
              <w:jc w:val="left"/>
              <w:rPr>
                <w:sz w:val="20"/>
                <w:szCs w:val="20"/>
              </w:rPr>
            </w:pPr>
            <w:r w:rsidRPr="00595AF6">
              <w:rPr>
                <w:sz w:val="20"/>
                <w:szCs w:val="20"/>
              </w:rPr>
              <w:t>2</w:t>
            </w:r>
          </w:p>
        </w:tc>
      </w:tr>
      <w:tr w:rsidR="00CC3DEE" w:rsidRPr="00193EF7" w14:paraId="64B3D39E" w14:textId="77777777" w:rsidTr="00D82644">
        <w:trPr>
          <w:trHeight w:val="360"/>
        </w:trPr>
        <w:tc>
          <w:tcPr>
            <w:tcW w:w="7655" w:type="dxa"/>
            <w:tcBorders>
              <w:left w:val="nil"/>
              <w:bottom w:val="single" w:sz="4" w:space="0" w:color="auto"/>
              <w:right w:val="nil"/>
            </w:tcBorders>
            <w:shd w:val="clear" w:color="auto" w:fill="auto"/>
            <w:noWrap/>
            <w:vAlign w:val="bottom"/>
          </w:tcPr>
          <w:p w14:paraId="4234B348" w14:textId="540B02B9" w:rsidR="00CC3DEE" w:rsidRPr="00595AF6" w:rsidRDefault="00CC3DEE" w:rsidP="00595AF6">
            <w:pPr>
              <w:jc w:val="left"/>
              <w:rPr>
                <w:b/>
                <w:sz w:val="20"/>
                <w:szCs w:val="20"/>
              </w:rPr>
            </w:pPr>
            <w:r w:rsidRPr="00595AF6">
              <w:rPr>
                <w:sz w:val="20"/>
                <w:szCs w:val="20"/>
              </w:rPr>
              <w:t>In the last 3 years have you been diagnosed with or treated for: Angina</w:t>
            </w:r>
            <w:r w:rsidR="007E0B59" w:rsidRPr="00595AF6">
              <w:rPr>
                <w:sz w:val="20"/>
                <w:szCs w:val="20"/>
              </w:rPr>
              <w:t xml:space="preserve">, </w:t>
            </w:r>
            <w:r w:rsidRPr="00595AF6">
              <w:rPr>
                <w:sz w:val="20"/>
                <w:szCs w:val="20"/>
              </w:rPr>
              <w:t xml:space="preserve"> </w:t>
            </w:r>
            <w:r w:rsidRPr="00595AF6">
              <w:rPr>
                <w:sz w:val="20"/>
                <w:szCs w:val="20"/>
              </w:rPr>
              <w:br/>
            </w:r>
            <w:r w:rsidR="007E0B59" w:rsidRPr="00595AF6">
              <w:rPr>
                <w:sz w:val="20"/>
                <w:szCs w:val="20"/>
              </w:rPr>
              <w:t>h</w:t>
            </w:r>
            <w:r w:rsidRPr="00595AF6">
              <w:rPr>
                <w:sz w:val="20"/>
                <w:szCs w:val="20"/>
              </w:rPr>
              <w:t>eart</w:t>
            </w:r>
            <w:r w:rsidR="007E0B59" w:rsidRPr="00595AF6">
              <w:rPr>
                <w:sz w:val="20"/>
                <w:szCs w:val="20"/>
              </w:rPr>
              <w:t xml:space="preserve"> </w:t>
            </w:r>
            <w:r w:rsidRPr="00595AF6">
              <w:rPr>
                <w:sz w:val="20"/>
                <w:szCs w:val="20"/>
              </w:rPr>
              <w:t>attack</w:t>
            </w:r>
            <w:r w:rsidR="007E0B59" w:rsidRPr="00595AF6">
              <w:rPr>
                <w:sz w:val="20"/>
                <w:szCs w:val="20"/>
              </w:rPr>
              <w:t>, o</w:t>
            </w:r>
            <w:r w:rsidRPr="00595AF6">
              <w:rPr>
                <w:sz w:val="20"/>
                <w:szCs w:val="20"/>
              </w:rPr>
              <w:t>ther heart problems</w:t>
            </w:r>
            <w:r w:rsidRPr="00595AF6">
              <w:rPr>
                <w:b/>
                <w:sz w:val="20"/>
                <w:szCs w:val="20"/>
              </w:rPr>
              <w:t xml:space="preserve"> </w:t>
            </w:r>
          </w:p>
        </w:tc>
        <w:tc>
          <w:tcPr>
            <w:tcW w:w="1417" w:type="dxa"/>
            <w:tcBorders>
              <w:left w:val="nil"/>
              <w:bottom w:val="single" w:sz="4" w:space="0" w:color="auto"/>
              <w:right w:val="nil"/>
            </w:tcBorders>
            <w:shd w:val="clear" w:color="auto" w:fill="auto"/>
            <w:noWrap/>
          </w:tcPr>
          <w:p w14:paraId="7ACEA599" w14:textId="51FC3C51" w:rsidR="00CC3DEE" w:rsidRPr="00595AF6" w:rsidRDefault="00CC3DEE" w:rsidP="00595AF6">
            <w:pPr>
              <w:jc w:val="left"/>
              <w:rPr>
                <w:sz w:val="20"/>
                <w:szCs w:val="20"/>
              </w:rPr>
            </w:pPr>
            <w:r w:rsidRPr="00595AF6">
              <w:rPr>
                <w:sz w:val="20"/>
                <w:szCs w:val="20"/>
              </w:rPr>
              <w:t>3</w:t>
            </w:r>
            <w:r w:rsidR="007E0B59" w:rsidRPr="00595AF6">
              <w:rPr>
                <w:sz w:val="20"/>
                <w:szCs w:val="20"/>
              </w:rPr>
              <w:t>,4,5,6</w:t>
            </w:r>
          </w:p>
        </w:tc>
      </w:tr>
    </w:tbl>
    <w:p w14:paraId="373FCC56" w14:textId="77777777" w:rsidR="00CC3DEE" w:rsidRPr="00CC3DEE" w:rsidRDefault="00CC3DEE" w:rsidP="00CC3DEE"/>
    <w:p w14:paraId="72422249" w14:textId="457448B3" w:rsidR="00CC3DEE" w:rsidRPr="00595AF6" w:rsidRDefault="00CC3DEE" w:rsidP="00595AF6">
      <w:pPr>
        <w:rPr>
          <w:sz w:val="20"/>
          <w:szCs w:val="20"/>
        </w:rPr>
      </w:pPr>
      <w:r w:rsidRPr="00595AF6">
        <w:rPr>
          <w:b/>
          <w:sz w:val="20"/>
          <w:szCs w:val="20"/>
        </w:rPr>
        <w:t>Free-text comments</w:t>
      </w:r>
    </w:p>
    <w:p w14:paraId="0312EC46" w14:textId="77777777" w:rsidR="001D6502" w:rsidRPr="00595AF6" w:rsidRDefault="001D6502" w:rsidP="00585915">
      <w:pPr>
        <w:pStyle w:val="ListParagraph"/>
        <w:numPr>
          <w:ilvl w:val="0"/>
          <w:numId w:val="29"/>
        </w:numPr>
        <w:rPr>
          <w:bCs/>
          <w:sz w:val="20"/>
          <w:szCs w:val="20"/>
        </w:rPr>
      </w:pPr>
      <w:r w:rsidRPr="00595AF6">
        <w:rPr>
          <w:bCs/>
          <w:sz w:val="20"/>
          <w:szCs w:val="20"/>
        </w:rPr>
        <w:t xml:space="preserve">Free text comments were searched for: </w:t>
      </w:r>
    </w:p>
    <w:p w14:paraId="4DE474F7" w14:textId="77777777" w:rsidR="001D6502" w:rsidRPr="00595AF6" w:rsidRDefault="001D6502" w:rsidP="00595AF6">
      <w:pPr>
        <w:ind w:left="1440"/>
        <w:rPr>
          <w:sz w:val="20"/>
          <w:szCs w:val="20"/>
        </w:rPr>
      </w:pPr>
      <w:r w:rsidRPr="00595AF6">
        <w:rPr>
          <w:sz w:val="20"/>
          <w:szCs w:val="20"/>
        </w:rPr>
        <w:t xml:space="preserve">Heart, Angina, Glyceryl trinitrate, Anginine, Lycinate, GTN, Minitran, Nitro, Digoxin, Lanoxin, Sigmaxin, Isosorbide mononitrate, Duride, Imdur, Imtrate, Isomonit, Monodur.  </w:t>
      </w:r>
    </w:p>
    <w:p w14:paraId="5068180C" w14:textId="3B996245" w:rsidR="001D6502" w:rsidRPr="00595AF6" w:rsidRDefault="001D6502" w:rsidP="00585915">
      <w:pPr>
        <w:pStyle w:val="ListParagraph"/>
        <w:numPr>
          <w:ilvl w:val="0"/>
          <w:numId w:val="29"/>
        </w:numPr>
        <w:rPr>
          <w:sz w:val="20"/>
          <w:szCs w:val="20"/>
        </w:rPr>
      </w:pPr>
      <w:r w:rsidRPr="00595AF6">
        <w:rPr>
          <w:sz w:val="20"/>
          <w:szCs w:val="20"/>
        </w:rPr>
        <w:t>Results were checked and recoded to ensure mention of heart disease referred to the participant having heart disease - as opposed to the spouse (husband), relative, friend or place.</w:t>
      </w:r>
    </w:p>
    <w:p w14:paraId="065BB93A" w14:textId="44501D68" w:rsidR="001D6502" w:rsidRPr="00595AF6" w:rsidRDefault="001D6502" w:rsidP="00585915">
      <w:pPr>
        <w:pStyle w:val="ListParagraph"/>
        <w:numPr>
          <w:ilvl w:val="0"/>
          <w:numId w:val="29"/>
        </w:numPr>
        <w:rPr>
          <w:sz w:val="20"/>
          <w:szCs w:val="20"/>
        </w:rPr>
      </w:pPr>
      <w:r w:rsidRPr="00595AF6">
        <w:rPr>
          <w:sz w:val="20"/>
          <w:szCs w:val="20"/>
        </w:rPr>
        <w:t xml:space="preserve">The number of valid comments across surveys (for each participant) were counted and the date and survey when the first comment was made regarding a heart disease condition was selected. </w:t>
      </w:r>
    </w:p>
    <w:p w14:paraId="41A853C1" w14:textId="77777777" w:rsidR="001D6502" w:rsidRPr="00CC3DEE" w:rsidRDefault="001D6502" w:rsidP="00CC3DEE"/>
    <w:p w14:paraId="4B22FD4F" w14:textId="77777777" w:rsidR="00CC3DEE" w:rsidRPr="00CC3DEE" w:rsidRDefault="00CC3DEE" w:rsidP="00C111BE">
      <w:pPr>
        <w:pStyle w:val="Heading3"/>
      </w:pPr>
      <w:bookmarkStart w:id="4359" w:name="_Toc39053426"/>
      <w:bookmarkStart w:id="4360" w:name="_Toc39053621"/>
      <w:bookmarkStart w:id="4361" w:name="_Toc39053992"/>
      <w:bookmarkStart w:id="4362" w:name="_Toc39054182"/>
      <w:bookmarkStart w:id="4363" w:name="_Toc39054989"/>
      <w:bookmarkStart w:id="4364" w:name="_Toc39055187"/>
      <w:bookmarkStart w:id="4365" w:name="_Toc39053431"/>
      <w:bookmarkStart w:id="4366" w:name="_Toc39053626"/>
      <w:bookmarkStart w:id="4367" w:name="_Toc39053997"/>
      <w:bookmarkStart w:id="4368" w:name="_Toc39054187"/>
      <w:bookmarkStart w:id="4369" w:name="_Toc39054994"/>
      <w:bookmarkStart w:id="4370" w:name="_Toc39055192"/>
      <w:bookmarkStart w:id="4371" w:name="_Toc39053439"/>
      <w:bookmarkStart w:id="4372" w:name="_Toc39053634"/>
      <w:bookmarkStart w:id="4373" w:name="_Toc39054005"/>
      <w:bookmarkStart w:id="4374" w:name="_Toc39054195"/>
      <w:bookmarkStart w:id="4375" w:name="_Toc39055002"/>
      <w:bookmarkStart w:id="4376" w:name="_Toc39055200"/>
      <w:bookmarkStart w:id="4377" w:name="_Toc39174617"/>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r w:rsidRPr="00CC3DEE">
        <w:t>Cause of Death</w:t>
      </w:r>
      <w:bookmarkEnd w:id="437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193EF7" w14:paraId="62F77673" w14:textId="77777777" w:rsidTr="00595AF6">
        <w:trPr>
          <w:cantSplit/>
          <w:trHeight w:val="464"/>
          <w:tblHeader/>
        </w:trPr>
        <w:tc>
          <w:tcPr>
            <w:tcW w:w="2694" w:type="dxa"/>
            <w:shd w:val="clear" w:color="auto" w:fill="D9D9D9" w:themeFill="background1" w:themeFillShade="D9"/>
            <w:vAlign w:val="bottom"/>
            <w:hideMark/>
          </w:tcPr>
          <w:p w14:paraId="185C8BAE" w14:textId="77777777" w:rsidR="00CC3DEE" w:rsidRPr="00595AF6" w:rsidRDefault="00CC3DEE" w:rsidP="00CC3DEE">
            <w:pPr>
              <w:rPr>
                <w:b/>
                <w:bCs/>
                <w:sz w:val="20"/>
                <w:szCs w:val="20"/>
              </w:rPr>
            </w:pPr>
            <w:r w:rsidRPr="00595AF6">
              <w:rPr>
                <w:b/>
                <w:bCs/>
                <w:sz w:val="20"/>
                <w:szCs w:val="20"/>
              </w:rPr>
              <w:t>ICD10 code</w:t>
            </w:r>
          </w:p>
        </w:tc>
        <w:tc>
          <w:tcPr>
            <w:tcW w:w="6332" w:type="dxa"/>
            <w:shd w:val="clear" w:color="auto" w:fill="D9D9D9" w:themeFill="background1" w:themeFillShade="D9"/>
            <w:vAlign w:val="bottom"/>
            <w:hideMark/>
          </w:tcPr>
          <w:p w14:paraId="31674CBB" w14:textId="77777777" w:rsidR="00CC3DEE" w:rsidRPr="00595AF6" w:rsidRDefault="00CC3DEE" w:rsidP="00CC3DEE">
            <w:pPr>
              <w:rPr>
                <w:b/>
                <w:bCs/>
                <w:sz w:val="20"/>
                <w:szCs w:val="20"/>
              </w:rPr>
            </w:pPr>
            <w:r w:rsidRPr="00595AF6">
              <w:rPr>
                <w:b/>
                <w:bCs/>
                <w:sz w:val="20"/>
                <w:szCs w:val="20"/>
              </w:rPr>
              <w:t>Description</w:t>
            </w:r>
          </w:p>
        </w:tc>
      </w:tr>
      <w:tr w:rsidR="00CC3DEE" w:rsidRPr="00193EF7" w14:paraId="7FBD1811" w14:textId="77777777" w:rsidTr="00595AF6">
        <w:trPr>
          <w:cantSplit/>
          <w:trHeight w:val="300"/>
        </w:trPr>
        <w:tc>
          <w:tcPr>
            <w:tcW w:w="2694" w:type="dxa"/>
            <w:hideMark/>
          </w:tcPr>
          <w:p w14:paraId="4A8815C9" w14:textId="77777777" w:rsidR="00CC3DEE" w:rsidRPr="00595AF6" w:rsidRDefault="00CC3DEE" w:rsidP="00CC3DEE">
            <w:pPr>
              <w:rPr>
                <w:b/>
                <w:bCs/>
                <w:sz w:val="20"/>
                <w:szCs w:val="20"/>
                <w:u w:val="single"/>
              </w:rPr>
            </w:pPr>
            <w:r w:rsidRPr="00595AF6">
              <w:rPr>
                <w:sz w:val="20"/>
                <w:szCs w:val="20"/>
              </w:rPr>
              <w:t>I20-I25</w:t>
            </w:r>
          </w:p>
        </w:tc>
        <w:tc>
          <w:tcPr>
            <w:tcW w:w="6332" w:type="dxa"/>
            <w:hideMark/>
          </w:tcPr>
          <w:p w14:paraId="61B88B19" w14:textId="77777777" w:rsidR="00CC3DEE" w:rsidRPr="00595AF6" w:rsidRDefault="00CC3DEE" w:rsidP="00CC3DEE">
            <w:pPr>
              <w:rPr>
                <w:b/>
                <w:bCs/>
                <w:sz w:val="20"/>
                <w:szCs w:val="20"/>
                <w:u w:val="single"/>
              </w:rPr>
            </w:pPr>
            <w:r w:rsidRPr="00595AF6">
              <w:rPr>
                <w:sz w:val="20"/>
                <w:szCs w:val="20"/>
              </w:rPr>
              <w:t>Ischaemic heart disease</w:t>
            </w:r>
          </w:p>
        </w:tc>
      </w:tr>
      <w:tr w:rsidR="00CC3DEE" w:rsidRPr="00193EF7" w14:paraId="5DABB39D" w14:textId="77777777" w:rsidTr="00595AF6">
        <w:trPr>
          <w:cantSplit/>
          <w:trHeight w:val="300"/>
        </w:trPr>
        <w:tc>
          <w:tcPr>
            <w:tcW w:w="2694" w:type="dxa"/>
          </w:tcPr>
          <w:p w14:paraId="14514A27" w14:textId="77777777" w:rsidR="00CC3DEE" w:rsidRPr="00595AF6" w:rsidRDefault="00CC3DEE" w:rsidP="00CC3DEE">
            <w:pPr>
              <w:rPr>
                <w:b/>
                <w:bCs/>
                <w:sz w:val="20"/>
                <w:szCs w:val="20"/>
                <w:u w:val="single"/>
              </w:rPr>
            </w:pPr>
            <w:r w:rsidRPr="00595AF6">
              <w:rPr>
                <w:sz w:val="20"/>
                <w:szCs w:val="20"/>
              </w:rPr>
              <w:t>I50</w:t>
            </w:r>
          </w:p>
        </w:tc>
        <w:tc>
          <w:tcPr>
            <w:tcW w:w="6332" w:type="dxa"/>
          </w:tcPr>
          <w:p w14:paraId="0D9664F5" w14:textId="77777777" w:rsidR="00CC3DEE" w:rsidRPr="00595AF6" w:rsidRDefault="00CC3DEE" w:rsidP="00CC3DEE">
            <w:pPr>
              <w:rPr>
                <w:b/>
                <w:bCs/>
                <w:sz w:val="20"/>
                <w:szCs w:val="20"/>
                <w:u w:val="single"/>
              </w:rPr>
            </w:pPr>
            <w:r w:rsidRPr="00595AF6">
              <w:rPr>
                <w:sz w:val="20"/>
                <w:szCs w:val="20"/>
              </w:rPr>
              <w:t>Heart failure</w:t>
            </w:r>
          </w:p>
        </w:tc>
      </w:tr>
      <w:tr w:rsidR="00CC3DEE" w:rsidRPr="00193EF7" w14:paraId="3C7F9E9A" w14:textId="77777777" w:rsidTr="00595AF6">
        <w:trPr>
          <w:cantSplit/>
          <w:trHeight w:val="300"/>
        </w:trPr>
        <w:tc>
          <w:tcPr>
            <w:tcW w:w="2694" w:type="dxa"/>
            <w:shd w:val="clear" w:color="auto" w:fill="D9D9D9" w:themeFill="background1" w:themeFillShade="D9"/>
          </w:tcPr>
          <w:p w14:paraId="1F16791C" w14:textId="77777777" w:rsidR="00CC3DEE" w:rsidRPr="00595AF6" w:rsidRDefault="00CC3DEE" w:rsidP="00CC3DEE">
            <w:pPr>
              <w:rPr>
                <w:sz w:val="20"/>
                <w:szCs w:val="20"/>
              </w:rPr>
            </w:pPr>
            <w:r w:rsidRPr="00595AF6">
              <w:rPr>
                <w:sz w:val="20"/>
                <w:szCs w:val="20"/>
              </w:rPr>
              <w:t>ICD9 code</w:t>
            </w:r>
          </w:p>
        </w:tc>
        <w:tc>
          <w:tcPr>
            <w:tcW w:w="6332" w:type="dxa"/>
            <w:shd w:val="clear" w:color="auto" w:fill="D9D9D9" w:themeFill="background1" w:themeFillShade="D9"/>
          </w:tcPr>
          <w:p w14:paraId="3C30F04D" w14:textId="77777777" w:rsidR="00CC3DEE" w:rsidRPr="00595AF6" w:rsidRDefault="00CC3DEE" w:rsidP="00CC3DEE">
            <w:pPr>
              <w:rPr>
                <w:sz w:val="20"/>
                <w:szCs w:val="20"/>
              </w:rPr>
            </w:pPr>
            <w:r w:rsidRPr="00595AF6">
              <w:rPr>
                <w:sz w:val="20"/>
                <w:szCs w:val="20"/>
              </w:rPr>
              <w:t>Description</w:t>
            </w:r>
          </w:p>
        </w:tc>
      </w:tr>
      <w:tr w:rsidR="00CC3DEE" w:rsidRPr="00193EF7" w14:paraId="1F82BBDD" w14:textId="77777777" w:rsidTr="00595AF6">
        <w:trPr>
          <w:cantSplit/>
          <w:trHeight w:val="300"/>
        </w:trPr>
        <w:tc>
          <w:tcPr>
            <w:tcW w:w="2694" w:type="dxa"/>
          </w:tcPr>
          <w:p w14:paraId="06F4519D" w14:textId="77777777" w:rsidR="00CC3DEE" w:rsidRPr="00595AF6" w:rsidRDefault="00CC3DEE" w:rsidP="00CC3DEE">
            <w:pPr>
              <w:rPr>
                <w:sz w:val="20"/>
                <w:szCs w:val="20"/>
              </w:rPr>
            </w:pPr>
            <w:r w:rsidRPr="00595AF6">
              <w:rPr>
                <w:sz w:val="20"/>
                <w:szCs w:val="20"/>
              </w:rPr>
              <w:t>410-414</w:t>
            </w:r>
          </w:p>
        </w:tc>
        <w:tc>
          <w:tcPr>
            <w:tcW w:w="6332" w:type="dxa"/>
          </w:tcPr>
          <w:p w14:paraId="65EBBB71" w14:textId="77777777" w:rsidR="00CC3DEE" w:rsidRPr="00595AF6" w:rsidRDefault="00CC3DEE" w:rsidP="00CC3DEE">
            <w:pPr>
              <w:rPr>
                <w:sz w:val="20"/>
                <w:szCs w:val="20"/>
              </w:rPr>
            </w:pPr>
            <w:r w:rsidRPr="00595AF6">
              <w:rPr>
                <w:sz w:val="20"/>
                <w:szCs w:val="20"/>
              </w:rPr>
              <w:t>Ischaemic heart disease</w:t>
            </w:r>
          </w:p>
        </w:tc>
      </w:tr>
      <w:tr w:rsidR="00CC3DEE" w:rsidRPr="00193EF7" w14:paraId="031D8DF4" w14:textId="77777777" w:rsidTr="00595AF6">
        <w:trPr>
          <w:cantSplit/>
          <w:trHeight w:val="300"/>
        </w:trPr>
        <w:tc>
          <w:tcPr>
            <w:tcW w:w="2694" w:type="dxa"/>
          </w:tcPr>
          <w:p w14:paraId="756DD0A5" w14:textId="77777777" w:rsidR="00CC3DEE" w:rsidRPr="00595AF6" w:rsidRDefault="00CC3DEE" w:rsidP="00CC3DEE">
            <w:pPr>
              <w:rPr>
                <w:sz w:val="20"/>
                <w:szCs w:val="20"/>
              </w:rPr>
            </w:pPr>
            <w:r w:rsidRPr="00595AF6">
              <w:rPr>
                <w:sz w:val="20"/>
                <w:szCs w:val="20"/>
              </w:rPr>
              <w:t>428</w:t>
            </w:r>
          </w:p>
        </w:tc>
        <w:tc>
          <w:tcPr>
            <w:tcW w:w="6332" w:type="dxa"/>
          </w:tcPr>
          <w:p w14:paraId="10EA2F19" w14:textId="77777777" w:rsidR="00CC3DEE" w:rsidRPr="00595AF6" w:rsidRDefault="00CC3DEE" w:rsidP="00CC3DEE">
            <w:pPr>
              <w:rPr>
                <w:sz w:val="20"/>
                <w:szCs w:val="20"/>
              </w:rPr>
            </w:pPr>
            <w:r w:rsidRPr="00595AF6">
              <w:rPr>
                <w:sz w:val="20"/>
                <w:szCs w:val="20"/>
              </w:rPr>
              <w:t>Heart failure</w:t>
            </w:r>
          </w:p>
        </w:tc>
      </w:tr>
    </w:tbl>
    <w:p w14:paraId="1FDB8224" w14:textId="77777777" w:rsidR="00CC3DEE" w:rsidRPr="00CC3DEE" w:rsidRDefault="00CC3DEE" w:rsidP="00CC3DEE"/>
    <w:p w14:paraId="431C50E8" w14:textId="4AE46A6A" w:rsidR="00CC3DEE" w:rsidRPr="00CC3DEE" w:rsidRDefault="00CC3DEE" w:rsidP="00C111BE">
      <w:pPr>
        <w:pStyle w:val="Heading3"/>
      </w:pPr>
      <w:bookmarkStart w:id="4378" w:name="_Toc39174618"/>
      <w:r w:rsidRPr="00CC3DEE">
        <w:rPr>
          <w:rFonts w:eastAsia="Times New Roman"/>
        </w:rPr>
        <w:t>Hospital</w:t>
      </w:r>
      <w:r w:rsidR="0005628C">
        <w:rPr>
          <w:rFonts w:eastAsia="Times New Roman"/>
        </w:rPr>
        <w:t xml:space="preserve"> Admissions</w:t>
      </w:r>
      <w:bookmarkEnd w:id="437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193EF7" w14:paraId="6F25E058" w14:textId="77777777" w:rsidTr="00595AF6">
        <w:trPr>
          <w:cantSplit/>
          <w:trHeight w:val="393"/>
          <w:tblHeader/>
        </w:trPr>
        <w:tc>
          <w:tcPr>
            <w:tcW w:w="3261" w:type="dxa"/>
            <w:shd w:val="clear" w:color="auto" w:fill="D9D9D9" w:themeFill="background1" w:themeFillShade="D9"/>
            <w:vAlign w:val="bottom"/>
            <w:hideMark/>
          </w:tcPr>
          <w:p w14:paraId="3058BD1B" w14:textId="77777777" w:rsidR="00CC3DEE" w:rsidRPr="00595AF6" w:rsidRDefault="00CC3DEE" w:rsidP="00CC3DEE">
            <w:pPr>
              <w:rPr>
                <w:b/>
                <w:bCs/>
                <w:sz w:val="20"/>
                <w:szCs w:val="20"/>
              </w:rPr>
            </w:pPr>
            <w:r w:rsidRPr="00595AF6">
              <w:rPr>
                <w:b/>
                <w:bCs/>
                <w:sz w:val="20"/>
                <w:szCs w:val="20"/>
              </w:rPr>
              <w:t>ICD10 AM code</w:t>
            </w:r>
          </w:p>
        </w:tc>
        <w:tc>
          <w:tcPr>
            <w:tcW w:w="5765" w:type="dxa"/>
            <w:shd w:val="clear" w:color="auto" w:fill="D9D9D9" w:themeFill="background1" w:themeFillShade="D9"/>
            <w:vAlign w:val="bottom"/>
            <w:hideMark/>
          </w:tcPr>
          <w:p w14:paraId="575B9311" w14:textId="77777777" w:rsidR="00CC3DEE" w:rsidRPr="00595AF6" w:rsidRDefault="00CC3DEE" w:rsidP="00CC3DEE">
            <w:pPr>
              <w:rPr>
                <w:b/>
                <w:bCs/>
                <w:sz w:val="20"/>
                <w:szCs w:val="20"/>
              </w:rPr>
            </w:pPr>
            <w:r w:rsidRPr="00595AF6">
              <w:rPr>
                <w:b/>
                <w:bCs/>
                <w:sz w:val="20"/>
                <w:szCs w:val="20"/>
              </w:rPr>
              <w:t>Description</w:t>
            </w:r>
          </w:p>
        </w:tc>
      </w:tr>
      <w:tr w:rsidR="00CC3DEE" w:rsidRPr="00193EF7" w14:paraId="074A30FF" w14:textId="77777777" w:rsidTr="00595AF6">
        <w:trPr>
          <w:cantSplit/>
          <w:trHeight w:val="300"/>
        </w:trPr>
        <w:tc>
          <w:tcPr>
            <w:tcW w:w="3261" w:type="dxa"/>
            <w:hideMark/>
          </w:tcPr>
          <w:p w14:paraId="1B1C82C3" w14:textId="77777777" w:rsidR="00CC3DEE" w:rsidRPr="00595AF6" w:rsidRDefault="00CC3DEE" w:rsidP="00CC3DEE">
            <w:pPr>
              <w:rPr>
                <w:b/>
                <w:bCs/>
                <w:sz w:val="20"/>
                <w:szCs w:val="20"/>
                <w:u w:val="single"/>
              </w:rPr>
            </w:pPr>
            <w:r w:rsidRPr="00595AF6">
              <w:rPr>
                <w:sz w:val="20"/>
                <w:szCs w:val="20"/>
              </w:rPr>
              <w:t xml:space="preserve">I20-I25 </w:t>
            </w:r>
          </w:p>
        </w:tc>
        <w:tc>
          <w:tcPr>
            <w:tcW w:w="5765" w:type="dxa"/>
            <w:hideMark/>
          </w:tcPr>
          <w:p w14:paraId="2FD130CF" w14:textId="77777777" w:rsidR="00CC3DEE" w:rsidRPr="00595AF6" w:rsidRDefault="00CC3DEE" w:rsidP="00CC3DEE">
            <w:pPr>
              <w:rPr>
                <w:b/>
                <w:bCs/>
                <w:sz w:val="20"/>
                <w:szCs w:val="20"/>
                <w:u w:val="single"/>
              </w:rPr>
            </w:pPr>
            <w:r w:rsidRPr="00595AF6">
              <w:rPr>
                <w:sz w:val="20"/>
                <w:szCs w:val="20"/>
              </w:rPr>
              <w:t>Ischaemic heart disease</w:t>
            </w:r>
          </w:p>
        </w:tc>
      </w:tr>
      <w:tr w:rsidR="00CC3DEE" w:rsidRPr="00193EF7" w14:paraId="7B14F57C" w14:textId="77777777" w:rsidTr="00595AF6">
        <w:trPr>
          <w:cantSplit/>
          <w:trHeight w:val="300"/>
        </w:trPr>
        <w:tc>
          <w:tcPr>
            <w:tcW w:w="3261" w:type="dxa"/>
          </w:tcPr>
          <w:p w14:paraId="4446582A" w14:textId="77777777" w:rsidR="00CC3DEE" w:rsidRPr="00595AF6" w:rsidRDefault="00CC3DEE" w:rsidP="00CC3DEE">
            <w:pPr>
              <w:rPr>
                <w:b/>
                <w:bCs/>
                <w:sz w:val="20"/>
                <w:szCs w:val="20"/>
                <w:u w:val="single"/>
              </w:rPr>
            </w:pPr>
            <w:r w:rsidRPr="00595AF6">
              <w:rPr>
                <w:sz w:val="20"/>
                <w:szCs w:val="20"/>
              </w:rPr>
              <w:t>I50 Heart failure</w:t>
            </w:r>
          </w:p>
        </w:tc>
        <w:tc>
          <w:tcPr>
            <w:tcW w:w="5765" w:type="dxa"/>
          </w:tcPr>
          <w:p w14:paraId="59B11F91" w14:textId="77777777" w:rsidR="00CC3DEE" w:rsidRPr="00595AF6" w:rsidRDefault="00CC3DEE" w:rsidP="00CC3DEE">
            <w:pPr>
              <w:rPr>
                <w:b/>
                <w:bCs/>
                <w:sz w:val="20"/>
                <w:szCs w:val="20"/>
                <w:u w:val="single"/>
              </w:rPr>
            </w:pPr>
            <w:r w:rsidRPr="00595AF6">
              <w:rPr>
                <w:sz w:val="20"/>
                <w:szCs w:val="20"/>
              </w:rPr>
              <w:t>Heart failure</w:t>
            </w:r>
          </w:p>
        </w:tc>
      </w:tr>
    </w:tbl>
    <w:p w14:paraId="6E1A80E4" w14:textId="77777777" w:rsidR="00CC3DEE" w:rsidRPr="00CC3DEE" w:rsidRDefault="00CC3DEE" w:rsidP="00CC3DE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193EF7" w14:paraId="496E94B7" w14:textId="77777777" w:rsidTr="00595AF6">
        <w:trPr>
          <w:cantSplit/>
          <w:trHeight w:val="457"/>
          <w:tblHeader/>
        </w:trPr>
        <w:tc>
          <w:tcPr>
            <w:tcW w:w="3261" w:type="dxa"/>
            <w:shd w:val="clear" w:color="auto" w:fill="D9D9D9" w:themeFill="background1" w:themeFillShade="D9"/>
            <w:vAlign w:val="bottom"/>
            <w:hideMark/>
          </w:tcPr>
          <w:p w14:paraId="09CFABEF" w14:textId="77777777" w:rsidR="00CC3DEE" w:rsidRPr="00595AF6" w:rsidRDefault="00CC3DEE" w:rsidP="00CC3DEE">
            <w:pPr>
              <w:rPr>
                <w:b/>
                <w:bCs/>
                <w:sz w:val="20"/>
                <w:szCs w:val="20"/>
              </w:rPr>
            </w:pPr>
            <w:r w:rsidRPr="00595AF6">
              <w:rPr>
                <w:b/>
                <w:bCs/>
                <w:sz w:val="20"/>
                <w:szCs w:val="20"/>
              </w:rPr>
              <w:t>ICD9 AM codes</w:t>
            </w:r>
          </w:p>
        </w:tc>
        <w:tc>
          <w:tcPr>
            <w:tcW w:w="5765" w:type="dxa"/>
            <w:shd w:val="clear" w:color="auto" w:fill="D9D9D9" w:themeFill="background1" w:themeFillShade="D9"/>
            <w:vAlign w:val="bottom"/>
            <w:hideMark/>
          </w:tcPr>
          <w:p w14:paraId="7F03A219" w14:textId="77777777" w:rsidR="00CC3DEE" w:rsidRPr="00595AF6" w:rsidRDefault="00CC3DEE" w:rsidP="00CC3DEE">
            <w:pPr>
              <w:rPr>
                <w:b/>
                <w:bCs/>
                <w:sz w:val="20"/>
                <w:szCs w:val="20"/>
              </w:rPr>
            </w:pPr>
            <w:r w:rsidRPr="00595AF6">
              <w:rPr>
                <w:b/>
                <w:bCs/>
                <w:sz w:val="20"/>
                <w:szCs w:val="20"/>
              </w:rPr>
              <w:t>Description</w:t>
            </w:r>
          </w:p>
        </w:tc>
      </w:tr>
      <w:tr w:rsidR="00CC3DEE" w:rsidRPr="00193EF7" w14:paraId="039FF971" w14:textId="77777777" w:rsidTr="00595AF6">
        <w:trPr>
          <w:cantSplit/>
          <w:trHeight w:val="300"/>
        </w:trPr>
        <w:tc>
          <w:tcPr>
            <w:tcW w:w="3261" w:type="dxa"/>
          </w:tcPr>
          <w:p w14:paraId="324BFF3B" w14:textId="77777777" w:rsidR="00CC3DEE" w:rsidRPr="00595AF6" w:rsidRDefault="00CC3DEE" w:rsidP="00CC3DEE">
            <w:pPr>
              <w:rPr>
                <w:b/>
                <w:bCs/>
                <w:sz w:val="20"/>
                <w:szCs w:val="20"/>
                <w:u w:val="single"/>
              </w:rPr>
            </w:pPr>
            <w:r w:rsidRPr="00595AF6">
              <w:rPr>
                <w:sz w:val="20"/>
                <w:szCs w:val="20"/>
              </w:rPr>
              <w:t xml:space="preserve">410-414 </w:t>
            </w:r>
          </w:p>
        </w:tc>
        <w:tc>
          <w:tcPr>
            <w:tcW w:w="5765" w:type="dxa"/>
            <w:vAlign w:val="bottom"/>
          </w:tcPr>
          <w:p w14:paraId="288B509A" w14:textId="77777777" w:rsidR="00CC3DEE" w:rsidRPr="00595AF6" w:rsidRDefault="00CC3DEE" w:rsidP="00CC3DEE">
            <w:pPr>
              <w:rPr>
                <w:b/>
                <w:bCs/>
                <w:sz w:val="20"/>
                <w:szCs w:val="20"/>
                <w:u w:val="single"/>
              </w:rPr>
            </w:pPr>
            <w:r w:rsidRPr="00595AF6">
              <w:rPr>
                <w:sz w:val="20"/>
                <w:szCs w:val="20"/>
              </w:rPr>
              <w:t>Ischaemic heart disease</w:t>
            </w:r>
          </w:p>
        </w:tc>
      </w:tr>
      <w:tr w:rsidR="00CC3DEE" w:rsidRPr="00193EF7" w14:paraId="3FF30CC4" w14:textId="77777777" w:rsidTr="00595AF6">
        <w:trPr>
          <w:cantSplit/>
          <w:trHeight w:val="300"/>
        </w:trPr>
        <w:tc>
          <w:tcPr>
            <w:tcW w:w="3261" w:type="dxa"/>
          </w:tcPr>
          <w:p w14:paraId="2B312132" w14:textId="77777777" w:rsidR="00CC3DEE" w:rsidRPr="00595AF6" w:rsidRDefault="00CC3DEE" w:rsidP="00CC3DEE">
            <w:pPr>
              <w:rPr>
                <w:b/>
                <w:bCs/>
                <w:sz w:val="20"/>
                <w:szCs w:val="20"/>
                <w:u w:val="single"/>
              </w:rPr>
            </w:pPr>
            <w:r w:rsidRPr="00595AF6">
              <w:rPr>
                <w:sz w:val="20"/>
                <w:szCs w:val="20"/>
              </w:rPr>
              <w:t xml:space="preserve">428 </w:t>
            </w:r>
          </w:p>
        </w:tc>
        <w:tc>
          <w:tcPr>
            <w:tcW w:w="5765" w:type="dxa"/>
            <w:vAlign w:val="bottom"/>
          </w:tcPr>
          <w:p w14:paraId="16D33709" w14:textId="77777777" w:rsidR="00CC3DEE" w:rsidRPr="00595AF6" w:rsidRDefault="00CC3DEE" w:rsidP="00CC3DEE">
            <w:pPr>
              <w:rPr>
                <w:b/>
                <w:bCs/>
                <w:sz w:val="20"/>
                <w:szCs w:val="20"/>
                <w:u w:val="single"/>
              </w:rPr>
            </w:pPr>
            <w:r w:rsidRPr="00595AF6">
              <w:rPr>
                <w:sz w:val="20"/>
                <w:szCs w:val="20"/>
              </w:rPr>
              <w:t>Heart failure</w:t>
            </w:r>
          </w:p>
        </w:tc>
      </w:tr>
    </w:tbl>
    <w:p w14:paraId="6A3D9364" w14:textId="77777777" w:rsidR="00CC3DEE" w:rsidRPr="00595AF6" w:rsidRDefault="00CC3DEE" w:rsidP="00CC3DEE">
      <w:pPr>
        <w:rPr>
          <w:sz w:val="20"/>
          <w:szCs w:val="20"/>
        </w:rPr>
      </w:pPr>
      <w:r w:rsidRPr="00595AF6">
        <w:rPr>
          <w:i/>
          <w:sz w:val="20"/>
          <w:szCs w:val="20"/>
        </w:rPr>
        <w:t>Note:</w:t>
      </w:r>
      <w:r w:rsidRPr="00595AF6">
        <w:rPr>
          <w:sz w:val="20"/>
          <w:szCs w:val="20"/>
        </w:rPr>
        <w:t xml:space="preserve"> ICD9 AM codes used in Western Australia and Victoria only before 1999</w:t>
      </w:r>
    </w:p>
    <w:p w14:paraId="574C5B83" w14:textId="4FCBFD2B" w:rsidR="00CC3DEE" w:rsidRDefault="00CC3DEE" w:rsidP="00CC3DEE"/>
    <w:p w14:paraId="5FBC355C" w14:textId="103AA7EC" w:rsidR="00193EF7" w:rsidRPr="00CC3DEE" w:rsidRDefault="00193EF7" w:rsidP="00595AF6">
      <w:pPr>
        <w:pStyle w:val="Heading3"/>
      </w:pPr>
      <w:bookmarkStart w:id="4379" w:name="_Toc39174619"/>
      <w:r>
        <w:lastRenderedPageBreak/>
        <w:t>Medicare Benefits Schedule (MBS)</w:t>
      </w:r>
      <w:bookmarkEnd w:id="437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5900"/>
      </w:tblGrid>
      <w:tr w:rsidR="00CC3DEE" w:rsidRPr="00193EF7" w14:paraId="409FE790" w14:textId="77777777" w:rsidTr="00595AF6">
        <w:trPr>
          <w:cantSplit/>
          <w:trHeight w:val="533"/>
          <w:tblHeader/>
        </w:trPr>
        <w:tc>
          <w:tcPr>
            <w:tcW w:w="3119" w:type="dxa"/>
            <w:shd w:val="clear" w:color="auto" w:fill="D9D9D9" w:themeFill="background1" w:themeFillShade="D9"/>
            <w:vAlign w:val="bottom"/>
            <w:hideMark/>
          </w:tcPr>
          <w:p w14:paraId="275F97EB" w14:textId="77777777" w:rsidR="00CC3DEE" w:rsidRPr="00595AF6" w:rsidRDefault="00CC3DEE" w:rsidP="00CC3DEE">
            <w:pPr>
              <w:rPr>
                <w:b/>
                <w:bCs/>
                <w:sz w:val="20"/>
                <w:szCs w:val="20"/>
              </w:rPr>
            </w:pPr>
            <w:r w:rsidRPr="00595AF6">
              <w:rPr>
                <w:b/>
                <w:bCs/>
                <w:sz w:val="20"/>
                <w:szCs w:val="20"/>
              </w:rPr>
              <w:t>MBS code</w:t>
            </w:r>
          </w:p>
        </w:tc>
        <w:tc>
          <w:tcPr>
            <w:tcW w:w="5907" w:type="dxa"/>
            <w:shd w:val="clear" w:color="auto" w:fill="D9D9D9" w:themeFill="background1" w:themeFillShade="D9"/>
            <w:vAlign w:val="bottom"/>
            <w:hideMark/>
          </w:tcPr>
          <w:p w14:paraId="1953D85B" w14:textId="77777777" w:rsidR="00CC3DEE" w:rsidRPr="00595AF6" w:rsidRDefault="00CC3DEE" w:rsidP="00CC3DEE">
            <w:pPr>
              <w:rPr>
                <w:b/>
                <w:bCs/>
                <w:sz w:val="20"/>
                <w:szCs w:val="20"/>
              </w:rPr>
            </w:pPr>
            <w:r w:rsidRPr="00595AF6">
              <w:rPr>
                <w:b/>
                <w:bCs/>
                <w:sz w:val="20"/>
                <w:szCs w:val="20"/>
              </w:rPr>
              <w:t>Description</w:t>
            </w:r>
          </w:p>
        </w:tc>
      </w:tr>
      <w:tr w:rsidR="00CC3DEE" w:rsidRPr="00193EF7" w14:paraId="6722EFFF" w14:textId="77777777" w:rsidTr="00595AF6">
        <w:trPr>
          <w:cantSplit/>
          <w:trHeight w:val="300"/>
        </w:trPr>
        <w:tc>
          <w:tcPr>
            <w:tcW w:w="3119" w:type="dxa"/>
          </w:tcPr>
          <w:p w14:paraId="5183443F" w14:textId="77777777" w:rsidR="00CC3DEE" w:rsidRPr="00595AF6" w:rsidRDefault="00CC3DEE" w:rsidP="00CC3DEE">
            <w:pPr>
              <w:rPr>
                <w:b/>
                <w:bCs/>
                <w:sz w:val="20"/>
                <w:szCs w:val="20"/>
                <w:u w:val="single"/>
              </w:rPr>
            </w:pPr>
            <w:r w:rsidRPr="00595AF6">
              <w:rPr>
                <w:sz w:val="20"/>
                <w:szCs w:val="20"/>
              </w:rPr>
              <w:t>35304, 35305, 35310, 35335, 35338, 35341, 35344, 38300, 38303, 38306 38309, 38312, 38315, 38318</w:t>
            </w:r>
          </w:p>
        </w:tc>
        <w:tc>
          <w:tcPr>
            <w:tcW w:w="5907" w:type="dxa"/>
          </w:tcPr>
          <w:p w14:paraId="33DE02EC" w14:textId="77777777" w:rsidR="00CC3DEE" w:rsidRPr="00595AF6" w:rsidRDefault="00CC3DEE" w:rsidP="00CC3DEE">
            <w:pPr>
              <w:rPr>
                <w:b/>
                <w:bCs/>
                <w:sz w:val="20"/>
                <w:szCs w:val="20"/>
                <w:u w:val="single"/>
              </w:rPr>
            </w:pPr>
            <w:r w:rsidRPr="00595AF6">
              <w:rPr>
                <w:sz w:val="20"/>
                <w:szCs w:val="20"/>
              </w:rPr>
              <w:t>Angioplasty (PTCA)</w:t>
            </w:r>
          </w:p>
        </w:tc>
      </w:tr>
      <w:tr w:rsidR="00CC3DEE" w:rsidRPr="00193EF7" w14:paraId="617D3736" w14:textId="77777777" w:rsidTr="00595AF6">
        <w:trPr>
          <w:cantSplit/>
          <w:trHeight w:val="300"/>
        </w:trPr>
        <w:tc>
          <w:tcPr>
            <w:tcW w:w="3119" w:type="dxa"/>
          </w:tcPr>
          <w:p w14:paraId="425E08CA" w14:textId="77777777" w:rsidR="00CC3DEE" w:rsidRPr="00595AF6" w:rsidRDefault="00CC3DEE" w:rsidP="00CC3DEE">
            <w:pPr>
              <w:rPr>
                <w:b/>
                <w:bCs/>
                <w:sz w:val="20"/>
                <w:szCs w:val="20"/>
                <w:u w:val="single"/>
              </w:rPr>
            </w:pPr>
            <w:r w:rsidRPr="00595AF6">
              <w:rPr>
                <w:sz w:val="20"/>
                <w:szCs w:val="20"/>
              </w:rPr>
              <w:t>38497 – 38504</w:t>
            </w:r>
          </w:p>
        </w:tc>
        <w:tc>
          <w:tcPr>
            <w:tcW w:w="5907" w:type="dxa"/>
          </w:tcPr>
          <w:p w14:paraId="2C841097" w14:textId="77777777" w:rsidR="00CC3DEE" w:rsidRPr="00595AF6" w:rsidRDefault="00CC3DEE" w:rsidP="00CC3DEE">
            <w:pPr>
              <w:rPr>
                <w:b/>
                <w:bCs/>
                <w:sz w:val="20"/>
                <w:szCs w:val="20"/>
                <w:u w:val="single"/>
              </w:rPr>
            </w:pPr>
            <w:r w:rsidRPr="00595AF6">
              <w:rPr>
                <w:sz w:val="20"/>
                <w:szCs w:val="20"/>
              </w:rPr>
              <w:t>Coronary artery bypass graft (CABG)</w:t>
            </w:r>
          </w:p>
        </w:tc>
      </w:tr>
      <w:tr w:rsidR="00CC3DEE" w:rsidRPr="00193EF7" w14:paraId="2F2F4C5C" w14:textId="77777777" w:rsidTr="00595AF6">
        <w:trPr>
          <w:cantSplit/>
          <w:trHeight w:val="300"/>
        </w:trPr>
        <w:tc>
          <w:tcPr>
            <w:tcW w:w="3119" w:type="dxa"/>
          </w:tcPr>
          <w:p w14:paraId="1BBC01F7" w14:textId="77777777" w:rsidR="00CC3DEE" w:rsidRPr="00595AF6" w:rsidRDefault="00CC3DEE" w:rsidP="00CC3DEE">
            <w:pPr>
              <w:rPr>
                <w:b/>
                <w:bCs/>
                <w:sz w:val="20"/>
                <w:szCs w:val="20"/>
                <w:u w:val="single"/>
              </w:rPr>
            </w:pPr>
            <w:r w:rsidRPr="00595AF6">
              <w:rPr>
                <w:sz w:val="20"/>
                <w:szCs w:val="20"/>
              </w:rPr>
              <w:t>38215 – 38246</w:t>
            </w:r>
          </w:p>
        </w:tc>
        <w:tc>
          <w:tcPr>
            <w:tcW w:w="5907" w:type="dxa"/>
          </w:tcPr>
          <w:p w14:paraId="16A41110" w14:textId="77777777" w:rsidR="00CC3DEE" w:rsidRPr="00595AF6" w:rsidRDefault="00CC3DEE" w:rsidP="00CC3DEE">
            <w:pPr>
              <w:rPr>
                <w:b/>
                <w:bCs/>
                <w:sz w:val="20"/>
                <w:szCs w:val="20"/>
                <w:u w:val="single"/>
              </w:rPr>
            </w:pPr>
            <w:r w:rsidRPr="00595AF6">
              <w:rPr>
                <w:sz w:val="20"/>
                <w:szCs w:val="20"/>
              </w:rPr>
              <w:t>Angiography</w:t>
            </w:r>
          </w:p>
        </w:tc>
      </w:tr>
    </w:tbl>
    <w:p w14:paraId="44912C14" w14:textId="77777777" w:rsidR="00CC3DEE" w:rsidRPr="00CC3DEE" w:rsidRDefault="00CC3DEE" w:rsidP="00CC3DEE"/>
    <w:p w14:paraId="1054E01F" w14:textId="7E72D896" w:rsidR="00CC3DEE" w:rsidRPr="00CC3DEE" w:rsidRDefault="00CC3DEE" w:rsidP="00C111BE">
      <w:pPr>
        <w:pStyle w:val="Heading3"/>
      </w:pPr>
      <w:bookmarkStart w:id="4380" w:name="_Toc39174620"/>
      <w:r w:rsidRPr="00CC3DEE">
        <w:rPr>
          <w:rFonts w:eastAsia="Times New Roman"/>
        </w:rPr>
        <w:t>Aged Care</w:t>
      </w:r>
      <w:r w:rsidR="00193EF7">
        <w:rPr>
          <w:rFonts w:eastAsia="Times New Roman"/>
        </w:rPr>
        <w:t xml:space="preserve"> - </w:t>
      </w:r>
      <w:r w:rsidR="00193EF7">
        <w:t>Aged Care Assessment Program (ACAP) and Aged Care Funding Instrument (ACFI) datasets</w:t>
      </w:r>
      <w:bookmarkEnd w:id="43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193EF7" w14:paraId="3C658AEF" w14:textId="77777777" w:rsidTr="00595AF6">
        <w:trPr>
          <w:cantSplit/>
          <w:trHeight w:val="334"/>
        </w:trPr>
        <w:tc>
          <w:tcPr>
            <w:tcW w:w="2694" w:type="dxa"/>
            <w:shd w:val="clear" w:color="auto" w:fill="D9D9D9" w:themeFill="background1" w:themeFillShade="D9"/>
            <w:vAlign w:val="bottom"/>
            <w:hideMark/>
          </w:tcPr>
          <w:p w14:paraId="2326CB79" w14:textId="77777777" w:rsidR="00CC3DEE" w:rsidRPr="00595AF6" w:rsidRDefault="00CC3DEE" w:rsidP="00CC3DEE">
            <w:pPr>
              <w:rPr>
                <w:b/>
                <w:bCs/>
                <w:sz w:val="20"/>
                <w:szCs w:val="20"/>
              </w:rPr>
            </w:pPr>
            <w:r w:rsidRPr="00595AF6">
              <w:rPr>
                <w:b/>
                <w:bCs/>
                <w:sz w:val="20"/>
                <w:szCs w:val="20"/>
              </w:rPr>
              <w:t>ACAP code</w:t>
            </w:r>
          </w:p>
        </w:tc>
        <w:tc>
          <w:tcPr>
            <w:tcW w:w="6332" w:type="dxa"/>
            <w:shd w:val="clear" w:color="auto" w:fill="D9D9D9" w:themeFill="background1" w:themeFillShade="D9"/>
            <w:vAlign w:val="bottom"/>
            <w:hideMark/>
          </w:tcPr>
          <w:p w14:paraId="22589C01" w14:textId="77777777" w:rsidR="00CC3DEE" w:rsidRPr="00595AF6" w:rsidRDefault="00CC3DEE" w:rsidP="00CC3DEE">
            <w:pPr>
              <w:rPr>
                <w:b/>
                <w:bCs/>
                <w:sz w:val="20"/>
                <w:szCs w:val="20"/>
              </w:rPr>
            </w:pPr>
            <w:r w:rsidRPr="00595AF6">
              <w:rPr>
                <w:b/>
                <w:bCs/>
                <w:sz w:val="20"/>
                <w:szCs w:val="20"/>
              </w:rPr>
              <w:t>Description</w:t>
            </w:r>
          </w:p>
        </w:tc>
      </w:tr>
      <w:tr w:rsidR="00CC3DEE" w:rsidRPr="00193EF7" w14:paraId="19331E97" w14:textId="77777777" w:rsidTr="00595AF6">
        <w:trPr>
          <w:cantSplit/>
          <w:trHeight w:val="300"/>
        </w:trPr>
        <w:tc>
          <w:tcPr>
            <w:tcW w:w="2694" w:type="dxa"/>
          </w:tcPr>
          <w:p w14:paraId="1E8FD1FC" w14:textId="77777777" w:rsidR="00CC3DEE" w:rsidRPr="00595AF6" w:rsidRDefault="00CC3DEE" w:rsidP="00CC3DEE">
            <w:pPr>
              <w:rPr>
                <w:b/>
                <w:bCs/>
                <w:sz w:val="20"/>
                <w:szCs w:val="20"/>
                <w:u w:val="single"/>
              </w:rPr>
            </w:pPr>
            <w:r w:rsidRPr="00595AF6">
              <w:rPr>
                <w:sz w:val="20"/>
                <w:szCs w:val="20"/>
              </w:rPr>
              <w:t>0903</w:t>
            </w:r>
          </w:p>
        </w:tc>
        <w:tc>
          <w:tcPr>
            <w:tcW w:w="6332" w:type="dxa"/>
          </w:tcPr>
          <w:p w14:paraId="0E777E40" w14:textId="77777777" w:rsidR="00CC3DEE" w:rsidRPr="00595AF6" w:rsidRDefault="00CC3DEE" w:rsidP="00CC3DEE">
            <w:pPr>
              <w:rPr>
                <w:b/>
                <w:bCs/>
                <w:sz w:val="20"/>
                <w:szCs w:val="20"/>
                <w:u w:val="single"/>
              </w:rPr>
            </w:pPr>
            <w:r w:rsidRPr="00595AF6">
              <w:rPr>
                <w:sz w:val="20"/>
                <w:szCs w:val="20"/>
              </w:rPr>
              <w:t>Angina</w:t>
            </w:r>
          </w:p>
        </w:tc>
      </w:tr>
      <w:tr w:rsidR="00CC3DEE" w:rsidRPr="00193EF7" w14:paraId="1CB1D4BF" w14:textId="77777777" w:rsidTr="00595AF6">
        <w:trPr>
          <w:cantSplit/>
          <w:trHeight w:val="300"/>
        </w:trPr>
        <w:tc>
          <w:tcPr>
            <w:tcW w:w="2694" w:type="dxa"/>
          </w:tcPr>
          <w:p w14:paraId="59294951" w14:textId="77777777" w:rsidR="00CC3DEE" w:rsidRPr="00595AF6" w:rsidRDefault="00CC3DEE" w:rsidP="00CC3DEE">
            <w:pPr>
              <w:rPr>
                <w:b/>
                <w:bCs/>
                <w:sz w:val="20"/>
                <w:szCs w:val="20"/>
                <w:u w:val="single"/>
              </w:rPr>
            </w:pPr>
            <w:r w:rsidRPr="00595AF6">
              <w:rPr>
                <w:sz w:val="20"/>
                <w:szCs w:val="20"/>
              </w:rPr>
              <w:t>0904</w:t>
            </w:r>
          </w:p>
        </w:tc>
        <w:tc>
          <w:tcPr>
            <w:tcW w:w="6332" w:type="dxa"/>
          </w:tcPr>
          <w:p w14:paraId="1FEE86B0" w14:textId="77777777" w:rsidR="00CC3DEE" w:rsidRPr="00595AF6" w:rsidRDefault="00CC3DEE" w:rsidP="00CC3DEE">
            <w:pPr>
              <w:rPr>
                <w:b/>
                <w:bCs/>
                <w:sz w:val="20"/>
                <w:szCs w:val="20"/>
                <w:u w:val="single"/>
              </w:rPr>
            </w:pPr>
            <w:r w:rsidRPr="00595AF6">
              <w:rPr>
                <w:sz w:val="20"/>
                <w:szCs w:val="20"/>
              </w:rPr>
              <w:t>Myocardial infarction (heart attack)</w:t>
            </w:r>
          </w:p>
        </w:tc>
      </w:tr>
      <w:tr w:rsidR="00CC3DEE" w:rsidRPr="00193EF7" w14:paraId="7A07A70E" w14:textId="77777777" w:rsidTr="00595AF6">
        <w:trPr>
          <w:cantSplit/>
          <w:trHeight w:val="300"/>
        </w:trPr>
        <w:tc>
          <w:tcPr>
            <w:tcW w:w="2694" w:type="dxa"/>
          </w:tcPr>
          <w:p w14:paraId="6D3B6FD0" w14:textId="77777777" w:rsidR="00CC3DEE" w:rsidRPr="00595AF6" w:rsidRDefault="00CC3DEE" w:rsidP="00CC3DEE">
            <w:pPr>
              <w:rPr>
                <w:b/>
                <w:bCs/>
                <w:sz w:val="20"/>
                <w:szCs w:val="20"/>
                <w:u w:val="single"/>
              </w:rPr>
            </w:pPr>
            <w:r w:rsidRPr="00595AF6">
              <w:rPr>
                <w:sz w:val="20"/>
                <w:szCs w:val="20"/>
              </w:rPr>
              <w:t>0905</w:t>
            </w:r>
          </w:p>
        </w:tc>
        <w:tc>
          <w:tcPr>
            <w:tcW w:w="6332" w:type="dxa"/>
          </w:tcPr>
          <w:p w14:paraId="1C3D62E5" w14:textId="77777777" w:rsidR="00CC3DEE" w:rsidRPr="00595AF6" w:rsidRDefault="00CC3DEE" w:rsidP="00CC3DEE">
            <w:pPr>
              <w:rPr>
                <w:b/>
                <w:bCs/>
                <w:sz w:val="20"/>
                <w:szCs w:val="20"/>
                <w:u w:val="single"/>
              </w:rPr>
            </w:pPr>
            <w:r w:rsidRPr="00595AF6">
              <w:rPr>
                <w:sz w:val="20"/>
                <w:szCs w:val="20"/>
              </w:rPr>
              <w:t>Acute and chronic ischaemic heart disease</w:t>
            </w:r>
          </w:p>
        </w:tc>
      </w:tr>
      <w:tr w:rsidR="00CC3DEE" w:rsidRPr="00193EF7" w14:paraId="68A2C364" w14:textId="77777777" w:rsidTr="00595AF6">
        <w:trPr>
          <w:cantSplit/>
          <w:trHeight w:val="300"/>
        </w:trPr>
        <w:tc>
          <w:tcPr>
            <w:tcW w:w="2694" w:type="dxa"/>
          </w:tcPr>
          <w:p w14:paraId="12A0C950" w14:textId="77777777" w:rsidR="00CC3DEE" w:rsidRPr="00595AF6" w:rsidRDefault="00CC3DEE" w:rsidP="00CC3DEE">
            <w:pPr>
              <w:rPr>
                <w:b/>
                <w:bCs/>
                <w:sz w:val="20"/>
                <w:szCs w:val="20"/>
                <w:u w:val="single"/>
              </w:rPr>
            </w:pPr>
            <w:r w:rsidRPr="00595AF6">
              <w:rPr>
                <w:sz w:val="20"/>
                <w:szCs w:val="20"/>
              </w:rPr>
              <w:t>0906</w:t>
            </w:r>
          </w:p>
        </w:tc>
        <w:tc>
          <w:tcPr>
            <w:tcW w:w="6332" w:type="dxa"/>
          </w:tcPr>
          <w:p w14:paraId="3D57B40A" w14:textId="77777777" w:rsidR="00CC3DEE" w:rsidRPr="00595AF6" w:rsidRDefault="00CC3DEE" w:rsidP="00CC3DEE">
            <w:pPr>
              <w:rPr>
                <w:b/>
                <w:bCs/>
                <w:sz w:val="20"/>
                <w:szCs w:val="20"/>
                <w:u w:val="single"/>
              </w:rPr>
            </w:pPr>
            <w:r w:rsidRPr="00595AF6">
              <w:rPr>
                <w:sz w:val="20"/>
                <w:szCs w:val="20"/>
              </w:rPr>
              <w:t>Congestive heart failure (congestive heart disease)</w:t>
            </w:r>
          </w:p>
        </w:tc>
      </w:tr>
      <w:tr w:rsidR="00CC3DEE" w:rsidRPr="00193EF7" w14:paraId="56AF23A2" w14:textId="77777777" w:rsidTr="00595AF6">
        <w:trPr>
          <w:cantSplit/>
          <w:trHeight w:val="397"/>
        </w:trPr>
        <w:tc>
          <w:tcPr>
            <w:tcW w:w="2694" w:type="dxa"/>
            <w:shd w:val="clear" w:color="auto" w:fill="D9D9D9" w:themeFill="background1" w:themeFillShade="D9"/>
            <w:vAlign w:val="bottom"/>
            <w:hideMark/>
          </w:tcPr>
          <w:p w14:paraId="657F533D" w14:textId="77777777" w:rsidR="00CC3DEE" w:rsidRPr="00595AF6" w:rsidRDefault="00CC3DEE" w:rsidP="00CC3DEE">
            <w:pPr>
              <w:rPr>
                <w:b/>
                <w:bCs/>
                <w:sz w:val="20"/>
                <w:szCs w:val="20"/>
              </w:rPr>
            </w:pPr>
            <w:r w:rsidRPr="00595AF6">
              <w:rPr>
                <w:b/>
                <w:bCs/>
                <w:sz w:val="20"/>
                <w:szCs w:val="20"/>
              </w:rPr>
              <w:t>ACFI code</w:t>
            </w:r>
          </w:p>
        </w:tc>
        <w:tc>
          <w:tcPr>
            <w:tcW w:w="6332" w:type="dxa"/>
            <w:shd w:val="clear" w:color="auto" w:fill="D9D9D9" w:themeFill="background1" w:themeFillShade="D9"/>
            <w:vAlign w:val="bottom"/>
            <w:hideMark/>
          </w:tcPr>
          <w:p w14:paraId="60A936FB" w14:textId="77777777" w:rsidR="00CC3DEE" w:rsidRPr="00595AF6" w:rsidRDefault="00CC3DEE" w:rsidP="00CC3DEE">
            <w:pPr>
              <w:rPr>
                <w:b/>
                <w:bCs/>
                <w:sz w:val="20"/>
                <w:szCs w:val="20"/>
              </w:rPr>
            </w:pPr>
            <w:r w:rsidRPr="00595AF6">
              <w:rPr>
                <w:b/>
                <w:bCs/>
                <w:sz w:val="20"/>
                <w:szCs w:val="20"/>
              </w:rPr>
              <w:t>Description</w:t>
            </w:r>
          </w:p>
        </w:tc>
      </w:tr>
      <w:tr w:rsidR="00CC3DEE" w:rsidRPr="00193EF7" w14:paraId="6F186C41" w14:textId="77777777" w:rsidTr="00595AF6">
        <w:trPr>
          <w:cantSplit/>
          <w:trHeight w:val="300"/>
        </w:trPr>
        <w:tc>
          <w:tcPr>
            <w:tcW w:w="2694" w:type="dxa"/>
          </w:tcPr>
          <w:p w14:paraId="17F6DFA3" w14:textId="77777777" w:rsidR="00CC3DEE" w:rsidRPr="00595AF6" w:rsidRDefault="00CC3DEE" w:rsidP="00CC3DEE">
            <w:pPr>
              <w:rPr>
                <w:b/>
                <w:bCs/>
                <w:sz w:val="20"/>
                <w:szCs w:val="20"/>
                <w:u w:val="single"/>
              </w:rPr>
            </w:pPr>
            <w:r w:rsidRPr="00595AF6">
              <w:rPr>
                <w:sz w:val="20"/>
                <w:szCs w:val="20"/>
              </w:rPr>
              <w:t>0903</w:t>
            </w:r>
          </w:p>
        </w:tc>
        <w:tc>
          <w:tcPr>
            <w:tcW w:w="6332" w:type="dxa"/>
          </w:tcPr>
          <w:p w14:paraId="74EE2543" w14:textId="77777777" w:rsidR="00CC3DEE" w:rsidRPr="00595AF6" w:rsidRDefault="00CC3DEE" w:rsidP="00CC3DEE">
            <w:pPr>
              <w:rPr>
                <w:b/>
                <w:bCs/>
                <w:sz w:val="20"/>
                <w:szCs w:val="20"/>
                <w:u w:val="single"/>
              </w:rPr>
            </w:pPr>
            <w:r w:rsidRPr="00595AF6">
              <w:rPr>
                <w:sz w:val="20"/>
                <w:szCs w:val="20"/>
              </w:rPr>
              <w:t>Angina</w:t>
            </w:r>
          </w:p>
        </w:tc>
      </w:tr>
      <w:tr w:rsidR="00CC3DEE" w:rsidRPr="00193EF7" w14:paraId="47369DB6" w14:textId="77777777" w:rsidTr="00595AF6">
        <w:trPr>
          <w:cantSplit/>
          <w:trHeight w:val="300"/>
        </w:trPr>
        <w:tc>
          <w:tcPr>
            <w:tcW w:w="2694" w:type="dxa"/>
          </w:tcPr>
          <w:p w14:paraId="16FDEFA1" w14:textId="77777777" w:rsidR="00CC3DEE" w:rsidRPr="00595AF6" w:rsidRDefault="00CC3DEE" w:rsidP="00CC3DEE">
            <w:pPr>
              <w:rPr>
                <w:b/>
                <w:bCs/>
                <w:sz w:val="20"/>
                <w:szCs w:val="20"/>
                <w:u w:val="single"/>
              </w:rPr>
            </w:pPr>
            <w:r w:rsidRPr="00595AF6">
              <w:rPr>
                <w:sz w:val="20"/>
                <w:szCs w:val="20"/>
              </w:rPr>
              <w:t>0904</w:t>
            </w:r>
          </w:p>
        </w:tc>
        <w:tc>
          <w:tcPr>
            <w:tcW w:w="6332" w:type="dxa"/>
          </w:tcPr>
          <w:p w14:paraId="26DEAA43" w14:textId="77777777" w:rsidR="00CC3DEE" w:rsidRPr="00595AF6" w:rsidRDefault="00CC3DEE" w:rsidP="00CC3DEE">
            <w:pPr>
              <w:rPr>
                <w:b/>
                <w:bCs/>
                <w:sz w:val="20"/>
                <w:szCs w:val="20"/>
                <w:u w:val="single"/>
              </w:rPr>
            </w:pPr>
            <w:r w:rsidRPr="00595AF6">
              <w:rPr>
                <w:sz w:val="20"/>
                <w:szCs w:val="20"/>
              </w:rPr>
              <w:t>Myocardial infarction (heart attack)</w:t>
            </w:r>
          </w:p>
        </w:tc>
      </w:tr>
      <w:tr w:rsidR="00CC3DEE" w:rsidRPr="00193EF7" w14:paraId="174D0397" w14:textId="77777777" w:rsidTr="00595AF6">
        <w:trPr>
          <w:cantSplit/>
          <w:trHeight w:val="300"/>
        </w:trPr>
        <w:tc>
          <w:tcPr>
            <w:tcW w:w="2694" w:type="dxa"/>
          </w:tcPr>
          <w:p w14:paraId="154D3300" w14:textId="77777777" w:rsidR="00CC3DEE" w:rsidRPr="00595AF6" w:rsidRDefault="00CC3DEE" w:rsidP="00CC3DEE">
            <w:pPr>
              <w:rPr>
                <w:b/>
                <w:bCs/>
                <w:sz w:val="20"/>
                <w:szCs w:val="20"/>
                <w:u w:val="single"/>
              </w:rPr>
            </w:pPr>
            <w:r w:rsidRPr="00595AF6">
              <w:rPr>
                <w:sz w:val="20"/>
                <w:szCs w:val="20"/>
              </w:rPr>
              <w:t>0905</w:t>
            </w:r>
          </w:p>
        </w:tc>
        <w:tc>
          <w:tcPr>
            <w:tcW w:w="6332" w:type="dxa"/>
          </w:tcPr>
          <w:p w14:paraId="4DAA3F58" w14:textId="77777777" w:rsidR="00CC3DEE" w:rsidRPr="00595AF6" w:rsidRDefault="00CC3DEE" w:rsidP="00CC3DEE">
            <w:pPr>
              <w:rPr>
                <w:b/>
                <w:bCs/>
                <w:sz w:val="20"/>
                <w:szCs w:val="20"/>
                <w:u w:val="single"/>
              </w:rPr>
            </w:pPr>
            <w:r w:rsidRPr="00595AF6">
              <w:rPr>
                <w:sz w:val="20"/>
                <w:szCs w:val="20"/>
              </w:rPr>
              <w:t>Acute and chronic ischaemic heart disease</w:t>
            </w:r>
          </w:p>
        </w:tc>
      </w:tr>
      <w:tr w:rsidR="00CC3DEE" w:rsidRPr="00193EF7" w14:paraId="30EBD149" w14:textId="77777777" w:rsidTr="00595AF6">
        <w:trPr>
          <w:cantSplit/>
          <w:trHeight w:val="300"/>
        </w:trPr>
        <w:tc>
          <w:tcPr>
            <w:tcW w:w="2694" w:type="dxa"/>
          </w:tcPr>
          <w:p w14:paraId="008F6B8F" w14:textId="77777777" w:rsidR="00CC3DEE" w:rsidRPr="00595AF6" w:rsidRDefault="00CC3DEE" w:rsidP="00CC3DEE">
            <w:pPr>
              <w:rPr>
                <w:b/>
                <w:bCs/>
                <w:sz w:val="20"/>
                <w:szCs w:val="20"/>
                <w:u w:val="single"/>
              </w:rPr>
            </w:pPr>
            <w:r w:rsidRPr="00595AF6">
              <w:rPr>
                <w:sz w:val="20"/>
                <w:szCs w:val="20"/>
              </w:rPr>
              <w:t>0906</w:t>
            </w:r>
          </w:p>
        </w:tc>
        <w:tc>
          <w:tcPr>
            <w:tcW w:w="6332" w:type="dxa"/>
          </w:tcPr>
          <w:p w14:paraId="191E0D2A" w14:textId="77777777" w:rsidR="00CC3DEE" w:rsidRPr="00595AF6" w:rsidRDefault="00CC3DEE" w:rsidP="00CC3DEE">
            <w:pPr>
              <w:rPr>
                <w:b/>
                <w:bCs/>
                <w:sz w:val="20"/>
                <w:szCs w:val="20"/>
                <w:u w:val="single"/>
              </w:rPr>
            </w:pPr>
            <w:r w:rsidRPr="00595AF6">
              <w:rPr>
                <w:sz w:val="20"/>
                <w:szCs w:val="20"/>
              </w:rPr>
              <w:t>Congestive heart failure (congestive heart disease)</w:t>
            </w:r>
          </w:p>
        </w:tc>
      </w:tr>
    </w:tbl>
    <w:p w14:paraId="61C8B85E" w14:textId="77777777" w:rsidR="00CC3DEE" w:rsidRPr="00CC3DEE" w:rsidRDefault="00CC3DEE" w:rsidP="00CC3DEE"/>
    <w:p w14:paraId="6C55E458" w14:textId="1915DE89" w:rsidR="00CC3DEE" w:rsidRPr="00CC3DEE" w:rsidRDefault="00CC3DEE" w:rsidP="00C111BE">
      <w:pPr>
        <w:pStyle w:val="Heading3"/>
      </w:pPr>
      <w:bookmarkStart w:id="4381" w:name="_Toc39174621"/>
      <w:r w:rsidRPr="00CC3DEE">
        <w:rPr>
          <w:rFonts w:eastAsia="Times New Roman"/>
        </w:rPr>
        <w:t>P</w:t>
      </w:r>
      <w:r w:rsidR="00193EF7">
        <w:rPr>
          <w:rFonts w:eastAsia="Times New Roman"/>
        </w:rPr>
        <w:t>harmaceutical Benefits Schedule</w:t>
      </w:r>
      <w:r w:rsidR="0005628C">
        <w:rPr>
          <w:rFonts w:eastAsia="Times New Roman"/>
        </w:rPr>
        <w:t xml:space="preserve"> (PBS)</w:t>
      </w:r>
      <w:bookmarkEnd w:id="43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5057"/>
      </w:tblGrid>
      <w:tr w:rsidR="00CC3DEE" w:rsidRPr="00193EF7" w14:paraId="12D5EB16" w14:textId="77777777" w:rsidTr="00595AF6">
        <w:trPr>
          <w:cantSplit/>
          <w:trHeight w:val="323"/>
          <w:tblHeader/>
        </w:trPr>
        <w:tc>
          <w:tcPr>
            <w:tcW w:w="1706" w:type="dxa"/>
            <w:shd w:val="clear" w:color="auto" w:fill="D9D9D9" w:themeFill="background1" w:themeFillShade="D9"/>
            <w:vAlign w:val="bottom"/>
            <w:hideMark/>
          </w:tcPr>
          <w:p w14:paraId="36260598" w14:textId="77777777" w:rsidR="00CC3DEE" w:rsidRPr="00595AF6" w:rsidRDefault="00CC3DEE" w:rsidP="00CC3DEE">
            <w:pPr>
              <w:rPr>
                <w:b/>
                <w:bCs/>
                <w:sz w:val="20"/>
                <w:szCs w:val="20"/>
              </w:rPr>
            </w:pPr>
            <w:r w:rsidRPr="00595AF6">
              <w:rPr>
                <w:b/>
                <w:bCs/>
                <w:sz w:val="20"/>
                <w:szCs w:val="20"/>
              </w:rPr>
              <w:t>ATC code</w:t>
            </w:r>
          </w:p>
        </w:tc>
        <w:tc>
          <w:tcPr>
            <w:tcW w:w="5057" w:type="dxa"/>
            <w:shd w:val="clear" w:color="auto" w:fill="D9D9D9" w:themeFill="background1" w:themeFillShade="D9"/>
            <w:vAlign w:val="bottom"/>
          </w:tcPr>
          <w:p w14:paraId="6BB17B59" w14:textId="77777777" w:rsidR="00CC3DEE" w:rsidRPr="00595AF6" w:rsidRDefault="00CC3DEE" w:rsidP="00CC3DEE">
            <w:pPr>
              <w:rPr>
                <w:b/>
                <w:bCs/>
                <w:sz w:val="20"/>
                <w:szCs w:val="20"/>
              </w:rPr>
            </w:pPr>
            <w:r w:rsidRPr="00595AF6">
              <w:rPr>
                <w:b/>
                <w:bCs/>
                <w:sz w:val="20"/>
                <w:szCs w:val="20"/>
              </w:rPr>
              <w:t>Drug name</w:t>
            </w:r>
          </w:p>
        </w:tc>
      </w:tr>
      <w:tr w:rsidR="00CC3DEE" w:rsidRPr="00193EF7" w14:paraId="34EB9B7B" w14:textId="77777777" w:rsidTr="00595AF6">
        <w:trPr>
          <w:cantSplit/>
          <w:trHeight w:val="300"/>
        </w:trPr>
        <w:tc>
          <w:tcPr>
            <w:tcW w:w="1706" w:type="dxa"/>
          </w:tcPr>
          <w:p w14:paraId="33A8783F" w14:textId="77777777" w:rsidR="00CC3DEE" w:rsidRPr="00595AF6" w:rsidRDefault="00CC3DEE" w:rsidP="00CC3DEE">
            <w:pPr>
              <w:rPr>
                <w:b/>
                <w:bCs/>
                <w:sz w:val="20"/>
                <w:szCs w:val="20"/>
                <w:u w:val="single"/>
              </w:rPr>
            </w:pPr>
            <w:r w:rsidRPr="00595AF6">
              <w:rPr>
                <w:sz w:val="20"/>
                <w:szCs w:val="20"/>
              </w:rPr>
              <w:t>C01AA05</w:t>
            </w:r>
          </w:p>
        </w:tc>
        <w:tc>
          <w:tcPr>
            <w:tcW w:w="5057" w:type="dxa"/>
          </w:tcPr>
          <w:p w14:paraId="6119C6C7" w14:textId="77777777" w:rsidR="00CC3DEE" w:rsidRPr="00595AF6" w:rsidRDefault="00CC3DEE" w:rsidP="00CC3DEE">
            <w:pPr>
              <w:rPr>
                <w:sz w:val="20"/>
                <w:szCs w:val="20"/>
              </w:rPr>
            </w:pPr>
            <w:r w:rsidRPr="00595AF6">
              <w:rPr>
                <w:sz w:val="20"/>
                <w:szCs w:val="20"/>
              </w:rPr>
              <w:t>digoxin</w:t>
            </w:r>
          </w:p>
        </w:tc>
      </w:tr>
      <w:tr w:rsidR="00CC3DEE" w:rsidRPr="00193EF7" w14:paraId="4C9571EA" w14:textId="77777777" w:rsidTr="00595AF6">
        <w:trPr>
          <w:cantSplit/>
          <w:trHeight w:val="300"/>
        </w:trPr>
        <w:tc>
          <w:tcPr>
            <w:tcW w:w="1706" w:type="dxa"/>
          </w:tcPr>
          <w:p w14:paraId="4DB899B2" w14:textId="77777777" w:rsidR="00CC3DEE" w:rsidRPr="00595AF6" w:rsidRDefault="00CC3DEE" w:rsidP="00CC3DEE">
            <w:pPr>
              <w:rPr>
                <w:b/>
                <w:bCs/>
                <w:sz w:val="20"/>
                <w:szCs w:val="20"/>
                <w:u w:val="single"/>
              </w:rPr>
            </w:pPr>
            <w:r w:rsidRPr="00595AF6">
              <w:rPr>
                <w:sz w:val="20"/>
                <w:szCs w:val="20"/>
              </w:rPr>
              <w:t>C01DA14</w:t>
            </w:r>
          </w:p>
        </w:tc>
        <w:tc>
          <w:tcPr>
            <w:tcW w:w="5057" w:type="dxa"/>
          </w:tcPr>
          <w:p w14:paraId="3DED1D9A" w14:textId="77777777" w:rsidR="00CC3DEE" w:rsidRPr="00595AF6" w:rsidRDefault="00CC3DEE" w:rsidP="00CC3DEE">
            <w:pPr>
              <w:rPr>
                <w:sz w:val="20"/>
                <w:szCs w:val="20"/>
              </w:rPr>
            </w:pPr>
            <w:r w:rsidRPr="00595AF6">
              <w:rPr>
                <w:sz w:val="20"/>
                <w:szCs w:val="20"/>
              </w:rPr>
              <w:t>isosorbide mononitrate</w:t>
            </w:r>
          </w:p>
        </w:tc>
      </w:tr>
      <w:tr w:rsidR="00CC3DEE" w:rsidRPr="00193EF7" w14:paraId="17303859" w14:textId="77777777" w:rsidTr="00595AF6">
        <w:trPr>
          <w:cantSplit/>
          <w:trHeight w:val="300"/>
        </w:trPr>
        <w:tc>
          <w:tcPr>
            <w:tcW w:w="1706" w:type="dxa"/>
          </w:tcPr>
          <w:p w14:paraId="1C3FF71A" w14:textId="77777777" w:rsidR="00CC3DEE" w:rsidRPr="00595AF6" w:rsidRDefault="00CC3DEE" w:rsidP="00CC3DEE">
            <w:pPr>
              <w:rPr>
                <w:b/>
                <w:bCs/>
                <w:sz w:val="20"/>
                <w:szCs w:val="20"/>
                <w:u w:val="single"/>
              </w:rPr>
            </w:pPr>
            <w:r w:rsidRPr="00595AF6">
              <w:rPr>
                <w:sz w:val="20"/>
                <w:szCs w:val="20"/>
              </w:rPr>
              <w:t>C01DA02</w:t>
            </w:r>
          </w:p>
        </w:tc>
        <w:tc>
          <w:tcPr>
            <w:tcW w:w="5057" w:type="dxa"/>
          </w:tcPr>
          <w:p w14:paraId="5CF752CC" w14:textId="77777777" w:rsidR="00CC3DEE" w:rsidRPr="00595AF6" w:rsidRDefault="00CC3DEE" w:rsidP="00CC3DEE">
            <w:pPr>
              <w:rPr>
                <w:sz w:val="20"/>
                <w:szCs w:val="20"/>
              </w:rPr>
            </w:pPr>
            <w:r w:rsidRPr="00595AF6">
              <w:rPr>
                <w:sz w:val="20"/>
                <w:szCs w:val="20"/>
              </w:rPr>
              <w:t>glyceryl trinitrate</w:t>
            </w:r>
          </w:p>
        </w:tc>
      </w:tr>
    </w:tbl>
    <w:p w14:paraId="6A9D8C2A" w14:textId="2DE31ECF" w:rsidR="00CC3DEE" w:rsidRDefault="00CC3DEE" w:rsidP="00CC3DEE"/>
    <w:p w14:paraId="2567E513" w14:textId="77777777" w:rsidR="001C604D" w:rsidRDefault="001C604D" w:rsidP="001C604D">
      <w:pPr>
        <w:pStyle w:val="Heading3"/>
      </w:pPr>
      <w:bookmarkStart w:id="4382" w:name="_Toc39174622"/>
      <w:r w:rsidRPr="00300BD9">
        <w:t>Ca</w:t>
      </w:r>
      <w:r w:rsidRPr="0059002E">
        <w:t xml:space="preserve">se </w:t>
      </w:r>
      <w:r>
        <w:t>ascertainment</w:t>
      </w:r>
      <w:bookmarkEnd w:id="4382"/>
      <w:r>
        <w:t xml:space="preserve"> </w:t>
      </w:r>
    </w:p>
    <w:p w14:paraId="248CC394" w14:textId="243E3B6A" w:rsidR="0005628C" w:rsidRDefault="001C604D" w:rsidP="00397B7E">
      <w:pPr>
        <w:rPr>
          <w:rFonts w:eastAsiaTheme="majorEastAsia"/>
          <w:sz w:val="20"/>
          <w:szCs w:val="20"/>
        </w:rPr>
      </w:pPr>
      <w:r w:rsidRPr="00595AF6">
        <w:rPr>
          <w:rFonts w:eastAsiaTheme="majorEastAsia"/>
          <w:sz w:val="20"/>
          <w:szCs w:val="20"/>
        </w:rPr>
        <w:t>The main sources of information about heart disease were pharmaceutical scripts filled and hospital admissions (</w:t>
      </w:r>
      <w:r w:rsidR="001D6502">
        <w:rPr>
          <w:rFonts w:eastAsiaTheme="majorEastAsia"/>
          <w:sz w:val="20"/>
          <w:szCs w:val="20"/>
        </w:rPr>
        <w:fldChar w:fldCharType="begin"/>
      </w:r>
      <w:r w:rsidR="001D6502">
        <w:rPr>
          <w:rFonts w:eastAsiaTheme="majorEastAsia"/>
          <w:sz w:val="20"/>
          <w:szCs w:val="20"/>
        </w:rPr>
        <w:instrText xml:space="preserve"> REF _Ref38982541 \h </w:instrText>
      </w:r>
      <w:r w:rsidR="001D6502">
        <w:rPr>
          <w:rFonts w:eastAsiaTheme="majorEastAsia"/>
          <w:sz w:val="20"/>
          <w:szCs w:val="20"/>
        </w:rPr>
      </w:r>
      <w:r w:rsidR="001D6502">
        <w:rPr>
          <w:rFonts w:eastAsiaTheme="majorEastAsia"/>
          <w:sz w:val="20"/>
          <w:szCs w:val="20"/>
        </w:rPr>
        <w:fldChar w:fldCharType="separate"/>
      </w:r>
      <w:r w:rsidR="001D6502">
        <w:t xml:space="preserve">Table </w:t>
      </w:r>
      <w:r w:rsidR="001D6502">
        <w:rPr>
          <w:noProof/>
        </w:rPr>
        <w:t>9</w:t>
      </w:r>
      <w:r w:rsidR="001D6502">
        <w:noBreakHyphen/>
      </w:r>
      <w:r w:rsidR="001D6502">
        <w:rPr>
          <w:noProof/>
        </w:rPr>
        <w:t>3</w:t>
      </w:r>
      <w:r w:rsidR="001D6502">
        <w:rPr>
          <w:rFonts w:eastAsiaTheme="majorEastAsia"/>
          <w:sz w:val="20"/>
          <w:szCs w:val="20"/>
        </w:rPr>
        <w:fldChar w:fldCharType="end"/>
      </w:r>
      <w:r w:rsidRPr="00595AF6">
        <w:rPr>
          <w:rFonts w:eastAsiaTheme="majorEastAsia"/>
          <w:sz w:val="20"/>
          <w:szCs w:val="20"/>
        </w:rPr>
        <w:t>). MBS records were the next best data sources for women in the 1973-78 and 1946-51 cohorts, while for the oldest women, surveys and cause of death records were next best.</w:t>
      </w:r>
    </w:p>
    <w:p w14:paraId="551D6D48" w14:textId="2F91901A" w:rsidR="001C604D" w:rsidRPr="00595AF6" w:rsidRDefault="001C604D" w:rsidP="00EA1D34">
      <w:pPr>
        <w:pStyle w:val="Caption"/>
      </w:pPr>
      <w:bookmarkStart w:id="4383" w:name="_Ref38982541"/>
      <w:bookmarkStart w:id="4384" w:name="_Toc39056932"/>
      <w:bookmarkStart w:id="4385" w:name="_Toc39057791"/>
      <w:bookmarkStart w:id="4386" w:name="_Toc39222262"/>
      <w:r w:rsidRPr="00595AF6">
        <w:t xml:space="preserve">Table </w:t>
      </w:r>
      <w:r w:rsidR="00B654B5">
        <w:fldChar w:fldCharType="begin"/>
      </w:r>
      <w:r w:rsidR="00B654B5">
        <w:instrText xml:space="preserve"> STYLEREF 1 \s </w:instrText>
      </w:r>
      <w:r w:rsidR="00B654B5">
        <w:fldChar w:fldCharType="separate"/>
      </w:r>
      <w:r w:rsidR="00EA1D34">
        <w:rPr>
          <w:noProof/>
        </w:rPr>
        <w:t>9</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3</w:t>
      </w:r>
      <w:r w:rsidR="00B654B5">
        <w:rPr>
          <w:noProof/>
        </w:rPr>
        <w:fldChar w:fldCharType="end"/>
      </w:r>
      <w:bookmarkEnd w:id="4383"/>
      <w:r w:rsidRPr="00595AF6">
        <w:t xml:space="preserve"> Summary of case ascertainment for heart disease</w:t>
      </w:r>
      <w:bookmarkEnd w:id="4384"/>
      <w:bookmarkEnd w:id="4385"/>
      <w:r w:rsidR="00397B7E" w:rsidRPr="00397B7E">
        <w:rPr>
          <w:vertAlign w:val="superscript"/>
        </w:rPr>
        <w:t>a</w:t>
      </w:r>
      <w:bookmarkEnd w:id="4386"/>
      <w:r w:rsidR="00193EF7" w:rsidRPr="00595AF6">
        <w:t xml:space="preserve"> </w:t>
      </w:r>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588"/>
        <w:gridCol w:w="907"/>
        <w:gridCol w:w="340"/>
        <w:gridCol w:w="567"/>
        <w:gridCol w:w="680"/>
        <w:gridCol w:w="227"/>
        <w:gridCol w:w="907"/>
        <w:gridCol w:w="114"/>
        <w:gridCol w:w="793"/>
        <w:gridCol w:w="454"/>
        <w:gridCol w:w="1247"/>
        <w:gridCol w:w="1248"/>
      </w:tblGrid>
      <w:tr w:rsidR="001C604D" w:rsidRPr="00B126DE" w14:paraId="55AC9777" w14:textId="77777777" w:rsidTr="00E035E9">
        <w:trPr>
          <w:cantSplit/>
          <w:tblHeader/>
        </w:trPr>
        <w:tc>
          <w:tcPr>
            <w:tcW w:w="1588" w:type="dxa"/>
            <w:tcBorders>
              <w:top w:val="single" w:sz="4" w:space="0" w:color="auto"/>
            </w:tcBorders>
            <w:shd w:val="clear" w:color="auto" w:fill="auto"/>
            <w:tcMar>
              <w:left w:w="60" w:type="dxa"/>
              <w:right w:w="60" w:type="dxa"/>
            </w:tcMar>
          </w:tcPr>
          <w:p w14:paraId="64F63D85" w14:textId="77777777" w:rsidR="001C604D" w:rsidRPr="00B126DE" w:rsidRDefault="001C604D" w:rsidP="00C06327">
            <w:pPr>
              <w:spacing w:line="276" w:lineRule="auto"/>
              <w:rPr>
                <w:rFonts w:eastAsiaTheme="minorHAnsi" w:cs="Arial"/>
                <w:sz w:val="20"/>
                <w:szCs w:val="20"/>
              </w:rPr>
            </w:pPr>
          </w:p>
        </w:tc>
        <w:tc>
          <w:tcPr>
            <w:tcW w:w="2494" w:type="dxa"/>
            <w:gridSpan w:val="4"/>
            <w:tcBorders>
              <w:top w:val="single" w:sz="4" w:space="0" w:color="auto"/>
            </w:tcBorders>
            <w:shd w:val="clear" w:color="auto" w:fill="auto"/>
            <w:tcMar>
              <w:left w:w="60" w:type="dxa"/>
              <w:right w:w="60" w:type="dxa"/>
            </w:tcMar>
            <w:vAlign w:val="bottom"/>
          </w:tcPr>
          <w:p w14:paraId="55A2F367"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1973-78 cohort</w:t>
            </w:r>
          </w:p>
        </w:tc>
        <w:tc>
          <w:tcPr>
            <w:tcW w:w="2495" w:type="dxa"/>
            <w:gridSpan w:val="5"/>
            <w:tcBorders>
              <w:top w:val="single" w:sz="4" w:space="0" w:color="auto"/>
            </w:tcBorders>
            <w:shd w:val="clear" w:color="auto" w:fill="auto"/>
            <w:tcMar>
              <w:left w:w="60" w:type="dxa"/>
              <w:right w:w="60" w:type="dxa"/>
            </w:tcMar>
            <w:vAlign w:val="bottom"/>
          </w:tcPr>
          <w:p w14:paraId="67609952"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1946-51 cohort</w:t>
            </w:r>
          </w:p>
        </w:tc>
        <w:tc>
          <w:tcPr>
            <w:tcW w:w="2495" w:type="dxa"/>
            <w:gridSpan w:val="2"/>
            <w:tcBorders>
              <w:top w:val="single" w:sz="4" w:space="0" w:color="auto"/>
            </w:tcBorders>
            <w:shd w:val="clear" w:color="auto" w:fill="auto"/>
            <w:tcMar>
              <w:left w:w="60" w:type="dxa"/>
              <w:right w:w="60" w:type="dxa"/>
            </w:tcMar>
            <w:vAlign w:val="bottom"/>
          </w:tcPr>
          <w:p w14:paraId="7FE6D5FF"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1921-26 cohort</w:t>
            </w:r>
          </w:p>
        </w:tc>
      </w:tr>
      <w:tr w:rsidR="001C604D" w:rsidRPr="00B126DE" w14:paraId="5C0ACB41" w14:textId="77777777" w:rsidTr="00E035E9">
        <w:trPr>
          <w:cantSplit/>
          <w:tblHeader/>
        </w:trPr>
        <w:tc>
          <w:tcPr>
            <w:tcW w:w="1588" w:type="dxa"/>
            <w:shd w:val="clear" w:color="auto" w:fill="auto"/>
            <w:tcMar>
              <w:left w:w="60" w:type="dxa"/>
              <w:right w:w="60" w:type="dxa"/>
            </w:tcMar>
            <w:vAlign w:val="bottom"/>
          </w:tcPr>
          <w:p w14:paraId="593B8593" w14:textId="77777777" w:rsidR="001C604D" w:rsidRPr="00B126DE" w:rsidRDefault="001C604D" w:rsidP="00C06327">
            <w:pPr>
              <w:spacing w:line="276" w:lineRule="auto"/>
              <w:rPr>
                <w:rFonts w:eastAsiaTheme="minorHAnsi" w:cs="Arial"/>
                <w:sz w:val="20"/>
                <w:szCs w:val="20"/>
              </w:rPr>
            </w:pPr>
          </w:p>
        </w:tc>
        <w:tc>
          <w:tcPr>
            <w:tcW w:w="2494" w:type="dxa"/>
            <w:gridSpan w:val="4"/>
            <w:tcBorders>
              <w:bottom w:val="single" w:sz="4" w:space="0" w:color="auto"/>
            </w:tcBorders>
            <w:shd w:val="clear" w:color="auto" w:fill="auto"/>
            <w:tcMar>
              <w:left w:w="60" w:type="dxa"/>
              <w:right w:w="60" w:type="dxa"/>
            </w:tcMar>
          </w:tcPr>
          <w:p w14:paraId="5B802DF8"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(n=205)</w:t>
            </w:r>
          </w:p>
        </w:tc>
        <w:tc>
          <w:tcPr>
            <w:tcW w:w="2495" w:type="dxa"/>
            <w:gridSpan w:val="5"/>
            <w:tcBorders>
              <w:bottom w:val="single" w:sz="4" w:space="0" w:color="auto"/>
            </w:tcBorders>
            <w:shd w:val="clear" w:color="auto" w:fill="auto"/>
            <w:tcMar>
              <w:left w:w="60" w:type="dxa"/>
              <w:right w:w="60" w:type="dxa"/>
            </w:tcMar>
          </w:tcPr>
          <w:p w14:paraId="5F706D91"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(n=2,346)</w:t>
            </w:r>
          </w:p>
        </w:tc>
        <w:tc>
          <w:tcPr>
            <w:tcW w:w="2495" w:type="dxa"/>
            <w:gridSpan w:val="2"/>
            <w:tcBorders>
              <w:bottom w:val="single" w:sz="4" w:space="0" w:color="auto"/>
            </w:tcBorders>
            <w:shd w:val="clear" w:color="auto" w:fill="auto"/>
            <w:tcMar>
              <w:left w:w="60" w:type="dxa"/>
              <w:right w:w="60" w:type="dxa"/>
            </w:tcMar>
          </w:tcPr>
          <w:p w14:paraId="772831C8" w14:textId="77777777" w:rsidR="001C604D" w:rsidRPr="00B126DE" w:rsidRDefault="001C604D" w:rsidP="00C06327">
            <w:pPr>
              <w:spacing w:line="276" w:lineRule="auto"/>
              <w:jc w:val="center"/>
              <w:rPr>
                <w:rFonts w:eastAsiaTheme="minorHAnsi" w:cs="Arial"/>
                <w:b/>
                <w:sz w:val="20"/>
                <w:szCs w:val="20"/>
              </w:rPr>
            </w:pPr>
            <w:r w:rsidRPr="00B126DE">
              <w:rPr>
                <w:rFonts w:eastAsiaTheme="minorHAnsi" w:cs="Arial"/>
                <w:b/>
                <w:sz w:val="20"/>
                <w:szCs w:val="20"/>
              </w:rPr>
              <w:t>(n=7,958)</w:t>
            </w:r>
          </w:p>
        </w:tc>
      </w:tr>
      <w:tr w:rsidR="001C604D" w:rsidRPr="00B126DE" w14:paraId="010FF986" w14:textId="77777777" w:rsidTr="00E035E9">
        <w:trPr>
          <w:cantSplit/>
          <w:tblHeader/>
        </w:trPr>
        <w:tc>
          <w:tcPr>
            <w:tcW w:w="1588" w:type="dxa"/>
            <w:tcBorders>
              <w:bottom w:val="single" w:sz="4" w:space="0" w:color="auto"/>
            </w:tcBorders>
            <w:shd w:val="clear" w:color="auto" w:fill="auto"/>
            <w:tcMar>
              <w:left w:w="60" w:type="dxa"/>
              <w:right w:w="60" w:type="dxa"/>
            </w:tcMar>
          </w:tcPr>
          <w:p w14:paraId="2524515C" w14:textId="77777777" w:rsidR="001C604D" w:rsidRPr="00B126DE" w:rsidRDefault="001C604D" w:rsidP="00C06327">
            <w:pPr>
              <w:spacing w:line="276" w:lineRule="auto"/>
              <w:rPr>
                <w:rFonts w:eastAsiaTheme="minorHAnsi" w:cs="Arial"/>
                <w:sz w:val="20"/>
                <w:szCs w:val="20"/>
              </w:rPr>
            </w:pPr>
          </w:p>
        </w:tc>
        <w:tc>
          <w:tcPr>
            <w:tcW w:w="1247" w:type="dxa"/>
            <w:gridSpan w:val="2"/>
            <w:tcBorders>
              <w:top w:val="single" w:sz="4" w:space="0" w:color="auto"/>
              <w:bottom w:val="single" w:sz="4" w:space="0" w:color="auto"/>
            </w:tcBorders>
            <w:shd w:val="clear" w:color="auto" w:fill="auto"/>
            <w:tcMar>
              <w:left w:w="60" w:type="dxa"/>
              <w:right w:w="60" w:type="dxa"/>
            </w:tcMar>
          </w:tcPr>
          <w:p w14:paraId="7D51FA9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n</w:t>
            </w:r>
          </w:p>
        </w:tc>
        <w:tc>
          <w:tcPr>
            <w:tcW w:w="1247" w:type="dxa"/>
            <w:gridSpan w:val="2"/>
            <w:tcBorders>
              <w:top w:val="single" w:sz="4" w:space="0" w:color="auto"/>
              <w:bottom w:val="single" w:sz="4" w:space="0" w:color="auto"/>
            </w:tcBorders>
            <w:shd w:val="clear" w:color="auto" w:fill="auto"/>
          </w:tcPr>
          <w:p w14:paraId="4D07F16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w:t>
            </w:r>
          </w:p>
        </w:tc>
        <w:tc>
          <w:tcPr>
            <w:tcW w:w="1248" w:type="dxa"/>
            <w:gridSpan w:val="3"/>
            <w:tcBorders>
              <w:top w:val="single" w:sz="4" w:space="0" w:color="auto"/>
              <w:bottom w:val="single" w:sz="4" w:space="0" w:color="auto"/>
            </w:tcBorders>
            <w:shd w:val="clear" w:color="auto" w:fill="auto"/>
            <w:tcMar>
              <w:left w:w="60" w:type="dxa"/>
              <w:right w:w="60" w:type="dxa"/>
            </w:tcMar>
          </w:tcPr>
          <w:p w14:paraId="44C43E2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n</w:t>
            </w:r>
          </w:p>
        </w:tc>
        <w:tc>
          <w:tcPr>
            <w:tcW w:w="1247" w:type="dxa"/>
            <w:gridSpan w:val="2"/>
            <w:tcBorders>
              <w:top w:val="single" w:sz="4" w:space="0" w:color="auto"/>
              <w:bottom w:val="single" w:sz="4" w:space="0" w:color="auto"/>
            </w:tcBorders>
            <w:shd w:val="clear" w:color="auto" w:fill="auto"/>
          </w:tcPr>
          <w:p w14:paraId="37913A2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w:t>
            </w:r>
          </w:p>
        </w:tc>
        <w:tc>
          <w:tcPr>
            <w:tcW w:w="1247" w:type="dxa"/>
            <w:tcBorders>
              <w:top w:val="single" w:sz="4" w:space="0" w:color="auto"/>
              <w:bottom w:val="single" w:sz="4" w:space="0" w:color="auto"/>
            </w:tcBorders>
            <w:shd w:val="clear" w:color="auto" w:fill="auto"/>
            <w:tcMar>
              <w:left w:w="60" w:type="dxa"/>
              <w:right w:w="60" w:type="dxa"/>
            </w:tcMar>
          </w:tcPr>
          <w:p w14:paraId="5971D2A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n</w:t>
            </w:r>
          </w:p>
        </w:tc>
        <w:tc>
          <w:tcPr>
            <w:tcW w:w="1248" w:type="dxa"/>
            <w:tcBorders>
              <w:top w:val="single" w:sz="4" w:space="0" w:color="auto"/>
              <w:bottom w:val="single" w:sz="4" w:space="0" w:color="auto"/>
            </w:tcBorders>
            <w:shd w:val="clear" w:color="auto" w:fill="auto"/>
          </w:tcPr>
          <w:p w14:paraId="7EAAFF4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w:t>
            </w:r>
          </w:p>
        </w:tc>
      </w:tr>
      <w:tr w:rsidR="001C604D" w:rsidRPr="00B126DE" w14:paraId="0DCB1174" w14:textId="77777777" w:rsidTr="00C06327">
        <w:trPr>
          <w:cantSplit/>
        </w:trPr>
        <w:tc>
          <w:tcPr>
            <w:tcW w:w="1588" w:type="dxa"/>
            <w:tcBorders>
              <w:top w:val="single" w:sz="4" w:space="0" w:color="auto"/>
            </w:tcBorders>
            <w:shd w:val="clear" w:color="auto" w:fill="auto"/>
            <w:tcMar>
              <w:left w:w="60" w:type="dxa"/>
              <w:right w:w="60" w:type="dxa"/>
            </w:tcMar>
          </w:tcPr>
          <w:p w14:paraId="5CE43C1B" w14:textId="77777777" w:rsidR="001C604D" w:rsidRPr="00B126DE" w:rsidRDefault="001C604D" w:rsidP="00C06327">
            <w:pPr>
              <w:spacing w:line="276" w:lineRule="auto"/>
              <w:rPr>
                <w:rFonts w:eastAsiaTheme="minorHAnsi" w:cs="Arial"/>
                <w:b/>
                <w:sz w:val="20"/>
                <w:szCs w:val="20"/>
              </w:rPr>
            </w:pPr>
            <w:r w:rsidRPr="00B126DE">
              <w:rPr>
                <w:rFonts w:eastAsiaTheme="minorHAnsi" w:cs="Arial"/>
                <w:b/>
                <w:sz w:val="20"/>
                <w:szCs w:val="20"/>
              </w:rPr>
              <w:t>Data Source</w:t>
            </w:r>
          </w:p>
        </w:tc>
        <w:tc>
          <w:tcPr>
            <w:tcW w:w="907" w:type="dxa"/>
            <w:tcBorders>
              <w:top w:val="single" w:sz="4" w:space="0" w:color="auto"/>
            </w:tcBorders>
            <w:shd w:val="clear" w:color="auto" w:fill="auto"/>
            <w:tcMar>
              <w:left w:w="60" w:type="dxa"/>
              <w:right w:w="60" w:type="dxa"/>
            </w:tcMar>
          </w:tcPr>
          <w:p w14:paraId="3AE2BB04" w14:textId="77777777" w:rsidR="001C604D" w:rsidRPr="00B126DE" w:rsidRDefault="001C604D" w:rsidP="00C06327">
            <w:pPr>
              <w:spacing w:line="276" w:lineRule="auto"/>
              <w:jc w:val="center"/>
              <w:rPr>
                <w:rFonts w:eastAsiaTheme="minorHAnsi" w:cs="Arial"/>
                <w:sz w:val="20"/>
                <w:szCs w:val="20"/>
              </w:rPr>
            </w:pPr>
          </w:p>
        </w:tc>
        <w:tc>
          <w:tcPr>
            <w:tcW w:w="907" w:type="dxa"/>
            <w:gridSpan w:val="2"/>
            <w:tcBorders>
              <w:top w:val="single" w:sz="4" w:space="0" w:color="auto"/>
            </w:tcBorders>
            <w:shd w:val="clear" w:color="auto" w:fill="auto"/>
          </w:tcPr>
          <w:p w14:paraId="272D5A47" w14:textId="77777777" w:rsidR="001C604D" w:rsidRPr="00B126DE" w:rsidRDefault="001C604D" w:rsidP="00C06327">
            <w:pPr>
              <w:spacing w:line="276" w:lineRule="auto"/>
              <w:jc w:val="center"/>
              <w:rPr>
                <w:rFonts w:eastAsiaTheme="minorHAnsi" w:cs="Arial"/>
                <w:sz w:val="20"/>
                <w:szCs w:val="20"/>
              </w:rPr>
            </w:pPr>
          </w:p>
        </w:tc>
        <w:tc>
          <w:tcPr>
            <w:tcW w:w="907" w:type="dxa"/>
            <w:gridSpan w:val="2"/>
            <w:tcBorders>
              <w:top w:val="single" w:sz="4" w:space="0" w:color="auto"/>
            </w:tcBorders>
            <w:shd w:val="clear" w:color="auto" w:fill="auto"/>
            <w:tcMar>
              <w:left w:w="60" w:type="dxa"/>
              <w:right w:w="60" w:type="dxa"/>
            </w:tcMar>
          </w:tcPr>
          <w:p w14:paraId="11ED16C2" w14:textId="77777777" w:rsidR="001C604D" w:rsidRPr="00B126DE" w:rsidRDefault="001C604D" w:rsidP="00C06327">
            <w:pPr>
              <w:spacing w:line="276" w:lineRule="auto"/>
              <w:jc w:val="center"/>
              <w:rPr>
                <w:rFonts w:eastAsiaTheme="minorHAnsi" w:cs="Arial"/>
                <w:sz w:val="20"/>
                <w:szCs w:val="20"/>
              </w:rPr>
            </w:pPr>
          </w:p>
        </w:tc>
        <w:tc>
          <w:tcPr>
            <w:tcW w:w="907" w:type="dxa"/>
            <w:tcBorders>
              <w:top w:val="single" w:sz="4" w:space="0" w:color="auto"/>
            </w:tcBorders>
            <w:shd w:val="clear" w:color="auto" w:fill="auto"/>
          </w:tcPr>
          <w:p w14:paraId="4F8ED675" w14:textId="77777777" w:rsidR="001C604D" w:rsidRPr="00B126DE" w:rsidRDefault="001C604D" w:rsidP="00C06327">
            <w:pPr>
              <w:spacing w:line="276" w:lineRule="auto"/>
              <w:jc w:val="center"/>
              <w:rPr>
                <w:rFonts w:eastAsiaTheme="minorHAnsi" w:cs="Arial"/>
                <w:sz w:val="20"/>
                <w:szCs w:val="20"/>
              </w:rPr>
            </w:pPr>
          </w:p>
        </w:tc>
        <w:tc>
          <w:tcPr>
            <w:tcW w:w="907" w:type="dxa"/>
            <w:gridSpan w:val="2"/>
            <w:tcBorders>
              <w:top w:val="single" w:sz="4" w:space="0" w:color="auto"/>
            </w:tcBorders>
            <w:shd w:val="clear" w:color="auto" w:fill="auto"/>
            <w:tcMar>
              <w:left w:w="60" w:type="dxa"/>
              <w:right w:w="60" w:type="dxa"/>
            </w:tcMar>
          </w:tcPr>
          <w:p w14:paraId="35C6395F" w14:textId="77777777" w:rsidR="001C604D" w:rsidRPr="00B126DE" w:rsidRDefault="001C604D" w:rsidP="00C06327">
            <w:pPr>
              <w:spacing w:line="276" w:lineRule="auto"/>
              <w:jc w:val="center"/>
              <w:rPr>
                <w:rFonts w:eastAsiaTheme="minorHAnsi" w:cs="Arial"/>
                <w:sz w:val="20"/>
                <w:szCs w:val="20"/>
              </w:rPr>
            </w:pPr>
          </w:p>
        </w:tc>
        <w:tc>
          <w:tcPr>
            <w:tcW w:w="2949" w:type="dxa"/>
            <w:gridSpan w:val="3"/>
            <w:tcBorders>
              <w:top w:val="single" w:sz="4" w:space="0" w:color="auto"/>
            </w:tcBorders>
            <w:shd w:val="clear" w:color="auto" w:fill="auto"/>
          </w:tcPr>
          <w:p w14:paraId="1093B673" w14:textId="77777777" w:rsidR="001C604D" w:rsidRPr="00B126DE" w:rsidRDefault="001C604D" w:rsidP="00C06327">
            <w:pPr>
              <w:spacing w:line="276" w:lineRule="auto"/>
              <w:jc w:val="center"/>
              <w:rPr>
                <w:rFonts w:eastAsiaTheme="minorHAnsi" w:cs="Arial"/>
                <w:sz w:val="20"/>
                <w:szCs w:val="20"/>
              </w:rPr>
            </w:pPr>
          </w:p>
        </w:tc>
      </w:tr>
      <w:tr w:rsidR="001C604D" w:rsidRPr="00B126DE" w14:paraId="4024872F" w14:textId="77777777" w:rsidTr="00C06327">
        <w:trPr>
          <w:cantSplit/>
        </w:trPr>
        <w:tc>
          <w:tcPr>
            <w:tcW w:w="1588" w:type="dxa"/>
            <w:shd w:val="clear" w:color="auto" w:fill="auto"/>
            <w:tcMar>
              <w:left w:w="60" w:type="dxa"/>
              <w:right w:w="60" w:type="dxa"/>
            </w:tcMar>
          </w:tcPr>
          <w:p w14:paraId="4269410B"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Survey</w:t>
            </w:r>
          </w:p>
        </w:tc>
        <w:tc>
          <w:tcPr>
            <w:tcW w:w="1247" w:type="dxa"/>
            <w:gridSpan w:val="2"/>
            <w:shd w:val="clear" w:color="auto" w:fill="auto"/>
            <w:tcMar>
              <w:left w:w="60" w:type="dxa"/>
              <w:right w:w="60" w:type="dxa"/>
            </w:tcMar>
          </w:tcPr>
          <w:p w14:paraId="5AF11BC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w:t>
            </w:r>
          </w:p>
        </w:tc>
        <w:tc>
          <w:tcPr>
            <w:tcW w:w="1247" w:type="dxa"/>
            <w:gridSpan w:val="2"/>
            <w:shd w:val="clear" w:color="auto" w:fill="auto"/>
          </w:tcPr>
          <w:p w14:paraId="6EC3D13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9.3</w:t>
            </w:r>
          </w:p>
        </w:tc>
        <w:tc>
          <w:tcPr>
            <w:tcW w:w="1248" w:type="dxa"/>
            <w:gridSpan w:val="3"/>
            <w:shd w:val="clear" w:color="auto" w:fill="auto"/>
            <w:tcMar>
              <w:left w:w="60" w:type="dxa"/>
              <w:right w:w="60" w:type="dxa"/>
            </w:tcMar>
          </w:tcPr>
          <w:p w14:paraId="693E646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900</w:t>
            </w:r>
          </w:p>
        </w:tc>
        <w:tc>
          <w:tcPr>
            <w:tcW w:w="1247" w:type="dxa"/>
            <w:gridSpan w:val="2"/>
            <w:shd w:val="clear" w:color="auto" w:fill="auto"/>
          </w:tcPr>
          <w:p w14:paraId="199F990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38.4</w:t>
            </w:r>
          </w:p>
        </w:tc>
        <w:tc>
          <w:tcPr>
            <w:tcW w:w="1247" w:type="dxa"/>
            <w:shd w:val="clear" w:color="auto" w:fill="auto"/>
            <w:tcMar>
              <w:left w:w="60" w:type="dxa"/>
              <w:right w:w="60" w:type="dxa"/>
            </w:tcMar>
          </w:tcPr>
          <w:p w14:paraId="1ABE0C1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3,977</w:t>
            </w:r>
          </w:p>
        </w:tc>
        <w:tc>
          <w:tcPr>
            <w:tcW w:w="1248" w:type="dxa"/>
            <w:shd w:val="clear" w:color="auto" w:fill="auto"/>
          </w:tcPr>
          <w:p w14:paraId="07E3905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50.0</w:t>
            </w:r>
          </w:p>
        </w:tc>
      </w:tr>
      <w:tr w:rsidR="001C604D" w:rsidRPr="00B126DE" w14:paraId="15D77549" w14:textId="77777777" w:rsidTr="00C06327">
        <w:trPr>
          <w:cantSplit/>
        </w:trPr>
        <w:tc>
          <w:tcPr>
            <w:tcW w:w="1588" w:type="dxa"/>
            <w:shd w:val="clear" w:color="auto" w:fill="auto"/>
            <w:tcMar>
              <w:left w:w="60" w:type="dxa"/>
              <w:right w:w="60" w:type="dxa"/>
            </w:tcMar>
          </w:tcPr>
          <w:p w14:paraId="5462F76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lastRenderedPageBreak/>
              <w:t>MBS</w:t>
            </w:r>
          </w:p>
        </w:tc>
        <w:tc>
          <w:tcPr>
            <w:tcW w:w="1247" w:type="dxa"/>
            <w:gridSpan w:val="2"/>
            <w:shd w:val="clear" w:color="auto" w:fill="auto"/>
            <w:tcMar>
              <w:left w:w="60" w:type="dxa"/>
              <w:right w:w="60" w:type="dxa"/>
            </w:tcMar>
            <w:vAlign w:val="bottom"/>
          </w:tcPr>
          <w:p w14:paraId="73BA28B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44</w:t>
            </w:r>
          </w:p>
        </w:tc>
        <w:tc>
          <w:tcPr>
            <w:tcW w:w="1247" w:type="dxa"/>
            <w:gridSpan w:val="2"/>
            <w:shd w:val="clear" w:color="auto" w:fill="auto"/>
            <w:vAlign w:val="bottom"/>
          </w:tcPr>
          <w:p w14:paraId="47BA0AA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21.5</w:t>
            </w:r>
          </w:p>
        </w:tc>
        <w:tc>
          <w:tcPr>
            <w:tcW w:w="1248" w:type="dxa"/>
            <w:gridSpan w:val="3"/>
            <w:shd w:val="clear" w:color="auto" w:fill="auto"/>
            <w:tcMar>
              <w:left w:w="60" w:type="dxa"/>
              <w:right w:w="60" w:type="dxa"/>
            </w:tcMar>
            <w:vAlign w:val="bottom"/>
          </w:tcPr>
          <w:p w14:paraId="47380F8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1098</w:t>
            </w:r>
          </w:p>
        </w:tc>
        <w:tc>
          <w:tcPr>
            <w:tcW w:w="1247" w:type="dxa"/>
            <w:gridSpan w:val="2"/>
            <w:shd w:val="clear" w:color="auto" w:fill="auto"/>
            <w:vAlign w:val="bottom"/>
          </w:tcPr>
          <w:p w14:paraId="4CB8538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46.8</w:t>
            </w:r>
          </w:p>
        </w:tc>
        <w:tc>
          <w:tcPr>
            <w:tcW w:w="1247" w:type="dxa"/>
            <w:shd w:val="clear" w:color="auto" w:fill="auto"/>
            <w:tcMar>
              <w:left w:w="60" w:type="dxa"/>
              <w:right w:w="60" w:type="dxa"/>
            </w:tcMar>
            <w:vAlign w:val="bottom"/>
          </w:tcPr>
          <w:p w14:paraId="5668752C"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1,532</w:t>
            </w:r>
          </w:p>
        </w:tc>
        <w:tc>
          <w:tcPr>
            <w:tcW w:w="1248" w:type="dxa"/>
            <w:shd w:val="clear" w:color="auto" w:fill="auto"/>
            <w:vAlign w:val="bottom"/>
          </w:tcPr>
          <w:p w14:paraId="0063F5C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19.2</w:t>
            </w:r>
          </w:p>
        </w:tc>
      </w:tr>
      <w:tr w:rsidR="001C604D" w:rsidRPr="00B126DE" w14:paraId="285977B5" w14:textId="77777777" w:rsidTr="00C06327">
        <w:trPr>
          <w:cantSplit/>
        </w:trPr>
        <w:tc>
          <w:tcPr>
            <w:tcW w:w="1588" w:type="dxa"/>
            <w:shd w:val="clear" w:color="auto" w:fill="auto"/>
            <w:tcMar>
              <w:left w:w="60" w:type="dxa"/>
              <w:right w:w="60" w:type="dxa"/>
            </w:tcMar>
          </w:tcPr>
          <w:p w14:paraId="05BB1D4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PBS</w:t>
            </w:r>
          </w:p>
        </w:tc>
        <w:tc>
          <w:tcPr>
            <w:tcW w:w="1247" w:type="dxa"/>
            <w:gridSpan w:val="2"/>
            <w:shd w:val="clear" w:color="auto" w:fill="auto"/>
            <w:tcMar>
              <w:left w:w="60" w:type="dxa"/>
              <w:right w:w="60" w:type="dxa"/>
            </w:tcMar>
            <w:vAlign w:val="bottom"/>
          </w:tcPr>
          <w:p w14:paraId="765F17F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123</w:t>
            </w:r>
          </w:p>
        </w:tc>
        <w:tc>
          <w:tcPr>
            <w:tcW w:w="1247" w:type="dxa"/>
            <w:gridSpan w:val="2"/>
            <w:shd w:val="clear" w:color="auto" w:fill="auto"/>
            <w:vAlign w:val="bottom"/>
          </w:tcPr>
          <w:p w14:paraId="3928708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60.0</w:t>
            </w:r>
          </w:p>
        </w:tc>
        <w:tc>
          <w:tcPr>
            <w:tcW w:w="1248" w:type="dxa"/>
            <w:gridSpan w:val="3"/>
            <w:shd w:val="clear" w:color="auto" w:fill="auto"/>
            <w:tcMar>
              <w:left w:w="60" w:type="dxa"/>
              <w:right w:w="60" w:type="dxa"/>
            </w:tcMar>
            <w:vAlign w:val="bottom"/>
          </w:tcPr>
          <w:p w14:paraId="5F72B83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1347</w:t>
            </w:r>
          </w:p>
        </w:tc>
        <w:tc>
          <w:tcPr>
            <w:tcW w:w="1247" w:type="dxa"/>
            <w:gridSpan w:val="2"/>
            <w:shd w:val="clear" w:color="auto" w:fill="auto"/>
            <w:vAlign w:val="bottom"/>
          </w:tcPr>
          <w:p w14:paraId="4F133FB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57.4</w:t>
            </w:r>
          </w:p>
        </w:tc>
        <w:tc>
          <w:tcPr>
            <w:tcW w:w="1247" w:type="dxa"/>
            <w:shd w:val="clear" w:color="auto" w:fill="auto"/>
            <w:tcMar>
              <w:left w:w="60" w:type="dxa"/>
              <w:right w:w="60" w:type="dxa"/>
            </w:tcMar>
            <w:vAlign w:val="bottom"/>
          </w:tcPr>
          <w:p w14:paraId="3080793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5,250</w:t>
            </w:r>
          </w:p>
        </w:tc>
        <w:tc>
          <w:tcPr>
            <w:tcW w:w="1248" w:type="dxa"/>
            <w:shd w:val="clear" w:color="auto" w:fill="auto"/>
            <w:vAlign w:val="bottom"/>
          </w:tcPr>
          <w:p w14:paraId="4BB63699" w14:textId="77777777" w:rsidR="001C604D" w:rsidRPr="00B126DE" w:rsidRDefault="001C604D" w:rsidP="00C06327">
            <w:pPr>
              <w:spacing w:line="276" w:lineRule="auto"/>
              <w:jc w:val="center"/>
              <w:rPr>
                <w:rFonts w:eastAsiaTheme="minorHAnsi" w:cs="Arial"/>
                <w:sz w:val="20"/>
                <w:szCs w:val="20"/>
              </w:rPr>
            </w:pPr>
            <w:r>
              <w:rPr>
                <w:rFonts w:eastAsiaTheme="minorHAnsi" w:cs="Arial"/>
                <w:sz w:val="20"/>
                <w:szCs w:val="20"/>
              </w:rPr>
              <w:t>66.0</w:t>
            </w:r>
          </w:p>
        </w:tc>
      </w:tr>
      <w:tr w:rsidR="001C604D" w:rsidRPr="00B126DE" w14:paraId="4AEDB404" w14:textId="77777777" w:rsidTr="00C06327">
        <w:trPr>
          <w:cantSplit/>
        </w:trPr>
        <w:tc>
          <w:tcPr>
            <w:tcW w:w="1588" w:type="dxa"/>
            <w:shd w:val="clear" w:color="auto" w:fill="auto"/>
            <w:tcMar>
              <w:left w:w="60" w:type="dxa"/>
              <w:right w:w="60" w:type="dxa"/>
            </w:tcMar>
          </w:tcPr>
          <w:p w14:paraId="0B52125B"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Hospital</w:t>
            </w:r>
          </w:p>
        </w:tc>
        <w:tc>
          <w:tcPr>
            <w:tcW w:w="1247" w:type="dxa"/>
            <w:gridSpan w:val="2"/>
            <w:shd w:val="clear" w:color="auto" w:fill="auto"/>
            <w:tcMar>
              <w:left w:w="60" w:type="dxa"/>
              <w:right w:w="60" w:type="dxa"/>
            </w:tcMar>
            <w:vAlign w:val="bottom"/>
          </w:tcPr>
          <w:p w14:paraId="6696D7F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76</w:t>
            </w:r>
          </w:p>
        </w:tc>
        <w:tc>
          <w:tcPr>
            <w:tcW w:w="1247" w:type="dxa"/>
            <w:gridSpan w:val="2"/>
            <w:shd w:val="clear" w:color="auto" w:fill="auto"/>
            <w:vAlign w:val="bottom"/>
          </w:tcPr>
          <w:p w14:paraId="43E9082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37.1</w:t>
            </w:r>
          </w:p>
        </w:tc>
        <w:tc>
          <w:tcPr>
            <w:tcW w:w="1248" w:type="dxa"/>
            <w:gridSpan w:val="3"/>
            <w:shd w:val="clear" w:color="auto" w:fill="auto"/>
            <w:tcMar>
              <w:left w:w="60" w:type="dxa"/>
              <w:right w:w="60" w:type="dxa"/>
            </w:tcMar>
            <w:vAlign w:val="bottom"/>
          </w:tcPr>
          <w:p w14:paraId="5DEBD5E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1172</w:t>
            </w:r>
          </w:p>
        </w:tc>
        <w:tc>
          <w:tcPr>
            <w:tcW w:w="1247" w:type="dxa"/>
            <w:gridSpan w:val="2"/>
            <w:shd w:val="clear" w:color="auto" w:fill="auto"/>
            <w:vAlign w:val="bottom"/>
          </w:tcPr>
          <w:p w14:paraId="3B79EF2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50.0</w:t>
            </w:r>
          </w:p>
        </w:tc>
        <w:tc>
          <w:tcPr>
            <w:tcW w:w="1247" w:type="dxa"/>
            <w:shd w:val="clear" w:color="auto" w:fill="auto"/>
            <w:tcMar>
              <w:left w:w="60" w:type="dxa"/>
              <w:right w:w="60" w:type="dxa"/>
            </w:tcMar>
            <w:vAlign w:val="bottom"/>
          </w:tcPr>
          <w:p w14:paraId="4FD8D57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5,101</w:t>
            </w:r>
          </w:p>
        </w:tc>
        <w:tc>
          <w:tcPr>
            <w:tcW w:w="1248" w:type="dxa"/>
            <w:shd w:val="clear" w:color="auto" w:fill="auto"/>
            <w:vAlign w:val="bottom"/>
          </w:tcPr>
          <w:p w14:paraId="4C82A48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64.1</w:t>
            </w:r>
          </w:p>
        </w:tc>
      </w:tr>
      <w:tr w:rsidR="001C604D" w:rsidRPr="00B126DE" w14:paraId="70E3C137" w14:textId="77777777" w:rsidTr="00C06327">
        <w:trPr>
          <w:cantSplit/>
        </w:trPr>
        <w:tc>
          <w:tcPr>
            <w:tcW w:w="1588" w:type="dxa"/>
            <w:shd w:val="clear" w:color="auto" w:fill="auto"/>
            <w:tcMar>
              <w:left w:w="60" w:type="dxa"/>
              <w:right w:w="60" w:type="dxa"/>
            </w:tcMar>
          </w:tcPr>
          <w:p w14:paraId="1C1FDE6A"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Aged Care</w:t>
            </w:r>
          </w:p>
        </w:tc>
        <w:tc>
          <w:tcPr>
            <w:tcW w:w="1247" w:type="dxa"/>
            <w:gridSpan w:val="2"/>
            <w:shd w:val="clear" w:color="auto" w:fill="auto"/>
            <w:tcMar>
              <w:left w:w="60" w:type="dxa"/>
              <w:right w:w="60" w:type="dxa"/>
            </w:tcMar>
            <w:vAlign w:val="center"/>
          </w:tcPr>
          <w:p w14:paraId="0DA43DA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w:t>
            </w:r>
          </w:p>
        </w:tc>
        <w:tc>
          <w:tcPr>
            <w:tcW w:w="1247" w:type="dxa"/>
            <w:gridSpan w:val="2"/>
            <w:shd w:val="clear" w:color="auto" w:fill="auto"/>
            <w:vAlign w:val="center"/>
          </w:tcPr>
          <w:p w14:paraId="70DD415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0.0</w:t>
            </w:r>
          </w:p>
        </w:tc>
        <w:tc>
          <w:tcPr>
            <w:tcW w:w="1248" w:type="dxa"/>
            <w:gridSpan w:val="3"/>
            <w:shd w:val="clear" w:color="auto" w:fill="auto"/>
            <w:tcMar>
              <w:left w:w="60" w:type="dxa"/>
              <w:right w:w="60" w:type="dxa"/>
            </w:tcMar>
            <w:vAlign w:val="bottom"/>
          </w:tcPr>
          <w:p w14:paraId="7321CB5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w:t>
            </w:r>
          </w:p>
        </w:tc>
        <w:tc>
          <w:tcPr>
            <w:tcW w:w="1247" w:type="dxa"/>
            <w:gridSpan w:val="2"/>
            <w:shd w:val="clear" w:color="auto" w:fill="auto"/>
            <w:vAlign w:val="bottom"/>
          </w:tcPr>
          <w:p w14:paraId="72822C0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0.0</w:t>
            </w:r>
          </w:p>
        </w:tc>
        <w:tc>
          <w:tcPr>
            <w:tcW w:w="1247" w:type="dxa"/>
            <w:shd w:val="clear" w:color="auto" w:fill="auto"/>
            <w:tcMar>
              <w:left w:w="60" w:type="dxa"/>
              <w:right w:w="60" w:type="dxa"/>
            </w:tcMar>
            <w:vAlign w:val="center"/>
          </w:tcPr>
          <w:p w14:paraId="06E10D8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2,236</w:t>
            </w:r>
          </w:p>
        </w:tc>
        <w:tc>
          <w:tcPr>
            <w:tcW w:w="1248" w:type="dxa"/>
            <w:shd w:val="clear" w:color="auto" w:fill="auto"/>
            <w:vAlign w:val="center"/>
          </w:tcPr>
          <w:p w14:paraId="02CF971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28.1</w:t>
            </w:r>
          </w:p>
        </w:tc>
      </w:tr>
      <w:tr w:rsidR="001C604D" w:rsidRPr="00B126DE" w14:paraId="79629A59" w14:textId="77777777" w:rsidTr="00C06327">
        <w:trPr>
          <w:cantSplit/>
        </w:trPr>
        <w:tc>
          <w:tcPr>
            <w:tcW w:w="1588" w:type="dxa"/>
            <w:shd w:val="clear" w:color="auto" w:fill="auto"/>
            <w:tcMar>
              <w:left w:w="60" w:type="dxa"/>
              <w:right w:w="60" w:type="dxa"/>
            </w:tcMar>
          </w:tcPr>
          <w:p w14:paraId="6C784AD9"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Cause of death</w:t>
            </w:r>
          </w:p>
        </w:tc>
        <w:tc>
          <w:tcPr>
            <w:tcW w:w="1247" w:type="dxa"/>
            <w:gridSpan w:val="2"/>
            <w:shd w:val="clear" w:color="auto" w:fill="auto"/>
            <w:tcMar>
              <w:left w:w="60" w:type="dxa"/>
              <w:right w:w="60" w:type="dxa"/>
            </w:tcMar>
            <w:vAlign w:val="bottom"/>
          </w:tcPr>
          <w:p w14:paraId="5DDC5EF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w:t>
            </w:r>
          </w:p>
        </w:tc>
        <w:tc>
          <w:tcPr>
            <w:tcW w:w="1247" w:type="dxa"/>
            <w:gridSpan w:val="2"/>
            <w:shd w:val="clear" w:color="auto" w:fill="auto"/>
            <w:vAlign w:val="bottom"/>
          </w:tcPr>
          <w:p w14:paraId="6A3323F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w:t>
            </w:r>
          </w:p>
        </w:tc>
        <w:tc>
          <w:tcPr>
            <w:tcW w:w="1248" w:type="dxa"/>
            <w:gridSpan w:val="3"/>
            <w:shd w:val="clear" w:color="auto" w:fill="auto"/>
            <w:tcMar>
              <w:left w:w="60" w:type="dxa"/>
              <w:right w:w="60" w:type="dxa"/>
            </w:tcMar>
            <w:vAlign w:val="bottom"/>
          </w:tcPr>
          <w:p w14:paraId="46F84B9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100</w:t>
            </w:r>
          </w:p>
        </w:tc>
        <w:tc>
          <w:tcPr>
            <w:tcW w:w="1247" w:type="dxa"/>
            <w:gridSpan w:val="2"/>
            <w:shd w:val="clear" w:color="auto" w:fill="auto"/>
            <w:vAlign w:val="bottom"/>
          </w:tcPr>
          <w:p w14:paraId="3E79DAC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4.3</w:t>
            </w:r>
          </w:p>
        </w:tc>
        <w:tc>
          <w:tcPr>
            <w:tcW w:w="1247" w:type="dxa"/>
            <w:shd w:val="clear" w:color="auto" w:fill="auto"/>
            <w:tcMar>
              <w:left w:w="60" w:type="dxa"/>
              <w:right w:w="60" w:type="dxa"/>
            </w:tcMar>
            <w:vAlign w:val="bottom"/>
          </w:tcPr>
          <w:p w14:paraId="63CA806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3,577</w:t>
            </w:r>
          </w:p>
        </w:tc>
        <w:tc>
          <w:tcPr>
            <w:tcW w:w="1248" w:type="dxa"/>
            <w:shd w:val="clear" w:color="auto" w:fill="auto"/>
            <w:vAlign w:val="bottom"/>
          </w:tcPr>
          <w:p w14:paraId="6AAC91C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45.0</w:t>
            </w:r>
          </w:p>
        </w:tc>
      </w:tr>
      <w:tr w:rsidR="001C604D" w:rsidRPr="00B126DE" w14:paraId="36A7C23B" w14:textId="77777777" w:rsidTr="00C06327">
        <w:trPr>
          <w:cantSplit/>
        </w:trPr>
        <w:tc>
          <w:tcPr>
            <w:tcW w:w="5216" w:type="dxa"/>
            <w:gridSpan w:val="7"/>
            <w:shd w:val="clear" w:color="auto" w:fill="auto"/>
            <w:tcMar>
              <w:left w:w="60" w:type="dxa"/>
              <w:right w:w="60" w:type="dxa"/>
            </w:tcMar>
          </w:tcPr>
          <w:p w14:paraId="56C8349A" w14:textId="77777777" w:rsidR="001C604D" w:rsidRPr="00B126DE" w:rsidRDefault="001C604D" w:rsidP="00C06327">
            <w:pPr>
              <w:spacing w:line="276" w:lineRule="auto"/>
              <w:jc w:val="left"/>
              <w:rPr>
                <w:rFonts w:eastAsiaTheme="minorHAnsi" w:cs="Arial"/>
                <w:sz w:val="20"/>
                <w:szCs w:val="20"/>
              </w:rPr>
            </w:pPr>
            <w:r w:rsidRPr="00B126DE">
              <w:rPr>
                <w:rFonts w:eastAsiaTheme="minorHAnsi" w:cs="Arial"/>
                <w:b/>
                <w:sz w:val="20"/>
                <w:szCs w:val="20"/>
              </w:rPr>
              <w:t>Number of sources</w:t>
            </w:r>
          </w:p>
        </w:tc>
        <w:tc>
          <w:tcPr>
            <w:tcW w:w="907" w:type="dxa"/>
            <w:gridSpan w:val="2"/>
            <w:shd w:val="clear" w:color="auto" w:fill="auto"/>
            <w:tcMar>
              <w:left w:w="60" w:type="dxa"/>
              <w:right w:w="60" w:type="dxa"/>
            </w:tcMar>
            <w:vAlign w:val="center"/>
          </w:tcPr>
          <w:p w14:paraId="5996E3EA" w14:textId="77777777" w:rsidR="001C604D" w:rsidRPr="00B126DE" w:rsidRDefault="001C604D" w:rsidP="00C06327">
            <w:pPr>
              <w:spacing w:line="276" w:lineRule="auto"/>
              <w:jc w:val="center"/>
              <w:rPr>
                <w:rFonts w:eastAsiaTheme="minorHAnsi" w:cs="Arial"/>
                <w:sz w:val="20"/>
                <w:szCs w:val="20"/>
              </w:rPr>
            </w:pPr>
          </w:p>
        </w:tc>
        <w:tc>
          <w:tcPr>
            <w:tcW w:w="2949" w:type="dxa"/>
            <w:gridSpan w:val="3"/>
            <w:shd w:val="clear" w:color="auto" w:fill="auto"/>
            <w:vAlign w:val="center"/>
          </w:tcPr>
          <w:p w14:paraId="0CB27E66" w14:textId="77777777" w:rsidR="001C604D" w:rsidRPr="00B126DE" w:rsidRDefault="001C604D" w:rsidP="00C06327">
            <w:pPr>
              <w:spacing w:line="276" w:lineRule="auto"/>
              <w:jc w:val="center"/>
              <w:rPr>
                <w:rFonts w:eastAsiaTheme="minorHAnsi" w:cs="Arial"/>
                <w:sz w:val="20"/>
                <w:szCs w:val="20"/>
              </w:rPr>
            </w:pPr>
          </w:p>
        </w:tc>
      </w:tr>
      <w:tr w:rsidR="001C604D" w:rsidRPr="00B126DE" w14:paraId="6E10188B" w14:textId="77777777" w:rsidTr="00C06327">
        <w:trPr>
          <w:cantSplit/>
        </w:trPr>
        <w:tc>
          <w:tcPr>
            <w:tcW w:w="1588" w:type="dxa"/>
            <w:shd w:val="clear" w:color="auto" w:fill="auto"/>
            <w:tcMar>
              <w:left w:w="60" w:type="dxa"/>
              <w:right w:w="60" w:type="dxa"/>
            </w:tcMar>
          </w:tcPr>
          <w:p w14:paraId="5CD32D9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1</w:t>
            </w:r>
          </w:p>
        </w:tc>
        <w:tc>
          <w:tcPr>
            <w:tcW w:w="1247" w:type="dxa"/>
            <w:gridSpan w:val="2"/>
            <w:shd w:val="clear" w:color="auto" w:fill="auto"/>
            <w:tcMar>
              <w:left w:w="60" w:type="dxa"/>
              <w:right w:w="60" w:type="dxa"/>
            </w:tcMar>
            <w:vAlign w:val="bottom"/>
          </w:tcPr>
          <w:p w14:paraId="2C890A1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160</w:t>
            </w:r>
          </w:p>
        </w:tc>
        <w:tc>
          <w:tcPr>
            <w:tcW w:w="1247" w:type="dxa"/>
            <w:gridSpan w:val="2"/>
            <w:shd w:val="clear" w:color="auto" w:fill="auto"/>
            <w:vAlign w:val="bottom"/>
          </w:tcPr>
          <w:p w14:paraId="2055077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78.0</w:t>
            </w:r>
          </w:p>
        </w:tc>
        <w:tc>
          <w:tcPr>
            <w:tcW w:w="1248" w:type="dxa"/>
            <w:gridSpan w:val="3"/>
            <w:shd w:val="clear" w:color="auto" w:fill="auto"/>
            <w:tcMar>
              <w:left w:w="60" w:type="dxa"/>
              <w:right w:w="60" w:type="dxa"/>
            </w:tcMar>
            <w:vAlign w:val="bottom"/>
          </w:tcPr>
          <w:p w14:paraId="790B7A4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933</w:t>
            </w:r>
          </w:p>
        </w:tc>
        <w:tc>
          <w:tcPr>
            <w:tcW w:w="1247" w:type="dxa"/>
            <w:gridSpan w:val="2"/>
            <w:shd w:val="clear" w:color="auto" w:fill="auto"/>
            <w:vAlign w:val="bottom"/>
          </w:tcPr>
          <w:p w14:paraId="485DE14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39.8</w:t>
            </w:r>
          </w:p>
        </w:tc>
        <w:tc>
          <w:tcPr>
            <w:tcW w:w="1247" w:type="dxa"/>
            <w:shd w:val="clear" w:color="auto" w:fill="auto"/>
            <w:tcMar>
              <w:left w:w="60" w:type="dxa"/>
              <w:right w:w="60" w:type="dxa"/>
            </w:tcMar>
            <w:vAlign w:val="bottom"/>
          </w:tcPr>
          <w:p w14:paraId="5498870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1,876</w:t>
            </w:r>
          </w:p>
        </w:tc>
        <w:tc>
          <w:tcPr>
            <w:tcW w:w="1248" w:type="dxa"/>
            <w:shd w:val="clear" w:color="auto" w:fill="auto"/>
            <w:vAlign w:val="bottom"/>
          </w:tcPr>
          <w:p w14:paraId="7A82269C"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23.6</w:t>
            </w:r>
          </w:p>
        </w:tc>
      </w:tr>
      <w:tr w:rsidR="001C604D" w:rsidRPr="00B126DE" w14:paraId="6C0C6F9A" w14:textId="77777777" w:rsidTr="00C06327">
        <w:trPr>
          <w:cantSplit/>
        </w:trPr>
        <w:tc>
          <w:tcPr>
            <w:tcW w:w="1588" w:type="dxa"/>
            <w:shd w:val="clear" w:color="auto" w:fill="auto"/>
            <w:tcMar>
              <w:left w:w="60" w:type="dxa"/>
              <w:right w:w="60" w:type="dxa"/>
            </w:tcMar>
          </w:tcPr>
          <w:p w14:paraId="7A8A7FA8"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2</w:t>
            </w:r>
          </w:p>
        </w:tc>
        <w:tc>
          <w:tcPr>
            <w:tcW w:w="1247" w:type="dxa"/>
            <w:gridSpan w:val="2"/>
            <w:shd w:val="clear" w:color="auto" w:fill="auto"/>
            <w:tcMar>
              <w:left w:w="60" w:type="dxa"/>
              <w:right w:w="60" w:type="dxa"/>
            </w:tcMar>
            <w:vAlign w:val="bottom"/>
          </w:tcPr>
          <w:p w14:paraId="2E50574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35</w:t>
            </w:r>
          </w:p>
        </w:tc>
        <w:tc>
          <w:tcPr>
            <w:tcW w:w="1247" w:type="dxa"/>
            <w:gridSpan w:val="2"/>
            <w:shd w:val="clear" w:color="auto" w:fill="auto"/>
            <w:vAlign w:val="bottom"/>
          </w:tcPr>
          <w:p w14:paraId="5B31136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17.1</w:t>
            </w:r>
          </w:p>
        </w:tc>
        <w:tc>
          <w:tcPr>
            <w:tcW w:w="1248" w:type="dxa"/>
            <w:gridSpan w:val="3"/>
            <w:shd w:val="clear" w:color="auto" w:fill="auto"/>
            <w:tcMar>
              <w:left w:w="60" w:type="dxa"/>
              <w:right w:w="60" w:type="dxa"/>
            </w:tcMar>
            <w:vAlign w:val="bottom"/>
          </w:tcPr>
          <w:p w14:paraId="04C1999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755</w:t>
            </w:r>
          </w:p>
        </w:tc>
        <w:tc>
          <w:tcPr>
            <w:tcW w:w="1247" w:type="dxa"/>
            <w:gridSpan w:val="2"/>
            <w:shd w:val="clear" w:color="auto" w:fill="auto"/>
            <w:vAlign w:val="bottom"/>
          </w:tcPr>
          <w:p w14:paraId="122D89B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32.2</w:t>
            </w:r>
          </w:p>
        </w:tc>
        <w:tc>
          <w:tcPr>
            <w:tcW w:w="1247" w:type="dxa"/>
            <w:shd w:val="clear" w:color="auto" w:fill="auto"/>
            <w:tcMar>
              <w:left w:w="60" w:type="dxa"/>
              <w:right w:w="60" w:type="dxa"/>
            </w:tcMar>
            <w:vAlign w:val="bottom"/>
          </w:tcPr>
          <w:p w14:paraId="7809589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1,997</w:t>
            </w:r>
          </w:p>
        </w:tc>
        <w:tc>
          <w:tcPr>
            <w:tcW w:w="1248" w:type="dxa"/>
            <w:shd w:val="clear" w:color="auto" w:fill="auto"/>
            <w:vAlign w:val="bottom"/>
          </w:tcPr>
          <w:p w14:paraId="1997B52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25.1</w:t>
            </w:r>
          </w:p>
        </w:tc>
      </w:tr>
      <w:tr w:rsidR="001C604D" w:rsidRPr="00B126DE" w14:paraId="7CF02099" w14:textId="77777777" w:rsidTr="00C06327">
        <w:trPr>
          <w:cantSplit/>
        </w:trPr>
        <w:tc>
          <w:tcPr>
            <w:tcW w:w="1588" w:type="dxa"/>
            <w:shd w:val="clear" w:color="auto" w:fill="auto"/>
            <w:tcMar>
              <w:left w:w="60" w:type="dxa"/>
              <w:right w:w="60" w:type="dxa"/>
            </w:tcMar>
          </w:tcPr>
          <w:p w14:paraId="34226520"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3</w:t>
            </w:r>
          </w:p>
        </w:tc>
        <w:tc>
          <w:tcPr>
            <w:tcW w:w="1247" w:type="dxa"/>
            <w:gridSpan w:val="2"/>
            <w:shd w:val="clear" w:color="auto" w:fill="auto"/>
            <w:tcMar>
              <w:left w:w="60" w:type="dxa"/>
              <w:right w:w="60" w:type="dxa"/>
            </w:tcMar>
            <w:vAlign w:val="bottom"/>
          </w:tcPr>
          <w:p w14:paraId="268E51F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w:t>
            </w:r>
          </w:p>
        </w:tc>
        <w:tc>
          <w:tcPr>
            <w:tcW w:w="1247" w:type="dxa"/>
            <w:gridSpan w:val="2"/>
            <w:shd w:val="clear" w:color="auto" w:fill="auto"/>
            <w:vAlign w:val="bottom"/>
          </w:tcPr>
          <w:p w14:paraId="3CEB6CA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2.9</w:t>
            </w:r>
          </w:p>
        </w:tc>
        <w:tc>
          <w:tcPr>
            <w:tcW w:w="1248" w:type="dxa"/>
            <w:gridSpan w:val="3"/>
            <w:shd w:val="clear" w:color="auto" w:fill="auto"/>
            <w:tcMar>
              <w:left w:w="60" w:type="dxa"/>
              <w:right w:w="60" w:type="dxa"/>
            </w:tcMar>
            <w:vAlign w:val="bottom"/>
          </w:tcPr>
          <w:p w14:paraId="2EB479D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463</w:t>
            </w:r>
          </w:p>
        </w:tc>
        <w:tc>
          <w:tcPr>
            <w:tcW w:w="1247" w:type="dxa"/>
            <w:gridSpan w:val="2"/>
            <w:shd w:val="clear" w:color="auto" w:fill="auto"/>
            <w:vAlign w:val="bottom"/>
          </w:tcPr>
          <w:p w14:paraId="5CB417C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19.7</w:t>
            </w:r>
          </w:p>
        </w:tc>
        <w:tc>
          <w:tcPr>
            <w:tcW w:w="1247" w:type="dxa"/>
            <w:shd w:val="clear" w:color="auto" w:fill="auto"/>
            <w:tcMar>
              <w:left w:w="60" w:type="dxa"/>
              <w:right w:w="60" w:type="dxa"/>
            </w:tcMar>
            <w:vAlign w:val="bottom"/>
          </w:tcPr>
          <w:p w14:paraId="04004CB7"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1,727</w:t>
            </w:r>
          </w:p>
        </w:tc>
        <w:tc>
          <w:tcPr>
            <w:tcW w:w="1248" w:type="dxa"/>
            <w:shd w:val="clear" w:color="auto" w:fill="auto"/>
            <w:vAlign w:val="bottom"/>
          </w:tcPr>
          <w:p w14:paraId="1A8BB6C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21.7</w:t>
            </w:r>
          </w:p>
        </w:tc>
      </w:tr>
      <w:tr w:rsidR="001C604D" w:rsidRPr="00B126DE" w14:paraId="0BB49BA7" w14:textId="77777777" w:rsidTr="00C06327">
        <w:trPr>
          <w:cantSplit/>
        </w:trPr>
        <w:tc>
          <w:tcPr>
            <w:tcW w:w="1588" w:type="dxa"/>
            <w:shd w:val="clear" w:color="auto" w:fill="auto"/>
            <w:tcMar>
              <w:left w:w="60" w:type="dxa"/>
              <w:right w:w="60" w:type="dxa"/>
            </w:tcMar>
          </w:tcPr>
          <w:p w14:paraId="231F76C9"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4</w:t>
            </w:r>
          </w:p>
        </w:tc>
        <w:tc>
          <w:tcPr>
            <w:tcW w:w="1247" w:type="dxa"/>
            <w:gridSpan w:val="2"/>
            <w:shd w:val="clear" w:color="auto" w:fill="auto"/>
            <w:tcMar>
              <w:left w:w="60" w:type="dxa"/>
              <w:right w:w="60" w:type="dxa"/>
            </w:tcMar>
            <w:vAlign w:val="bottom"/>
          </w:tcPr>
          <w:p w14:paraId="091CB16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w:t>
            </w:r>
          </w:p>
        </w:tc>
        <w:tc>
          <w:tcPr>
            <w:tcW w:w="1247" w:type="dxa"/>
            <w:gridSpan w:val="2"/>
            <w:shd w:val="clear" w:color="auto" w:fill="auto"/>
            <w:vAlign w:val="bottom"/>
          </w:tcPr>
          <w:p w14:paraId="2CCE484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2.0</w:t>
            </w:r>
          </w:p>
        </w:tc>
        <w:tc>
          <w:tcPr>
            <w:tcW w:w="1248" w:type="dxa"/>
            <w:gridSpan w:val="3"/>
            <w:shd w:val="clear" w:color="auto" w:fill="auto"/>
            <w:tcMar>
              <w:left w:w="60" w:type="dxa"/>
              <w:right w:w="60" w:type="dxa"/>
            </w:tcMar>
            <w:vAlign w:val="bottom"/>
          </w:tcPr>
          <w:p w14:paraId="00B6DA4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190</w:t>
            </w:r>
          </w:p>
        </w:tc>
        <w:tc>
          <w:tcPr>
            <w:tcW w:w="1247" w:type="dxa"/>
            <w:gridSpan w:val="2"/>
            <w:shd w:val="clear" w:color="auto" w:fill="auto"/>
            <w:vAlign w:val="bottom"/>
          </w:tcPr>
          <w:p w14:paraId="01E0A88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8.1</w:t>
            </w:r>
          </w:p>
        </w:tc>
        <w:tc>
          <w:tcPr>
            <w:tcW w:w="1247" w:type="dxa"/>
            <w:shd w:val="clear" w:color="auto" w:fill="auto"/>
            <w:tcMar>
              <w:left w:w="60" w:type="dxa"/>
              <w:right w:w="60" w:type="dxa"/>
            </w:tcMar>
            <w:vAlign w:val="bottom"/>
          </w:tcPr>
          <w:p w14:paraId="22AD97D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1,353</w:t>
            </w:r>
          </w:p>
        </w:tc>
        <w:tc>
          <w:tcPr>
            <w:tcW w:w="1248" w:type="dxa"/>
            <w:shd w:val="clear" w:color="auto" w:fill="auto"/>
            <w:vAlign w:val="bottom"/>
          </w:tcPr>
          <w:p w14:paraId="78A5CCF4"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17.0</w:t>
            </w:r>
          </w:p>
        </w:tc>
      </w:tr>
      <w:tr w:rsidR="001C604D" w:rsidRPr="00B126DE" w14:paraId="781FF604" w14:textId="77777777" w:rsidTr="00C06327">
        <w:trPr>
          <w:cantSplit/>
        </w:trPr>
        <w:tc>
          <w:tcPr>
            <w:tcW w:w="1588" w:type="dxa"/>
            <w:shd w:val="clear" w:color="auto" w:fill="auto"/>
            <w:tcMar>
              <w:left w:w="60" w:type="dxa"/>
              <w:right w:w="60" w:type="dxa"/>
            </w:tcMar>
          </w:tcPr>
          <w:p w14:paraId="2AC3F9DC"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5 +</w:t>
            </w:r>
          </w:p>
        </w:tc>
        <w:tc>
          <w:tcPr>
            <w:tcW w:w="1247" w:type="dxa"/>
            <w:gridSpan w:val="2"/>
            <w:shd w:val="clear" w:color="auto" w:fill="auto"/>
            <w:tcMar>
              <w:left w:w="60" w:type="dxa"/>
              <w:right w:w="60" w:type="dxa"/>
            </w:tcMar>
            <w:vAlign w:val="bottom"/>
          </w:tcPr>
          <w:p w14:paraId="3B553C7F"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w:t>
            </w:r>
          </w:p>
        </w:tc>
        <w:tc>
          <w:tcPr>
            <w:tcW w:w="1247" w:type="dxa"/>
            <w:gridSpan w:val="2"/>
            <w:shd w:val="clear" w:color="auto" w:fill="auto"/>
            <w:vAlign w:val="bottom"/>
          </w:tcPr>
          <w:p w14:paraId="4FFEAA3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0.0</w:t>
            </w:r>
          </w:p>
        </w:tc>
        <w:tc>
          <w:tcPr>
            <w:tcW w:w="1248" w:type="dxa"/>
            <w:gridSpan w:val="3"/>
            <w:shd w:val="clear" w:color="auto" w:fill="auto"/>
            <w:tcMar>
              <w:left w:w="60" w:type="dxa"/>
              <w:right w:w="60" w:type="dxa"/>
            </w:tcMar>
            <w:vAlign w:val="bottom"/>
          </w:tcPr>
          <w:p w14:paraId="77D567F5"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w:t>
            </w:r>
          </w:p>
        </w:tc>
        <w:tc>
          <w:tcPr>
            <w:tcW w:w="1247" w:type="dxa"/>
            <w:gridSpan w:val="2"/>
            <w:shd w:val="clear" w:color="auto" w:fill="auto"/>
            <w:vAlign w:val="bottom"/>
          </w:tcPr>
          <w:p w14:paraId="510209A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0.2</w:t>
            </w:r>
          </w:p>
        </w:tc>
        <w:tc>
          <w:tcPr>
            <w:tcW w:w="1247" w:type="dxa"/>
            <w:shd w:val="clear" w:color="auto" w:fill="auto"/>
            <w:tcMar>
              <w:left w:w="60" w:type="dxa"/>
              <w:right w:w="60" w:type="dxa"/>
            </w:tcMar>
            <w:vAlign w:val="bottom"/>
          </w:tcPr>
          <w:p w14:paraId="5638476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1,005</w:t>
            </w:r>
          </w:p>
        </w:tc>
        <w:tc>
          <w:tcPr>
            <w:tcW w:w="1248" w:type="dxa"/>
            <w:shd w:val="clear" w:color="auto" w:fill="auto"/>
            <w:vAlign w:val="bottom"/>
          </w:tcPr>
          <w:p w14:paraId="4818BD3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12.6</w:t>
            </w:r>
          </w:p>
        </w:tc>
      </w:tr>
      <w:tr w:rsidR="001C604D" w:rsidRPr="00B126DE" w14:paraId="682C7FBD" w14:textId="77777777" w:rsidTr="00C06327">
        <w:trPr>
          <w:cantSplit/>
        </w:trPr>
        <w:tc>
          <w:tcPr>
            <w:tcW w:w="6123" w:type="dxa"/>
            <w:gridSpan w:val="9"/>
            <w:shd w:val="clear" w:color="auto" w:fill="auto"/>
            <w:tcMar>
              <w:left w:w="60" w:type="dxa"/>
              <w:right w:w="60" w:type="dxa"/>
            </w:tcMar>
          </w:tcPr>
          <w:p w14:paraId="7D2DEE23" w14:textId="020611FF" w:rsidR="001C604D" w:rsidRPr="00B126DE" w:rsidRDefault="001C604D" w:rsidP="00397B7E">
            <w:pPr>
              <w:spacing w:line="276" w:lineRule="auto"/>
              <w:rPr>
                <w:rFonts w:eastAsiaTheme="minorHAnsi" w:cs="Arial"/>
                <w:sz w:val="20"/>
                <w:szCs w:val="20"/>
              </w:rPr>
            </w:pPr>
            <w:r w:rsidRPr="00B126DE">
              <w:rPr>
                <w:rFonts w:eastAsiaTheme="minorHAnsi" w:cs="Arial"/>
                <w:b/>
                <w:sz w:val="20"/>
                <w:szCs w:val="20"/>
              </w:rPr>
              <w:t xml:space="preserve">Five most frequent data source </w:t>
            </w:r>
            <w:r w:rsidR="00397B7E" w:rsidRPr="00B126DE">
              <w:rPr>
                <w:rFonts w:eastAsiaTheme="minorHAnsi" w:cs="Arial"/>
                <w:b/>
                <w:sz w:val="20"/>
                <w:szCs w:val="20"/>
              </w:rPr>
              <w:t>combinations</w:t>
            </w:r>
            <w:r w:rsidR="00397B7E">
              <w:rPr>
                <w:rFonts w:eastAsiaTheme="minorHAnsi" w:cs="Arial"/>
                <w:b/>
                <w:sz w:val="20"/>
                <w:szCs w:val="20"/>
                <w:vertAlign w:val="superscript"/>
              </w:rPr>
              <w:t>b</w:t>
            </w:r>
          </w:p>
        </w:tc>
        <w:tc>
          <w:tcPr>
            <w:tcW w:w="2949" w:type="dxa"/>
            <w:gridSpan w:val="3"/>
            <w:shd w:val="clear" w:color="auto" w:fill="auto"/>
            <w:vAlign w:val="center"/>
          </w:tcPr>
          <w:p w14:paraId="6615AA20" w14:textId="77777777" w:rsidR="001C604D" w:rsidRPr="00B126DE" w:rsidRDefault="001C604D" w:rsidP="00C06327">
            <w:pPr>
              <w:spacing w:line="276" w:lineRule="auto"/>
              <w:rPr>
                <w:rFonts w:eastAsiaTheme="minorHAnsi" w:cs="Arial"/>
                <w:sz w:val="20"/>
                <w:szCs w:val="20"/>
              </w:rPr>
            </w:pPr>
          </w:p>
        </w:tc>
      </w:tr>
      <w:tr w:rsidR="001C604D" w:rsidRPr="00B126DE" w14:paraId="203614C3" w14:textId="77777777" w:rsidTr="00C06327">
        <w:trPr>
          <w:cantSplit/>
        </w:trPr>
        <w:tc>
          <w:tcPr>
            <w:tcW w:w="1588" w:type="dxa"/>
            <w:shd w:val="clear" w:color="auto" w:fill="auto"/>
            <w:tcMar>
              <w:left w:w="60" w:type="dxa"/>
              <w:right w:w="60" w:type="dxa"/>
            </w:tcMar>
          </w:tcPr>
          <w:p w14:paraId="0E2D6801"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1</w:t>
            </w:r>
          </w:p>
        </w:tc>
        <w:tc>
          <w:tcPr>
            <w:tcW w:w="1247" w:type="dxa"/>
            <w:gridSpan w:val="2"/>
            <w:shd w:val="clear" w:color="auto" w:fill="auto"/>
            <w:tcMar>
              <w:left w:w="60" w:type="dxa"/>
              <w:right w:w="60" w:type="dxa"/>
            </w:tcMar>
            <w:vAlign w:val="center"/>
          </w:tcPr>
          <w:p w14:paraId="7EFBA8E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w:t>
            </w:r>
          </w:p>
        </w:tc>
        <w:tc>
          <w:tcPr>
            <w:tcW w:w="1247" w:type="dxa"/>
            <w:gridSpan w:val="2"/>
            <w:shd w:val="clear" w:color="auto" w:fill="auto"/>
            <w:vAlign w:val="center"/>
          </w:tcPr>
          <w:p w14:paraId="178ABAA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46.8</w:t>
            </w:r>
          </w:p>
        </w:tc>
        <w:tc>
          <w:tcPr>
            <w:tcW w:w="1248" w:type="dxa"/>
            <w:gridSpan w:val="3"/>
            <w:shd w:val="clear" w:color="auto" w:fill="auto"/>
            <w:tcMar>
              <w:left w:w="60" w:type="dxa"/>
              <w:right w:w="60" w:type="dxa"/>
            </w:tcMar>
            <w:vAlign w:val="center"/>
          </w:tcPr>
          <w:p w14:paraId="40263B6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w:t>
            </w:r>
          </w:p>
        </w:tc>
        <w:tc>
          <w:tcPr>
            <w:tcW w:w="1247" w:type="dxa"/>
            <w:gridSpan w:val="2"/>
            <w:shd w:val="clear" w:color="auto" w:fill="auto"/>
            <w:vAlign w:val="bottom"/>
          </w:tcPr>
          <w:p w14:paraId="15C1CFD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17.4</w:t>
            </w:r>
          </w:p>
        </w:tc>
        <w:tc>
          <w:tcPr>
            <w:tcW w:w="1247" w:type="dxa"/>
            <w:shd w:val="clear" w:color="auto" w:fill="auto"/>
            <w:tcMar>
              <w:left w:w="60" w:type="dxa"/>
              <w:right w:w="60" w:type="dxa"/>
            </w:tcMar>
            <w:vAlign w:val="center"/>
          </w:tcPr>
          <w:p w14:paraId="475004E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w:t>
            </w:r>
          </w:p>
        </w:tc>
        <w:tc>
          <w:tcPr>
            <w:tcW w:w="1248" w:type="dxa"/>
            <w:shd w:val="clear" w:color="auto" w:fill="auto"/>
            <w:vAlign w:val="center"/>
          </w:tcPr>
          <w:p w14:paraId="63D93E4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7.9</w:t>
            </w:r>
          </w:p>
        </w:tc>
      </w:tr>
      <w:tr w:rsidR="001C604D" w:rsidRPr="00B126DE" w14:paraId="09BBC3ED" w14:textId="77777777" w:rsidTr="00C06327">
        <w:trPr>
          <w:cantSplit/>
        </w:trPr>
        <w:tc>
          <w:tcPr>
            <w:tcW w:w="1588" w:type="dxa"/>
            <w:shd w:val="clear" w:color="auto" w:fill="auto"/>
            <w:tcMar>
              <w:left w:w="60" w:type="dxa"/>
              <w:right w:w="60" w:type="dxa"/>
            </w:tcMar>
          </w:tcPr>
          <w:p w14:paraId="55C74BD0"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2</w:t>
            </w:r>
          </w:p>
        </w:tc>
        <w:tc>
          <w:tcPr>
            <w:tcW w:w="1247" w:type="dxa"/>
            <w:gridSpan w:val="2"/>
            <w:shd w:val="clear" w:color="auto" w:fill="auto"/>
            <w:tcMar>
              <w:left w:w="60" w:type="dxa"/>
              <w:right w:w="60" w:type="dxa"/>
            </w:tcMar>
            <w:vAlign w:val="center"/>
          </w:tcPr>
          <w:p w14:paraId="59B455A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H</w:t>
            </w:r>
          </w:p>
        </w:tc>
        <w:tc>
          <w:tcPr>
            <w:tcW w:w="1247" w:type="dxa"/>
            <w:gridSpan w:val="2"/>
            <w:shd w:val="clear" w:color="auto" w:fill="auto"/>
            <w:vAlign w:val="center"/>
          </w:tcPr>
          <w:p w14:paraId="7646175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20.5</w:t>
            </w:r>
          </w:p>
        </w:tc>
        <w:tc>
          <w:tcPr>
            <w:tcW w:w="1248" w:type="dxa"/>
            <w:gridSpan w:val="3"/>
            <w:shd w:val="clear" w:color="auto" w:fill="auto"/>
            <w:tcMar>
              <w:left w:w="60" w:type="dxa"/>
              <w:right w:w="60" w:type="dxa"/>
            </w:tcMar>
            <w:vAlign w:val="center"/>
          </w:tcPr>
          <w:p w14:paraId="79FA6F98"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M</w:t>
            </w:r>
          </w:p>
        </w:tc>
        <w:tc>
          <w:tcPr>
            <w:tcW w:w="1247" w:type="dxa"/>
            <w:gridSpan w:val="2"/>
            <w:shd w:val="clear" w:color="auto" w:fill="auto"/>
            <w:vAlign w:val="center"/>
          </w:tcPr>
          <w:p w14:paraId="1798185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11.3</w:t>
            </w:r>
          </w:p>
        </w:tc>
        <w:tc>
          <w:tcPr>
            <w:tcW w:w="1247" w:type="dxa"/>
            <w:shd w:val="clear" w:color="auto" w:fill="auto"/>
            <w:tcMar>
              <w:left w:w="60" w:type="dxa"/>
              <w:right w:w="60" w:type="dxa"/>
            </w:tcMar>
            <w:vAlign w:val="center"/>
          </w:tcPr>
          <w:p w14:paraId="40E9F69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C</w:t>
            </w:r>
          </w:p>
        </w:tc>
        <w:tc>
          <w:tcPr>
            <w:tcW w:w="1248" w:type="dxa"/>
            <w:shd w:val="clear" w:color="auto" w:fill="auto"/>
            <w:vAlign w:val="center"/>
          </w:tcPr>
          <w:p w14:paraId="6AA6529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7.2</w:t>
            </w:r>
          </w:p>
        </w:tc>
      </w:tr>
      <w:tr w:rsidR="001C604D" w:rsidRPr="00B126DE" w14:paraId="1892E90A" w14:textId="77777777" w:rsidTr="00C06327">
        <w:trPr>
          <w:cantSplit/>
        </w:trPr>
        <w:tc>
          <w:tcPr>
            <w:tcW w:w="1588" w:type="dxa"/>
            <w:shd w:val="clear" w:color="auto" w:fill="auto"/>
            <w:tcMar>
              <w:left w:w="60" w:type="dxa"/>
              <w:right w:w="60" w:type="dxa"/>
            </w:tcMar>
          </w:tcPr>
          <w:p w14:paraId="035816BF"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3</w:t>
            </w:r>
          </w:p>
        </w:tc>
        <w:tc>
          <w:tcPr>
            <w:tcW w:w="1247" w:type="dxa"/>
            <w:gridSpan w:val="2"/>
            <w:shd w:val="clear" w:color="auto" w:fill="auto"/>
            <w:tcMar>
              <w:left w:w="60" w:type="dxa"/>
              <w:right w:w="60" w:type="dxa"/>
            </w:tcMar>
            <w:vAlign w:val="center"/>
          </w:tcPr>
          <w:p w14:paraId="656D40F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M</w:t>
            </w:r>
          </w:p>
        </w:tc>
        <w:tc>
          <w:tcPr>
            <w:tcW w:w="1247" w:type="dxa"/>
            <w:gridSpan w:val="2"/>
            <w:shd w:val="clear" w:color="auto" w:fill="auto"/>
            <w:vAlign w:val="center"/>
          </w:tcPr>
          <w:p w14:paraId="2B629B60"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10.2</w:t>
            </w:r>
          </w:p>
        </w:tc>
        <w:tc>
          <w:tcPr>
            <w:tcW w:w="1248" w:type="dxa"/>
            <w:gridSpan w:val="3"/>
            <w:shd w:val="clear" w:color="auto" w:fill="auto"/>
            <w:tcMar>
              <w:left w:w="60" w:type="dxa"/>
              <w:right w:w="60" w:type="dxa"/>
            </w:tcMar>
            <w:vAlign w:val="center"/>
          </w:tcPr>
          <w:p w14:paraId="00EF8294"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H</w:t>
            </w:r>
          </w:p>
        </w:tc>
        <w:tc>
          <w:tcPr>
            <w:tcW w:w="1247" w:type="dxa"/>
            <w:gridSpan w:val="2"/>
            <w:shd w:val="clear" w:color="auto" w:fill="auto"/>
            <w:vAlign w:val="center"/>
          </w:tcPr>
          <w:p w14:paraId="7F710CE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9.8</w:t>
            </w:r>
          </w:p>
        </w:tc>
        <w:tc>
          <w:tcPr>
            <w:tcW w:w="1247" w:type="dxa"/>
            <w:shd w:val="clear" w:color="auto" w:fill="auto"/>
            <w:tcMar>
              <w:left w:w="60" w:type="dxa"/>
              <w:right w:w="60" w:type="dxa"/>
            </w:tcMar>
            <w:vAlign w:val="center"/>
          </w:tcPr>
          <w:p w14:paraId="2F09E3E6"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H</w:t>
            </w:r>
          </w:p>
        </w:tc>
        <w:tc>
          <w:tcPr>
            <w:tcW w:w="1248" w:type="dxa"/>
            <w:shd w:val="clear" w:color="auto" w:fill="auto"/>
            <w:vAlign w:val="center"/>
          </w:tcPr>
          <w:p w14:paraId="2978C10D"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6.8</w:t>
            </w:r>
          </w:p>
        </w:tc>
      </w:tr>
      <w:tr w:rsidR="001C604D" w:rsidRPr="00B126DE" w14:paraId="5006DF67" w14:textId="77777777" w:rsidTr="00C06327">
        <w:trPr>
          <w:cantSplit/>
        </w:trPr>
        <w:tc>
          <w:tcPr>
            <w:tcW w:w="1588" w:type="dxa"/>
            <w:shd w:val="clear" w:color="auto" w:fill="auto"/>
            <w:tcMar>
              <w:left w:w="60" w:type="dxa"/>
              <w:right w:w="60" w:type="dxa"/>
            </w:tcMar>
          </w:tcPr>
          <w:p w14:paraId="5702EBE3"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4</w:t>
            </w:r>
          </w:p>
        </w:tc>
        <w:tc>
          <w:tcPr>
            <w:tcW w:w="1247" w:type="dxa"/>
            <w:gridSpan w:val="2"/>
            <w:shd w:val="clear" w:color="auto" w:fill="auto"/>
            <w:tcMar>
              <w:left w:w="60" w:type="dxa"/>
              <w:right w:w="60" w:type="dxa"/>
            </w:tcMar>
            <w:vAlign w:val="center"/>
          </w:tcPr>
          <w:p w14:paraId="262059B4"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PH</w:t>
            </w:r>
          </w:p>
        </w:tc>
        <w:tc>
          <w:tcPr>
            <w:tcW w:w="1247" w:type="dxa"/>
            <w:gridSpan w:val="2"/>
            <w:shd w:val="clear" w:color="auto" w:fill="auto"/>
            <w:vAlign w:val="center"/>
          </w:tcPr>
          <w:p w14:paraId="421E19F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4.4</w:t>
            </w:r>
          </w:p>
        </w:tc>
        <w:tc>
          <w:tcPr>
            <w:tcW w:w="1248" w:type="dxa"/>
            <w:gridSpan w:val="3"/>
            <w:shd w:val="clear" w:color="auto" w:fill="auto"/>
            <w:tcMar>
              <w:left w:w="60" w:type="dxa"/>
              <w:right w:w="60" w:type="dxa"/>
            </w:tcMar>
            <w:vAlign w:val="center"/>
          </w:tcPr>
          <w:p w14:paraId="17D809A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SMPH</w:t>
            </w:r>
          </w:p>
        </w:tc>
        <w:tc>
          <w:tcPr>
            <w:tcW w:w="1247" w:type="dxa"/>
            <w:gridSpan w:val="2"/>
            <w:shd w:val="clear" w:color="auto" w:fill="auto"/>
            <w:vAlign w:val="center"/>
          </w:tcPr>
          <w:p w14:paraId="55F81AF9"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7.0</w:t>
            </w:r>
          </w:p>
        </w:tc>
        <w:tc>
          <w:tcPr>
            <w:tcW w:w="1247" w:type="dxa"/>
            <w:shd w:val="clear" w:color="auto" w:fill="auto"/>
            <w:tcMar>
              <w:left w:w="60" w:type="dxa"/>
              <w:right w:w="60" w:type="dxa"/>
            </w:tcMar>
            <w:vAlign w:val="center"/>
          </w:tcPr>
          <w:p w14:paraId="2A2F963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SPH</w:t>
            </w:r>
          </w:p>
        </w:tc>
        <w:tc>
          <w:tcPr>
            <w:tcW w:w="1248" w:type="dxa"/>
            <w:shd w:val="clear" w:color="auto" w:fill="auto"/>
            <w:vAlign w:val="center"/>
          </w:tcPr>
          <w:p w14:paraId="7EA30BC1"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5.5</w:t>
            </w:r>
          </w:p>
        </w:tc>
      </w:tr>
      <w:tr w:rsidR="001C604D" w:rsidRPr="00B126DE" w14:paraId="041D8128" w14:textId="77777777" w:rsidTr="00C06327">
        <w:trPr>
          <w:cantSplit/>
        </w:trPr>
        <w:tc>
          <w:tcPr>
            <w:tcW w:w="1588" w:type="dxa"/>
            <w:tcBorders>
              <w:bottom w:val="single" w:sz="4" w:space="0" w:color="auto"/>
            </w:tcBorders>
            <w:shd w:val="clear" w:color="auto" w:fill="auto"/>
            <w:tcMar>
              <w:left w:w="60" w:type="dxa"/>
              <w:right w:w="60" w:type="dxa"/>
            </w:tcMar>
          </w:tcPr>
          <w:p w14:paraId="32B548A9" w14:textId="77777777" w:rsidR="001C604D" w:rsidRPr="00B126DE" w:rsidRDefault="001C604D" w:rsidP="00C06327">
            <w:pPr>
              <w:spacing w:line="276" w:lineRule="auto"/>
              <w:rPr>
                <w:rFonts w:eastAsiaTheme="minorHAnsi" w:cs="Arial"/>
                <w:sz w:val="20"/>
                <w:szCs w:val="20"/>
              </w:rPr>
            </w:pPr>
            <w:r w:rsidRPr="00B126DE">
              <w:rPr>
                <w:rFonts w:eastAsiaTheme="minorHAnsi" w:cs="Arial"/>
                <w:sz w:val="20"/>
                <w:szCs w:val="20"/>
              </w:rPr>
              <w:t>5</w:t>
            </w:r>
          </w:p>
        </w:tc>
        <w:tc>
          <w:tcPr>
            <w:tcW w:w="1247" w:type="dxa"/>
            <w:gridSpan w:val="2"/>
            <w:tcBorders>
              <w:bottom w:val="single" w:sz="4" w:space="0" w:color="auto"/>
            </w:tcBorders>
            <w:shd w:val="clear" w:color="auto" w:fill="auto"/>
            <w:tcMar>
              <w:left w:w="60" w:type="dxa"/>
              <w:right w:w="60" w:type="dxa"/>
            </w:tcMar>
            <w:vAlign w:val="center"/>
          </w:tcPr>
          <w:p w14:paraId="6FB157DA"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MH</w:t>
            </w:r>
          </w:p>
        </w:tc>
        <w:tc>
          <w:tcPr>
            <w:tcW w:w="1247" w:type="dxa"/>
            <w:gridSpan w:val="2"/>
            <w:tcBorders>
              <w:bottom w:val="single" w:sz="4" w:space="0" w:color="auto"/>
            </w:tcBorders>
            <w:shd w:val="clear" w:color="auto" w:fill="auto"/>
            <w:vAlign w:val="center"/>
          </w:tcPr>
          <w:p w14:paraId="01844BF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4.4</w:t>
            </w:r>
          </w:p>
        </w:tc>
        <w:tc>
          <w:tcPr>
            <w:tcW w:w="1248" w:type="dxa"/>
            <w:gridSpan w:val="3"/>
            <w:tcBorders>
              <w:bottom w:val="single" w:sz="4" w:space="0" w:color="auto"/>
            </w:tcBorders>
            <w:shd w:val="clear" w:color="auto" w:fill="auto"/>
            <w:tcMar>
              <w:left w:w="60" w:type="dxa"/>
              <w:right w:w="60" w:type="dxa"/>
            </w:tcMar>
            <w:vAlign w:val="center"/>
          </w:tcPr>
          <w:p w14:paraId="4B623F3B"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SPH</w:t>
            </w:r>
          </w:p>
        </w:tc>
        <w:tc>
          <w:tcPr>
            <w:tcW w:w="1247" w:type="dxa"/>
            <w:gridSpan w:val="2"/>
            <w:tcBorders>
              <w:bottom w:val="single" w:sz="4" w:space="0" w:color="auto"/>
            </w:tcBorders>
            <w:shd w:val="clear" w:color="auto" w:fill="auto"/>
            <w:vAlign w:val="center"/>
          </w:tcPr>
          <w:p w14:paraId="13209CBE"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6.9</w:t>
            </w:r>
          </w:p>
        </w:tc>
        <w:tc>
          <w:tcPr>
            <w:tcW w:w="1247" w:type="dxa"/>
            <w:tcBorders>
              <w:bottom w:val="single" w:sz="4" w:space="0" w:color="auto"/>
            </w:tcBorders>
            <w:shd w:val="clear" w:color="auto" w:fill="auto"/>
            <w:tcMar>
              <w:left w:w="60" w:type="dxa"/>
              <w:right w:w="60" w:type="dxa"/>
            </w:tcMar>
            <w:vAlign w:val="center"/>
          </w:tcPr>
          <w:p w14:paraId="6529EFF3"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PH</w:t>
            </w:r>
          </w:p>
        </w:tc>
        <w:tc>
          <w:tcPr>
            <w:tcW w:w="1248" w:type="dxa"/>
            <w:tcBorders>
              <w:bottom w:val="single" w:sz="4" w:space="0" w:color="auto"/>
            </w:tcBorders>
            <w:shd w:val="clear" w:color="auto" w:fill="auto"/>
            <w:vAlign w:val="center"/>
          </w:tcPr>
          <w:p w14:paraId="14E72FB2" w14:textId="77777777" w:rsidR="001C604D" w:rsidRPr="00B126DE" w:rsidRDefault="001C604D" w:rsidP="00C06327">
            <w:pPr>
              <w:spacing w:line="276" w:lineRule="auto"/>
              <w:jc w:val="center"/>
              <w:rPr>
                <w:rFonts w:eastAsiaTheme="minorHAnsi" w:cs="Arial"/>
                <w:sz w:val="20"/>
                <w:szCs w:val="20"/>
              </w:rPr>
            </w:pPr>
            <w:r w:rsidRPr="00B126DE">
              <w:rPr>
                <w:rFonts w:eastAsiaTheme="minorHAnsi" w:cs="Arial"/>
                <w:sz w:val="20"/>
                <w:szCs w:val="20"/>
              </w:rPr>
              <w:t>5.1</w:t>
            </w:r>
          </w:p>
        </w:tc>
      </w:tr>
    </w:tbl>
    <w:p w14:paraId="0AF3ED60" w14:textId="5BEB61DA" w:rsidR="00397B7E" w:rsidRPr="00397B7E" w:rsidRDefault="001C604D" w:rsidP="00397B7E">
      <w:pPr>
        <w:spacing w:line="240" w:lineRule="auto"/>
        <w:rPr>
          <w:rFonts w:eastAsiaTheme="minorHAnsi" w:cstheme="minorHAnsi"/>
          <w:sz w:val="18"/>
          <w:szCs w:val="18"/>
        </w:rPr>
      </w:pPr>
      <w:r w:rsidRPr="00397B7E">
        <w:rPr>
          <w:rFonts w:eastAsiaTheme="minorHAnsi" w:cstheme="minorHAnsi"/>
          <w:sz w:val="18"/>
          <w:szCs w:val="18"/>
          <w:vertAlign w:val="superscript"/>
        </w:rPr>
        <w:t>a</w:t>
      </w:r>
      <w:r w:rsidRPr="00397B7E">
        <w:rPr>
          <w:rFonts w:eastAsiaTheme="minorHAnsi" w:cstheme="minorHAnsi"/>
          <w:sz w:val="18"/>
          <w:szCs w:val="18"/>
        </w:rPr>
        <w:t xml:space="preserve"> </w:t>
      </w:r>
      <w:r w:rsidR="00397B7E" w:rsidRPr="00397B7E">
        <w:rPr>
          <w:sz w:val="18"/>
          <w:szCs w:val="18"/>
        </w:rPr>
        <w:t>n = number of women identified from each data source and % = percentage of all women identified at any time during the study as having heart disease.</w:t>
      </w:r>
    </w:p>
    <w:p w14:paraId="7AF08590" w14:textId="09679325" w:rsidR="001C604D" w:rsidRPr="00397B7E" w:rsidRDefault="00397B7E" w:rsidP="00397B7E">
      <w:pPr>
        <w:spacing w:line="240" w:lineRule="auto"/>
        <w:rPr>
          <w:rFonts w:eastAsiaTheme="minorHAnsi" w:cstheme="minorHAnsi"/>
          <w:sz w:val="18"/>
          <w:szCs w:val="18"/>
        </w:rPr>
      </w:pPr>
      <w:r w:rsidRPr="00397B7E">
        <w:rPr>
          <w:rFonts w:eastAsiaTheme="minorHAnsi" w:cstheme="minorHAnsi"/>
          <w:sz w:val="18"/>
          <w:szCs w:val="18"/>
          <w:vertAlign w:val="superscript"/>
        </w:rPr>
        <w:t>b</w:t>
      </w:r>
      <w:r>
        <w:rPr>
          <w:rFonts w:eastAsiaTheme="minorHAnsi" w:cstheme="minorHAnsi"/>
          <w:sz w:val="18"/>
          <w:szCs w:val="18"/>
        </w:rPr>
        <w:t xml:space="preserve"> </w:t>
      </w:r>
      <w:r w:rsidR="001C604D" w:rsidRPr="00397B7E">
        <w:rPr>
          <w:rFonts w:eastAsiaTheme="minorHAnsi" w:cstheme="minorHAnsi"/>
          <w:sz w:val="18"/>
          <w:szCs w:val="18"/>
        </w:rPr>
        <w:t>S=Surveys/self-report; M=MBS; P=PBS; H=Hospital; A=Aged Care; D=Cause of Death</w:t>
      </w:r>
    </w:p>
    <w:p w14:paraId="2E6E0F6C" w14:textId="77777777" w:rsidR="009D0D1F" w:rsidRDefault="009D0D1F" w:rsidP="0005628C">
      <w:pPr>
        <w:rPr>
          <w:rFonts w:eastAsia="Calibri"/>
          <w:sz w:val="20"/>
          <w:szCs w:val="20"/>
        </w:rPr>
      </w:pPr>
    </w:p>
    <w:p w14:paraId="1F9B95C1" w14:textId="1ACFBC0D" w:rsidR="0005628C" w:rsidRPr="00CE03FE" w:rsidRDefault="0005628C" w:rsidP="0005628C">
      <w:pPr>
        <w:rPr>
          <w:rFonts w:eastAsia="Calibri"/>
          <w:sz w:val="20"/>
          <w:szCs w:val="20"/>
        </w:rPr>
      </w:pPr>
      <w:r w:rsidRPr="00CE03FE">
        <w:rPr>
          <w:rFonts w:eastAsia="Calibri"/>
          <w:sz w:val="20"/>
          <w:szCs w:val="20"/>
        </w:rPr>
        <w:t xml:space="preserve">Using the six data sources, the combinations below (indicated in green) were used to confirm an indication for </w:t>
      </w:r>
      <w:r>
        <w:rPr>
          <w:rFonts w:eastAsia="Calibri"/>
          <w:sz w:val="20"/>
          <w:szCs w:val="20"/>
        </w:rPr>
        <w:t>heart</w:t>
      </w:r>
      <w:r w:rsidRPr="00CE03FE">
        <w:rPr>
          <w:rFonts w:eastAsia="Calibri"/>
          <w:sz w:val="20"/>
          <w:szCs w:val="20"/>
        </w:rPr>
        <w:t xml:space="preserve"> disease. </w:t>
      </w:r>
    </w:p>
    <w:p w14:paraId="0BB347D8" w14:textId="5B2B45C6" w:rsidR="000F3C8C" w:rsidRPr="000F3C8C" w:rsidRDefault="000F3C8C" w:rsidP="00595AF6">
      <w:pPr>
        <w:pStyle w:val="Heading3"/>
        <w:numPr>
          <w:ilvl w:val="0"/>
          <w:numId w:val="0"/>
        </w:numPr>
        <w:ind w:left="720" w:hanging="720"/>
      </w:pPr>
    </w:p>
    <w:tbl>
      <w:tblPr>
        <w:tblW w:w="9214" w:type="dxa"/>
        <w:tblLayout w:type="fixed"/>
        <w:tblLook w:val="04A0" w:firstRow="1" w:lastRow="0" w:firstColumn="1" w:lastColumn="0" w:noHBand="0" w:noVBand="1"/>
      </w:tblPr>
      <w:tblGrid>
        <w:gridCol w:w="1985"/>
        <w:gridCol w:w="1205"/>
        <w:gridCol w:w="1205"/>
        <w:gridCol w:w="860"/>
        <w:gridCol w:w="860"/>
        <w:gridCol w:w="1033"/>
        <w:gridCol w:w="1033"/>
        <w:gridCol w:w="1033"/>
      </w:tblGrid>
      <w:tr w:rsidR="00CC3DEE" w:rsidRPr="00193EF7" w14:paraId="42874390" w14:textId="77777777" w:rsidTr="00595AF6">
        <w:trPr>
          <w:trHeight w:val="559"/>
        </w:trPr>
        <w:tc>
          <w:tcPr>
            <w:tcW w:w="1985" w:type="dxa"/>
            <w:tcBorders>
              <w:top w:val="nil"/>
              <w:left w:val="nil"/>
              <w:bottom w:val="single" w:sz="8" w:space="0" w:color="auto"/>
              <w:right w:val="single" w:sz="8" w:space="0" w:color="auto"/>
            </w:tcBorders>
            <w:vAlign w:val="bottom"/>
            <w:hideMark/>
          </w:tcPr>
          <w:p w14:paraId="278EB7FA"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single" w:sz="8" w:space="0" w:color="auto"/>
              <w:left w:val="nil"/>
              <w:bottom w:val="single" w:sz="8" w:space="0" w:color="auto"/>
              <w:right w:val="single" w:sz="4" w:space="0" w:color="auto"/>
            </w:tcBorders>
            <w:hideMark/>
          </w:tcPr>
          <w:p w14:paraId="2934C1EC" w14:textId="77777777" w:rsidR="00CC3DEE" w:rsidRPr="00595AF6" w:rsidRDefault="00CC3DEE" w:rsidP="00CC3DEE">
            <w:pPr>
              <w:rPr>
                <w:rFonts w:cs="Arial"/>
                <w:b/>
                <w:bCs/>
                <w:sz w:val="20"/>
                <w:szCs w:val="20"/>
              </w:rPr>
            </w:pPr>
            <w:r w:rsidRPr="00595AF6">
              <w:rPr>
                <w:rFonts w:cs="Arial"/>
                <w:b/>
                <w:bCs/>
                <w:sz w:val="20"/>
                <w:szCs w:val="20"/>
              </w:rPr>
              <w:t>SURVEYS</w:t>
            </w:r>
            <w:r w:rsidRPr="00595AF6">
              <w:rPr>
                <w:rFonts w:cs="Arial"/>
                <w:b/>
                <w:bCs/>
                <w:sz w:val="20"/>
                <w:szCs w:val="20"/>
              </w:rPr>
              <w:br/>
              <w:t>1 only</w:t>
            </w:r>
          </w:p>
        </w:tc>
        <w:tc>
          <w:tcPr>
            <w:tcW w:w="1205" w:type="dxa"/>
            <w:tcBorders>
              <w:top w:val="single" w:sz="8" w:space="0" w:color="auto"/>
              <w:left w:val="nil"/>
              <w:bottom w:val="single" w:sz="8" w:space="0" w:color="auto"/>
              <w:right w:val="single" w:sz="4" w:space="0" w:color="auto"/>
            </w:tcBorders>
            <w:hideMark/>
          </w:tcPr>
          <w:p w14:paraId="680034E0" w14:textId="77777777" w:rsidR="00CC3DEE" w:rsidRPr="00595AF6" w:rsidRDefault="00CC3DEE" w:rsidP="00CC3DEE">
            <w:pPr>
              <w:rPr>
                <w:rFonts w:cs="Arial"/>
                <w:b/>
                <w:bCs/>
                <w:sz w:val="20"/>
                <w:szCs w:val="20"/>
              </w:rPr>
            </w:pPr>
            <w:r w:rsidRPr="00595AF6">
              <w:rPr>
                <w:rFonts w:cs="Arial"/>
                <w:b/>
                <w:bCs/>
                <w:sz w:val="20"/>
                <w:szCs w:val="20"/>
              </w:rPr>
              <w:t xml:space="preserve">SURVEYS </w:t>
            </w:r>
            <w:r w:rsidRPr="00595AF6">
              <w:rPr>
                <w:rFonts w:cs="Arial"/>
                <w:b/>
                <w:bCs/>
                <w:sz w:val="20"/>
                <w:szCs w:val="20"/>
              </w:rPr>
              <w:br/>
              <w:t>2 or more</w:t>
            </w:r>
            <w:r w:rsidRPr="00595AF6">
              <w:rPr>
                <w:rFonts w:cs="Arial"/>
                <w:b/>
                <w:bCs/>
                <w:sz w:val="20"/>
                <w:szCs w:val="20"/>
                <w:vertAlign w:val="superscript"/>
              </w:rPr>
              <w:t>a</w:t>
            </w:r>
          </w:p>
        </w:tc>
        <w:tc>
          <w:tcPr>
            <w:tcW w:w="860" w:type="dxa"/>
            <w:tcBorders>
              <w:top w:val="single" w:sz="8" w:space="0" w:color="auto"/>
              <w:left w:val="nil"/>
              <w:bottom w:val="single" w:sz="8" w:space="0" w:color="auto"/>
              <w:right w:val="single" w:sz="4" w:space="0" w:color="auto"/>
            </w:tcBorders>
            <w:hideMark/>
          </w:tcPr>
          <w:p w14:paraId="6AF973C7" w14:textId="77777777" w:rsidR="00CC3DEE" w:rsidRPr="00595AF6" w:rsidRDefault="00CC3DEE" w:rsidP="00CC3DEE">
            <w:pPr>
              <w:rPr>
                <w:rFonts w:cs="Arial"/>
                <w:b/>
                <w:bCs/>
                <w:sz w:val="20"/>
                <w:szCs w:val="20"/>
              </w:rPr>
            </w:pPr>
            <w:r w:rsidRPr="00595AF6">
              <w:rPr>
                <w:rFonts w:cs="Arial"/>
                <w:b/>
                <w:bCs/>
                <w:sz w:val="20"/>
                <w:szCs w:val="20"/>
              </w:rPr>
              <w:t>MBS</w:t>
            </w:r>
          </w:p>
        </w:tc>
        <w:tc>
          <w:tcPr>
            <w:tcW w:w="860" w:type="dxa"/>
            <w:tcBorders>
              <w:top w:val="single" w:sz="8" w:space="0" w:color="auto"/>
              <w:left w:val="nil"/>
              <w:bottom w:val="single" w:sz="8" w:space="0" w:color="auto"/>
              <w:right w:val="single" w:sz="4" w:space="0" w:color="auto"/>
            </w:tcBorders>
            <w:hideMark/>
          </w:tcPr>
          <w:p w14:paraId="7EDB838A" w14:textId="77777777" w:rsidR="00CC3DEE" w:rsidRPr="00595AF6" w:rsidRDefault="00CC3DEE" w:rsidP="00CC3DEE">
            <w:pPr>
              <w:rPr>
                <w:rFonts w:cs="Arial"/>
                <w:b/>
                <w:bCs/>
                <w:sz w:val="20"/>
                <w:szCs w:val="20"/>
              </w:rPr>
            </w:pPr>
            <w:r w:rsidRPr="00595AF6">
              <w:rPr>
                <w:rFonts w:cs="Arial"/>
                <w:b/>
                <w:bCs/>
                <w:sz w:val="20"/>
                <w:szCs w:val="20"/>
              </w:rPr>
              <w:t>PBS</w:t>
            </w:r>
            <w:r w:rsidRPr="00595AF6">
              <w:rPr>
                <w:rFonts w:cs="Arial"/>
                <w:b/>
                <w:bCs/>
                <w:sz w:val="20"/>
                <w:szCs w:val="20"/>
                <w:vertAlign w:val="superscript"/>
              </w:rPr>
              <w:t>b</w:t>
            </w:r>
          </w:p>
        </w:tc>
        <w:tc>
          <w:tcPr>
            <w:tcW w:w="1033" w:type="dxa"/>
            <w:tcBorders>
              <w:top w:val="single" w:sz="8" w:space="0" w:color="auto"/>
              <w:left w:val="nil"/>
              <w:bottom w:val="single" w:sz="8" w:space="0" w:color="auto"/>
              <w:right w:val="single" w:sz="4" w:space="0" w:color="auto"/>
            </w:tcBorders>
            <w:hideMark/>
          </w:tcPr>
          <w:p w14:paraId="465234DA" w14:textId="77777777" w:rsidR="00CC3DEE" w:rsidRPr="00595AF6" w:rsidRDefault="00CC3DEE" w:rsidP="00CC3DEE">
            <w:pPr>
              <w:rPr>
                <w:rFonts w:cs="Arial"/>
                <w:b/>
                <w:bCs/>
                <w:sz w:val="20"/>
                <w:szCs w:val="20"/>
              </w:rPr>
            </w:pPr>
            <w:r w:rsidRPr="00595AF6">
              <w:rPr>
                <w:rFonts w:cs="Arial"/>
                <w:b/>
                <w:bCs/>
                <w:sz w:val="20"/>
                <w:szCs w:val="20"/>
              </w:rPr>
              <w:t>Hospital</w:t>
            </w:r>
          </w:p>
        </w:tc>
        <w:tc>
          <w:tcPr>
            <w:tcW w:w="1033" w:type="dxa"/>
            <w:tcBorders>
              <w:top w:val="single" w:sz="8" w:space="0" w:color="auto"/>
              <w:left w:val="nil"/>
              <w:bottom w:val="single" w:sz="8" w:space="0" w:color="auto"/>
              <w:right w:val="single" w:sz="4" w:space="0" w:color="auto"/>
            </w:tcBorders>
            <w:hideMark/>
          </w:tcPr>
          <w:p w14:paraId="5AC26270" w14:textId="77777777" w:rsidR="00CC3DEE" w:rsidRPr="00595AF6" w:rsidRDefault="00CC3DEE" w:rsidP="00CC3DEE">
            <w:pPr>
              <w:rPr>
                <w:rFonts w:cs="Arial"/>
                <w:b/>
                <w:bCs/>
                <w:sz w:val="20"/>
                <w:szCs w:val="20"/>
              </w:rPr>
            </w:pPr>
            <w:r w:rsidRPr="00595AF6">
              <w:rPr>
                <w:rFonts w:cs="Arial"/>
                <w:b/>
                <w:bCs/>
                <w:sz w:val="20"/>
                <w:szCs w:val="20"/>
              </w:rPr>
              <w:t>Aged Care</w:t>
            </w:r>
          </w:p>
        </w:tc>
        <w:tc>
          <w:tcPr>
            <w:tcW w:w="1033" w:type="dxa"/>
            <w:tcBorders>
              <w:top w:val="single" w:sz="8" w:space="0" w:color="auto"/>
              <w:left w:val="nil"/>
              <w:bottom w:val="single" w:sz="8" w:space="0" w:color="auto"/>
              <w:right w:val="single" w:sz="8" w:space="0" w:color="auto"/>
            </w:tcBorders>
            <w:hideMark/>
          </w:tcPr>
          <w:p w14:paraId="6E475B52" w14:textId="77777777" w:rsidR="00CC3DEE" w:rsidRPr="00595AF6" w:rsidRDefault="00CC3DEE" w:rsidP="00CC3DEE">
            <w:pPr>
              <w:rPr>
                <w:rFonts w:cs="Arial"/>
                <w:b/>
                <w:bCs/>
                <w:sz w:val="20"/>
                <w:szCs w:val="20"/>
              </w:rPr>
            </w:pPr>
            <w:r w:rsidRPr="00595AF6">
              <w:rPr>
                <w:rFonts w:cs="Arial"/>
                <w:b/>
                <w:bCs/>
                <w:sz w:val="20"/>
                <w:szCs w:val="20"/>
              </w:rPr>
              <w:t>Cause of Death</w:t>
            </w:r>
          </w:p>
        </w:tc>
      </w:tr>
      <w:tr w:rsidR="00CC3DEE" w:rsidRPr="00193EF7" w14:paraId="20D6C8A0" w14:textId="77777777" w:rsidTr="00595AF6">
        <w:trPr>
          <w:trHeight w:val="405"/>
        </w:trPr>
        <w:tc>
          <w:tcPr>
            <w:tcW w:w="1985" w:type="dxa"/>
            <w:tcBorders>
              <w:top w:val="nil"/>
              <w:left w:val="single" w:sz="8" w:space="0" w:color="auto"/>
              <w:bottom w:val="nil"/>
              <w:right w:val="nil"/>
            </w:tcBorders>
            <w:vAlign w:val="center"/>
            <w:hideMark/>
          </w:tcPr>
          <w:p w14:paraId="5A37BF02" w14:textId="77777777" w:rsidR="00CC3DEE" w:rsidRPr="00595AF6" w:rsidRDefault="00CC3DEE" w:rsidP="00CC3DEE">
            <w:pPr>
              <w:rPr>
                <w:rFonts w:cs="Arial"/>
                <w:b/>
                <w:bCs/>
                <w:sz w:val="20"/>
                <w:szCs w:val="20"/>
              </w:rPr>
            </w:pPr>
            <w:r w:rsidRPr="00595AF6">
              <w:rPr>
                <w:rFonts w:cs="Arial"/>
                <w:b/>
                <w:bCs/>
                <w:sz w:val="20"/>
                <w:szCs w:val="20"/>
              </w:rPr>
              <w:t>SURVEYS: 1 only</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27A78572"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nil"/>
              <w:bottom w:val="single" w:sz="4" w:space="0" w:color="auto"/>
              <w:right w:val="single" w:sz="4" w:space="0" w:color="auto"/>
            </w:tcBorders>
            <w:shd w:val="clear" w:color="auto" w:fill="C45911" w:themeFill="accent2" w:themeFillShade="BF"/>
            <w:hideMark/>
          </w:tcPr>
          <w:p w14:paraId="60B73875"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hideMark/>
          </w:tcPr>
          <w:p w14:paraId="6FFDDCBB"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hideMark/>
          </w:tcPr>
          <w:p w14:paraId="7909F847"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hideMark/>
          </w:tcPr>
          <w:p w14:paraId="0E86AFDC"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hideMark/>
          </w:tcPr>
          <w:p w14:paraId="60154C55"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hideMark/>
          </w:tcPr>
          <w:p w14:paraId="2C1E48AC"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65B061FB" w14:textId="77777777" w:rsidTr="00595AF6">
        <w:trPr>
          <w:trHeight w:val="402"/>
        </w:trPr>
        <w:tc>
          <w:tcPr>
            <w:tcW w:w="1985" w:type="dxa"/>
            <w:tcBorders>
              <w:top w:val="single" w:sz="4" w:space="0" w:color="auto"/>
              <w:left w:val="single" w:sz="8" w:space="0" w:color="auto"/>
              <w:bottom w:val="single" w:sz="4" w:space="0" w:color="auto"/>
              <w:right w:val="nil"/>
            </w:tcBorders>
            <w:vAlign w:val="center"/>
            <w:hideMark/>
          </w:tcPr>
          <w:p w14:paraId="6ADB694E" w14:textId="77777777" w:rsidR="00CC3DEE" w:rsidRPr="00595AF6" w:rsidRDefault="00CC3DEE" w:rsidP="00CC3DEE">
            <w:pPr>
              <w:rPr>
                <w:rFonts w:cs="Arial"/>
                <w:b/>
                <w:bCs/>
                <w:sz w:val="20"/>
                <w:szCs w:val="20"/>
              </w:rPr>
            </w:pPr>
            <w:r w:rsidRPr="00595AF6">
              <w:rPr>
                <w:rFonts w:cs="Arial"/>
                <w:b/>
                <w:bCs/>
                <w:sz w:val="20"/>
                <w:szCs w:val="20"/>
              </w:rPr>
              <w:t>SURVEYS: 2 or more</w:t>
            </w:r>
            <w:r w:rsidRPr="00595AF6">
              <w:rPr>
                <w:rFonts w:cs="Arial"/>
                <w:b/>
                <w:bCs/>
                <w:sz w:val="20"/>
                <w:szCs w:val="20"/>
                <w:vertAlign w:val="superscript"/>
              </w:rPr>
              <w:t>a</w:t>
            </w:r>
          </w:p>
        </w:tc>
        <w:tc>
          <w:tcPr>
            <w:tcW w:w="1205" w:type="dxa"/>
            <w:tcBorders>
              <w:top w:val="nil"/>
              <w:left w:val="single" w:sz="8" w:space="0" w:color="auto"/>
              <w:bottom w:val="single" w:sz="4" w:space="0" w:color="auto"/>
              <w:right w:val="single" w:sz="4" w:space="0" w:color="auto"/>
            </w:tcBorders>
            <w:shd w:val="clear" w:color="auto" w:fill="C45911" w:themeFill="accent2" w:themeFillShade="BF"/>
            <w:hideMark/>
          </w:tcPr>
          <w:p w14:paraId="7E63C49A"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nil"/>
              <w:bottom w:val="single" w:sz="4" w:space="0" w:color="auto"/>
              <w:right w:val="single" w:sz="4" w:space="0" w:color="auto"/>
            </w:tcBorders>
            <w:shd w:val="clear" w:color="auto" w:fill="C6EFCE"/>
            <w:noWrap/>
            <w:hideMark/>
          </w:tcPr>
          <w:p w14:paraId="547A3E1B"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70AD7CE1"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4A9CB33B"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7894C30F"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7E0C147A"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307A7A3E"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12C516DA" w14:textId="77777777" w:rsidTr="00595AF6">
        <w:trPr>
          <w:trHeight w:val="402"/>
        </w:trPr>
        <w:tc>
          <w:tcPr>
            <w:tcW w:w="1985" w:type="dxa"/>
            <w:tcBorders>
              <w:top w:val="nil"/>
              <w:left w:val="single" w:sz="8" w:space="0" w:color="auto"/>
              <w:bottom w:val="single" w:sz="4" w:space="0" w:color="auto"/>
              <w:right w:val="nil"/>
            </w:tcBorders>
            <w:vAlign w:val="center"/>
            <w:hideMark/>
          </w:tcPr>
          <w:p w14:paraId="3AABC2A2" w14:textId="77777777" w:rsidR="00CC3DEE" w:rsidRPr="00595AF6" w:rsidRDefault="00CC3DEE" w:rsidP="00CC3DEE">
            <w:pPr>
              <w:rPr>
                <w:rFonts w:cs="Arial"/>
                <w:b/>
                <w:bCs/>
                <w:sz w:val="20"/>
                <w:szCs w:val="20"/>
              </w:rPr>
            </w:pPr>
            <w:r w:rsidRPr="00595AF6">
              <w:rPr>
                <w:rFonts w:cs="Arial"/>
                <w:b/>
                <w:bCs/>
                <w:sz w:val="20"/>
                <w:szCs w:val="20"/>
              </w:rPr>
              <w:t>MBS</w:t>
            </w:r>
          </w:p>
        </w:tc>
        <w:tc>
          <w:tcPr>
            <w:tcW w:w="1205" w:type="dxa"/>
            <w:tcBorders>
              <w:top w:val="nil"/>
              <w:left w:val="single" w:sz="8" w:space="0" w:color="auto"/>
              <w:bottom w:val="single" w:sz="4" w:space="0" w:color="auto"/>
              <w:right w:val="nil"/>
            </w:tcBorders>
            <w:shd w:val="clear" w:color="auto" w:fill="C6EFCE"/>
            <w:hideMark/>
          </w:tcPr>
          <w:p w14:paraId="6A56A2A1"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18A9FC44"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4C3F8742"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3C34BE8D"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4E7EFD51"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78C8DAF3"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4C8483E7"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66429D26" w14:textId="77777777" w:rsidTr="00595AF6">
        <w:trPr>
          <w:trHeight w:val="371"/>
        </w:trPr>
        <w:tc>
          <w:tcPr>
            <w:tcW w:w="1985" w:type="dxa"/>
            <w:tcBorders>
              <w:top w:val="nil"/>
              <w:left w:val="single" w:sz="8" w:space="0" w:color="auto"/>
              <w:bottom w:val="single" w:sz="4" w:space="0" w:color="auto"/>
              <w:right w:val="nil"/>
            </w:tcBorders>
            <w:vAlign w:val="center"/>
            <w:hideMark/>
          </w:tcPr>
          <w:p w14:paraId="2E0A6C2F" w14:textId="77777777" w:rsidR="00CC3DEE" w:rsidRPr="00595AF6" w:rsidRDefault="00CC3DEE" w:rsidP="00CC3DEE">
            <w:pPr>
              <w:rPr>
                <w:rFonts w:cs="Arial"/>
                <w:b/>
                <w:bCs/>
                <w:sz w:val="20"/>
                <w:szCs w:val="20"/>
              </w:rPr>
            </w:pPr>
            <w:r w:rsidRPr="00595AF6">
              <w:rPr>
                <w:rFonts w:cs="Arial"/>
                <w:b/>
                <w:bCs/>
                <w:sz w:val="20"/>
                <w:szCs w:val="20"/>
              </w:rPr>
              <w:t>PBS</w:t>
            </w:r>
            <w:r w:rsidRPr="00595AF6">
              <w:rPr>
                <w:rFonts w:cs="Arial"/>
                <w:b/>
                <w:bCs/>
                <w:sz w:val="20"/>
                <w:szCs w:val="20"/>
                <w:vertAlign w:val="superscript"/>
              </w:rPr>
              <w:t>b</w:t>
            </w:r>
          </w:p>
        </w:tc>
        <w:tc>
          <w:tcPr>
            <w:tcW w:w="1205" w:type="dxa"/>
            <w:tcBorders>
              <w:top w:val="nil"/>
              <w:left w:val="single" w:sz="8" w:space="0" w:color="auto"/>
              <w:bottom w:val="single" w:sz="4" w:space="0" w:color="auto"/>
              <w:right w:val="nil"/>
            </w:tcBorders>
            <w:shd w:val="clear" w:color="auto" w:fill="C6EFCE"/>
            <w:hideMark/>
          </w:tcPr>
          <w:p w14:paraId="60E50962"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4DA5EB4A"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714044EE"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45911" w:themeFill="accent2" w:themeFillShade="BF"/>
            <w:noWrap/>
            <w:hideMark/>
          </w:tcPr>
          <w:p w14:paraId="49A15080"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4C9A2A06"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514AF4C1"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439C8261"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53ED041E" w14:textId="77777777" w:rsidTr="00595AF6">
        <w:trPr>
          <w:trHeight w:val="402"/>
        </w:trPr>
        <w:tc>
          <w:tcPr>
            <w:tcW w:w="1985" w:type="dxa"/>
            <w:tcBorders>
              <w:top w:val="nil"/>
              <w:left w:val="single" w:sz="8" w:space="0" w:color="auto"/>
              <w:bottom w:val="single" w:sz="4" w:space="0" w:color="auto"/>
              <w:right w:val="nil"/>
            </w:tcBorders>
            <w:vAlign w:val="center"/>
            <w:hideMark/>
          </w:tcPr>
          <w:p w14:paraId="2493B9CF" w14:textId="77777777" w:rsidR="00CC3DEE" w:rsidRPr="00595AF6" w:rsidRDefault="00CC3DEE" w:rsidP="00CC3DEE">
            <w:pPr>
              <w:rPr>
                <w:rFonts w:cs="Arial"/>
                <w:b/>
                <w:bCs/>
                <w:sz w:val="20"/>
                <w:szCs w:val="20"/>
              </w:rPr>
            </w:pPr>
            <w:r w:rsidRPr="00595AF6">
              <w:rPr>
                <w:rFonts w:cs="Arial"/>
                <w:b/>
                <w:bCs/>
                <w:sz w:val="20"/>
                <w:szCs w:val="20"/>
              </w:rPr>
              <w:t>Hospital</w:t>
            </w:r>
          </w:p>
        </w:tc>
        <w:tc>
          <w:tcPr>
            <w:tcW w:w="1205" w:type="dxa"/>
            <w:tcBorders>
              <w:top w:val="nil"/>
              <w:left w:val="single" w:sz="8" w:space="0" w:color="auto"/>
              <w:bottom w:val="single" w:sz="4" w:space="0" w:color="auto"/>
              <w:right w:val="nil"/>
            </w:tcBorders>
            <w:shd w:val="clear" w:color="auto" w:fill="C6EFCE"/>
            <w:hideMark/>
          </w:tcPr>
          <w:p w14:paraId="524C0F78"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4AFA3D31"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7D0A6F64"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1460536E"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4E6D5F6D"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54F2C8D7"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010FBDB2"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271F78EF" w14:textId="77777777" w:rsidTr="00595AF6">
        <w:trPr>
          <w:trHeight w:val="402"/>
        </w:trPr>
        <w:tc>
          <w:tcPr>
            <w:tcW w:w="1985" w:type="dxa"/>
            <w:tcBorders>
              <w:top w:val="nil"/>
              <w:left w:val="single" w:sz="8" w:space="0" w:color="auto"/>
              <w:bottom w:val="single" w:sz="4" w:space="0" w:color="auto"/>
              <w:right w:val="nil"/>
            </w:tcBorders>
            <w:vAlign w:val="center"/>
            <w:hideMark/>
          </w:tcPr>
          <w:p w14:paraId="46C3E46A" w14:textId="77777777" w:rsidR="00CC3DEE" w:rsidRPr="00595AF6" w:rsidRDefault="00CC3DEE" w:rsidP="00CC3DEE">
            <w:pPr>
              <w:rPr>
                <w:rFonts w:cs="Arial"/>
                <w:b/>
                <w:bCs/>
                <w:sz w:val="20"/>
                <w:szCs w:val="20"/>
              </w:rPr>
            </w:pPr>
            <w:r w:rsidRPr="00595AF6">
              <w:rPr>
                <w:rFonts w:cs="Arial"/>
                <w:b/>
                <w:bCs/>
                <w:sz w:val="20"/>
                <w:szCs w:val="20"/>
              </w:rPr>
              <w:t>Aged Care</w:t>
            </w:r>
          </w:p>
        </w:tc>
        <w:tc>
          <w:tcPr>
            <w:tcW w:w="1205" w:type="dxa"/>
            <w:tcBorders>
              <w:top w:val="nil"/>
              <w:left w:val="single" w:sz="8" w:space="0" w:color="auto"/>
              <w:bottom w:val="single" w:sz="4" w:space="0" w:color="auto"/>
              <w:right w:val="nil"/>
            </w:tcBorders>
            <w:shd w:val="clear" w:color="auto" w:fill="C6EFCE"/>
            <w:hideMark/>
          </w:tcPr>
          <w:p w14:paraId="641EA2ED"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4" w:space="0" w:color="auto"/>
              <w:right w:val="single" w:sz="4" w:space="0" w:color="auto"/>
            </w:tcBorders>
            <w:shd w:val="clear" w:color="auto" w:fill="C6EFCE"/>
            <w:noWrap/>
            <w:hideMark/>
          </w:tcPr>
          <w:p w14:paraId="065D57EF"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46032CA3"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4" w:space="0" w:color="auto"/>
              <w:right w:val="single" w:sz="4" w:space="0" w:color="auto"/>
            </w:tcBorders>
            <w:shd w:val="clear" w:color="auto" w:fill="C6EFCE"/>
            <w:noWrap/>
            <w:hideMark/>
          </w:tcPr>
          <w:p w14:paraId="02D447A1"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24CC99DF"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4" w:space="0" w:color="auto"/>
            </w:tcBorders>
            <w:shd w:val="clear" w:color="auto" w:fill="C6EFCE"/>
            <w:noWrap/>
            <w:hideMark/>
          </w:tcPr>
          <w:p w14:paraId="5837C433"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4" w:space="0" w:color="auto"/>
              <w:right w:val="single" w:sz="8" w:space="0" w:color="auto"/>
            </w:tcBorders>
            <w:shd w:val="clear" w:color="auto" w:fill="C6EFCE"/>
            <w:noWrap/>
            <w:hideMark/>
          </w:tcPr>
          <w:p w14:paraId="6E6EAE3E" w14:textId="77777777" w:rsidR="00CC3DEE" w:rsidRPr="00595AF6" w:rsidRDefault="00CC3DEE" w:rsidP="00CC3DEE">
            <w:pPr>
              <w:rPr>
                <w:rFonts w:cs="Arial"/>
                <w:sz w:val="20"/>
                <w:szCs w:val="20"/>
              </w:rPr>
            </w:pPr>
            <w:r w:rsidRPr="00595AF6">
              <w:rPr>
                <w:rFonts w:cs="Arial"/>
                <w:sz w:val="20"/>
                <w:szCs w:val="20"/>
              </w:rPr>
              <w:t> </w:t>
            </w:r>
          </w:p>
        </w:tc>
      </w:tr>
      <w:tr w:rsidR="00CC3DEE" w:rsidRPr="00193EF7" w14:paraId="7AF4446F" w14:textId="77777777" w:rsidTr="00595AF6">
        <w:trPr>
          <w:trHeight w:val="402"/>
        </w:trPr>
        <w:tc>
          <w:tcPr>
            <w:tcW w:w="1985" w:type="dxa"/>
            <w:tcBorders>
              <w:top w:val="nil"/>
              <w:left w:val="single" w:sz="8" w:space="0" w:color="auto"/>
              <w:bottom w:val="single" w:sz="8" w:space="0" w:color="auto"/>
              <w:right w:val="nil"/>
            </w:tcBorders>
            <w:vAlign w:val="center"/>
            <w:hideMark/>
          </w:tcPr>
          <w:p w14:paraId="7D6F3EC3" w14:textId="77777777" w:rsidR="00CC3DEE" w:rsidRPr="00595AF6" w:rsidRDefault="00CC3DEE" w:rsidP="00CC3DEE">
            <w:pPr>
              <w:rPr>
                <w:rFonts w:cs="Arial"/>
                <w:b/>
                <w:bCs/>
                <w:sz w:val="20"/>
                <w:szCs w:val="20"/>
              </w:rPr>
            </w:pPr>
            <w:r w:rsidRPr="00595AF6">
              <w:rPr>
                <w:rFonts w:cs="Arial"/>
                <w:b/>
                <w:bCs/>
                <w:sz w:val="20"/>
                <w:szCs w:val="20"/>
              </w:rPr>
              <w:t>Cause of Death</w:t>
            </w:r>
          </w:p>
        </w:tc>
        <w:tc>
          <w:tcPr>
            <w:tcW w:w="1205" w:type="dxa"/>
            <w:tcBorders>
              <w:top w:val="nil"/>
              <w:left w:val="single" w:sz="8" w:space="0" w:color="auto"/>
              <w:bottom w:val="single" w:sz="8" w:space="0" w:color="auto"/>
              <w:right w:val="nil"/>
            </w:tcBorders>
            <w:shd w:val="clear" w:color="auto" w:fill="C6EFCE"/>
            <w:hideMark/>
          </w:tcPr>
          <w:p w14:paraId="2FC7CC28" w14:textId="77777777" w:rsidR="00CC3DEE" w:rsidRPr="00595AF6" w:rsidRDefault="00CC3DEE" w:rsidP="00CC3DEE">
            <w:pPr>
              <w:rPr>
                <w:rFonts w:cs="Arial"/>
                <w:sz w:val="20"/>
                <w:szCs w:val="20"/>
              </w:rPr>
            </w:pPr>
            <w:r w:rsidRPr="00595AF6">
              <w:rPr>
                <w:rFonts w:cs="Arial"/>
                <w:sz w:val="20"/>
                <w:szCs w:val="20"/>
              </w:rPr>
              <w:t> </w:t>
            </w:r>
          </w:p>
        </w:tc>
        <w:tc>
          <w:tcPr>
            <w:tcW w:w="1205" w:type="dxa"/>
            <w:tcBorders>
              <w:top w:val="nil"/>
              <w:left w:val="single" w:sz="4" w:space="0" w:color="auto"/>
              <w:bottom w:val="single" w:sz="8" w:space="0" w:color="auto"/>
              <w:right w:val="single" w:sz="4" w:space="0" w:color="auto"/>
            </w:tcBorders>
            <w:shd w:val="clear" w:color="auto" w:fill="C6EFCE"/>
            <w:noWrap/>
            <w:hideMark/>
          </w:tcPr>
          <w:p w14:paraId="1EEFE430"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8" w:space="0" w:color="auto"/>
              <w:right w:val="single" w:sz="4" w:space="0" w:color="auto"/>
            </w:tcBorders>
            <w:shd w:val="clear" w:color="auto" w:fill="C6EFCE"/>
            <w:noWrap/>
            <w:hideMark/>
          </w:tcPr>
          <w:p w14:paraId="7411CE1D" w14:textId="77777777" w:rsidR="00CC3DEE" w:rsidRPr="00595AF6" w:rsidRDefault="00CC3DEE" w:rsidP="00CC3DEE">
            <w:pPr>
              <w:rPr>
                <w:rFonts w:cs="Arial"/>
                <w:sz w:val="20"/>
                <w:szCs w:val="20"/>
              </w:rPr>
            </w:pPr>
            <w:r w:rsidRPr="00595AF6">
              <w:rPr>
                <w:rFonts w:cs="Arial"/>
                <w:sz w:val="20"/>
                <w:szCs w:val="20"/>
              </w:rPr>
              <w:t> </w:t>
            </w:r>
          </w:p>
        </w:tc>
        <w:tc>
          <w:tcPr>
            <w:tcW w:w="860" w:type="dxa"/>
            <w:tcBorders>
              <w:top w:val="nil"/>
              <w:left w:val="nil"/>
              <w:bottom w:val="single" w:sz="8" w:space="0" w:color="auto"/>
              <w:right w:val="single" w:sz="4" w:space="0" w:color="auto"/>
            </w:tcBorders>
            <w:shd w:val="clear" w:color="auto" w:fill="C6EFCE"/>
            <w:noWrap/>
            <w:hideMark/>
          </w:tcPr>
          <w:p w14:paraId="6A1D3614"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8" w:space="0" w:color="auto"/>
              <w:right w:val="single" w:sz="4" w:space="0" w:color="auto"/>
            </w:tcBorders>
            <w:shd w:val="clear" w:color="auto" w:fill="C6EFCE"/>
            <w:noWrap/>
            <w:hideMark/>
          </w:tcPr>
          <w:p w14:paraId="7DB08DBB"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8" w:space="0" w:color="auto"/>
              <w:right w:val="single" w:sz="4" w:space="0" w:color="auto"/>
            </w:tcBorders>
            <w:shd w:val="clear" w:color="auto" w:fill="C6EFCE"/>
            <w:noWrap/>
            <w:hideMark/>
          </w:tcPr>
          <w:p w14:paraId="793A316C" w14:textId="77777777" w:rsidR="00CC3DEE" w:rsidRPr="00595AF6" w:rsidRDefault="00CC3DEE" w:rsidP="00CC3DEE">
            <w:pPr>
              <w:rPr>
                <w:rFonts w:cs="Arial"/>
                <w:sz w:val="20"/>
                <w:szCs w:val="20"/>
              </w:rPr>
            </w:pPr>
            <w:r w:rsidRPr="00595AF6">
              <w:rPr>
                <w:rFonts w:cs="Arial"/>
                <w:sz w:val="20"/>
                <w:szCs w:val="20"/>
              </w:rPr>
              <w:t> </w:t>
            </w:r>
          </w:p>
        </w:tc>
        <w:tc>
          <w:tcPr>
            <w:tcW w:w="1033" w:type="dxa"/>
            <w:tcBorders>
              <w:top w:val="nil"/>
              <w:left w:val="nil"/>
              <w:bottom w:val="single" w:sz="8" w:space="0" w:color="auto"/>
              <w:right w:val="single" w:sz="8" w:space="0" w:color="auto"/>
            </w:tcBorders>
            <w:shd w:val="clear" w:color="auto" w:fill="C6EFCE"/>
            <w:noWrap/>
            <w:hideMark/>
          </w:tcPr>
          <w:p w14:paraId="4886EB0E" w14:textId="77777777" w:rsidR="00CC3DEE" w:rsidRPr="00595AF6" w:rsidRDefault="00CC3DEE" w:rsidP="00CC3DEE">
            <w:pPr>
              <w:rPr>
                <w:rFonts w:cs="Arial"/>
                <w:sz w:val="20"/>
                <w:szCs w:val="20"/>
              </w:rPr>
            </w:pPr>
            <w:r w:rsidRPr="00595AF6">
              <w:rPr>
                <w:rFonts w:cs="Arial"/>
                <w:sz w:val="20"/>
                <w:szCs w:val="20"/>
              </w:rPr>
              <w:t> </w:t>
            </w:r>
          </w:p>
        </w:tc>
      </w:tr>
    </w:tbl>
    <w:p w14:paraId="07F25A0D" w14:textId="77777777" w:rsidR="00CC3DEE" w:rsidRPr="00595AF6" w:rsidRDefault="00CC3DEE" w:rsidP="00CC3DEE">
      <w:pPr>
        <w:rPr>
          <w:sz w:val="18"/>
          <w:szCs w:val="18"/>
        </w:rPr>
      </w:pPr>
      <w:r w:rsidRPr="00595AF6">
        <w:rPr>
          <w:sz w:val="18"/>
          <w:szCs w:val="18"/>
          <w:vertAlign w:val="superscript"/>
        </w:rPr>
        <w:t>a</w:t>
      </w:r>
      <w:r w:rsidRPr="00595AF6">
        <w:rPr>
          <w:sz w:val="18"/>
          <w:szCs w:val="18"/>
        </w:rPr>
        <w:t xml:space="preserve"> if participant has indicated via (i) affirmative response to specific heart disease questions at two or more surveys, or (ii) free text comments indicating heart disease condition at two or more surveys; or (iii) one affirmative response to specific heart disease questions at one survey and free text comment indicating heart disease condition at a different survey.</w:t>
      </w:r>
    </w:p>
    <w:p w14:paraId="150470CB" w14:textId="21264141" w:rsidR="004E09A7" w:rsidRDefault="00CC3DEE" w:rsidP="009D0D1F">
      <w:pPr>
        <w:rPr>
          <w:sz w:val="20"/>
          <w:szCs w:val="20"/>
        </w:rPr>
      </w:pPr>
      <w:r w:rsidRPr="00595AF6">
        <w:rPr>
          <w:sz w:val="18"/>
          <w:szCs w:val="18"/>
          <w:vertAlign w:val="superscript"/>
        </w:rPr>
        <w:t>b</w:t>
      </w:r>
      <w:r w:rsidRPr="00595AF6">
        <w:rPr>
          <w:sz w:val="18"/>
          <w:szCs w:val="18"/>
        </w:rPr>
        <w:t xml:space="preserve"> participant has had at least two heart disease medications prescribed within a 12 month period</w:t>
      </w:r>
      <w:r w:rsidRPr="00C111BE">
        <w:rPr>
          <w:sz w:val="20"/>
          <w:szCs w:val="20"/>
        </w:rPr>
        <w:t>.</w:t>
      </w:r>
    </w:p>
    <w:p w14:paraId="14B70D6E" w14:textId="487C65E2" w:rsidR="00531209" w:rsidRPr="00F40F35" w:rsidRDefault="00474273">
      <w:pPr>
        <w:pStyle w:val="Heading2"/>
      </w:pPr>
      <w:bookmarkStart w:id="4387" w:name="Respiratorydisease"/>
      <w:bookmarkStart w:id="4388" w:name="_Toc39174623"/>
      <w:r>
        <w:lastRenderedPageBreak/>
        <w:t xml:space="preserve">Respiratory disease </w:t>
      </w:r>
      <w:bookmarkEnd w:id="4387"/>
      <w:r w:rsidR="00531209">
        <w:t>– source specific criteria for case ascertainment</w:t>
      </w:r>
      <w:bookmarkEnd w:id="4388"/>
    </w:p>
    <w:p w14:paraId="4D8AF65F" w14:textId="38E2DF44" w:rsidR="00531209" w:rsidRPr="00595AF6" w:rsidRDefault="00531209" w:rsidP="00595AF6">
      <w:pPr>
        <w:rPr>
          <w:rFonts w:eastAsia="Calibri"/>
          <w:sz w:val="20"/>
          <w:szCs w:val="20"/>
        </w:rPr>
      </w:pPr>
      <w:r w:rsidRPr="00595AF6">
        <w:rPr>
          <w:rFonts w:eastAsia="Calibri"/>
          <w:sz w:val="20"/>
          <w:szCs w:val="20"/>
        </w:rPr>
        <w:t xml:space="preserve">Case ascertainment for </w:t>
      </w:r>
      <w:r w:rsidR="00474273" w:rsidRPr="00595AF6">
        <w:rPr>
          <w:rFonts w:eastAsia="Calibri"/>
          <w:sz w:val="20"/>
          <w:szCs w:val="20"/>
        </w:rPr>
        <w:t xml:space="preserve">respiratory disease </w:t>
      </w:r>
      <w:r w:rsidRPr="00595AF6">
        <w:rPr>
          <w:rFonts w:eastAsia="Calibri"/>
          <w:sz w:val="20"/>
          <w:szCs w:val="20"/>
        </w:rPr>
        <w:t>was established with the following data sources:</w:t>
      </w:r>
    </w:p>
    <w:p w14:paraId="671A8A4D"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ALSWH surveys</w:t>
      </w:r>
    </w:p>
    <w:p w14:paraId="0038AC7B"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MBS</w:t>
      </w:r>
    </w:p>
    <w:p w14:paraId="193D8B81"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PBS</w:t>
      </w:r>
    </w:p>
    <w:p w14:paraId="691D9CC5"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Hospital</w:t>
      </w:r>
    </w:p>
    <w:p w14:paraId="30140FA9" w14:textId="77777777"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Aged Care</w:t>
      </w:r>
    </w:p>
    <w:p w14:paraId="0CA98723" w14:textId="6980C956" w:rsidR="00531209" w:rsidRPr="00595AF6" w:rsidRDefault="00531209" w:rsidP="00585915">
      <w:pPr>
        <w:pStyle w:val="ListParagraph"/>
        <w:numPr>
          <w:ilvl w:val="0"/>
          <w:numId w:val="38"/>
        </w:numPr>
        <w:rPr>
          <w:rFonts w:eastAsia="Calibri"/>
          <w:sz w:val="20"/>
          <w:szCs w:val="20"/>
        </w:rPr>
      </w:pPr>
      <w:r w:rsidRPr="00595AF6">
        <w:rPr>
          <w:rFonts w:eastAsia="Calibri"/>
          <w:sz w:val="20"/>
          <w:szCs w:val="20"/>
        </w:rPr>
        <w:t>Cause of Death</w:t>
      </w:r>
      <w:r w:rsidR="004E0167" w:rsidRPr="00595AF6">
        <w:rPr>
          <w:rFonts w:eastAsia="Calibri"/>
          <w:sz w:val="20"/>
          <w:szCs w:val="20"/>
        </w:rPr>
        <w:t xml:space="preserve"> (COD)</w:t>
      </w:r>
    </w:p>
    <w:p w14:paraId="6CEF169C" w14:textId="77777777" w:rsidR="00531209" w:rsidRPr="00595AF6" w:rsidRDefault="00531209" w:rsidP="000F3C8C">
      <w:pPr>
        <w:rPr>
          <w:sz w:val="20"/>
          <w:szCs w:val="20"/>
        </w:rPr>
      </w:pPr>
      <w:r w:rsidRPr="00595AF6">
        <w:rPr>
          <w:sz w:val="20"/>
          <w:szCs w:val="20"/>
        </w:rPr>
        <w:t>A participant must meet one or more of the following criteria to be included as a case:</w:t>
      </w:r>
    </w:p>
    <w:tbl>
      <w:tblPr>
        <w:tblStyle w:val="TableGrid14"/>
        <w:tblW w:w="0" w:type="auto"/>
        <w:tblLook w:val="04A0" w:firstRow="1" w:lastRow="0" w:firstColumn="1" w:lastColumn="0" w:noHBand="0" w:noVBand="1"/>
      </w:tblPr>
      <w:tblGrid>
        <w:gridCol w:w="1555"/>
        <w:gridCol w:w="7371"/>
      </w:tblGrid>
      <w:tr w:rsidR="00531209" w:rsidRPr="004E0167" w14:paraId="0F0AAEC5" w14:textId="77777777" w:rsidTr="00595AF6">
        <w:tc>
          <w:tcPr>
            <w:tcW w:w="1555" w:type="dxa"/>
          </w:tcPr>
          <w:p w14:paraId="2B4348D9" w14:textId="544E20DD" w:rsidR="00531209" w:rsidRPr="00595AF6" w:rsidRDefault="004E0167" w:rsidP="00595AF6">
            <w:pPr>
              <w:jc w:val="left"/>
              <w:rPr>
                <w:rFonts w:eastAsiaTheme="minorHAnsi" w:cstheme="minorHAnsi"/>
                <w:b/>
                <w:sz w:val="20"/>
                <w:szCs w:val="20"/>
              </w:rPr>
            </w:pPr>
            <w:r w:rsidRPr="00595AF6">
              <w:rPr>
                <w:rFonts w:eastAsiaTheme="minorHAnsi" w:cstheme="minorHAnsi"/>
                <w:b/>
                <w:sz w:val="20"/>
                <w:szCs w:val="20"/>
              </w:rPr>
              <w:t>Data source</w:t>
            </w:r>
          </w:p>
        </w:tc>
        <w:tc>
          <w:tcPr>
            <w:tcW w:w="7371" w:type="dxa"/>
          </w:tcPr>
          <w:p w14:paraId="4F4E6F25" w14:textId="26209EB7" w:rsidR="00531209" w:rsidRPr="0083367A" w:rsidRDefault="004E0167" w:rsidP="00595AF6">
            <w:pPr>
              <w:jc w:val="left"/>
              <w:rPr>
                <w:rFonts w:eastAsiaTheme="minorHAnsi" w:cstheme="minorHAnsi"/>
                <w:b/>
                <w:sz w:val="20"/>
                <w:szCs w:val="20"/>
              </w:rPr>
            </w:pPr>
            <w:r w:rsidRPr="001610F6">
              <w:rPr>
                <w:rFonts w:eastAsiaTheme="minorHAnsi" w:cstheme="minorHAnsi"/>
                <w:b/>
                <w:sz w:val="20"/>
                <w:szCs w:val="20"/>
              </w:rPr>
              <w:t>Eligibility criteria</w:t>
            </w:r>
          </w:p>
        </w:tc>
      </w:tr>
      <w:tr w:rsidR="00531209" w:rsidRPr="009D6B6C" w14:paraId="21D74B42" w14:textId="77777777" w:rsidTr="00595AF6">
        <w:tc>
          <w:tcPr>
            <w:tcW w:w="1555" w:type="dxa"/>
          </w:tcPr>
          <w:p w14:paraId="27DF6441"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ALSWH SURVEYS</w:t>
            </w:r>
          </w:p>
        </w:tc>
        <w:tc>
          <w:tcPr>
            <w:tcW w:w="7371" w:type="dxa"/>
            <w:vAlign w:val="center"/>
          </w:tcPr>
          <w:p w14:paraId="767F0B2E" w14:textId="77777777" w:rsidR="004E0167" w:rsidRDefault="004E09A7" w:rsidP="00595AF6">
            <w:pPr>
              <w:jc w:val="left"/>
              <w:rPr>
                <w:sz w:val="20"/>
                <w:szCs w:val="20"/>
              </w:rPr>
            </w:pPr>
            <w:r w:rsidRPr="00595AF6">
              <w:rPr>
                <w:sz w:val="20"/>
                <w:szCs w:val="20"/>
              </w:rPr>
              <w:t xml:space="preserve">Self-reported asthma in at least two surveys and breathing difficulties ‘often’ </w:t>
            </w:r>
          </w:p>
          <w:p w14:paraId="65A4D279" w14:textId="574FAF41" w:rsidR="004E0167" w:rsidRPr="00595AF6" w:rsidRDefault="004E0167" w:rsidP="00595AF6">
            <w:pPr>
              <w:jc w:val="left"/>
              <w:rPr>
                <w:b/>
                <w:sz w:val="20"/>
                <w:szCs w:val="20"/>
              </w:rPr>
            </w:pPr>
            <w:r w:rsidRPr="00595AF6">
              <w:rPr>
                <w:b/>
                <w:sz w:val="20"/>
                <w:szCs w:val="20"/>
              </w:rPr>
              <w:t xml:space="preserve">AND </w:t>
            </w:r>
          </w:p>
          <w:p w14:paraId="4015DD4B" w14:textId="1CD9ABE9" w:rsidR="00531209" w:rsidRPr="001610F6" w:rsidRDefault="004E09A7" w:rsidP="00595AF6">
            <w:pPr>
              <w:jc w:val="left"/>
              <w:rPr>
                <w:rFonts w:eastAsiaTheme="minorHAnsi" w:cstheme="minorHAnsi"/>
                <w:sz w:val="20"/>
                <w:szCs w:val="20"/>
              </w:rPr>
            </w:pPr>
            <w:r w:rsidRPr="00595AF6">
              <w:rPr>
                <w:sz w:val="20"/>
                <w:szCs w:val="20"/>
              </w:rPr>
              <w:t>also reported in at least one of MBS, Hospital, PBS (asthma only medication)*, or COD</w:t>
            </w:r>
            <w:r w:rsidR="00531209" w:rsidRPr="004E0167">
              <w:rPr>
                <w:rFonts w:eastAsiaTheme="minorHAnsi" w:cstheme="minorHAnsi"/>
                <w:sz w:val="20"/>
                <w:szCs w:val="20"/>
              </w:rPr>
              <w:t xml:space="preserve"> </w:t>
            </w:r>
          </w:p>
        </w:tc>
      </w:tr>
      <w:tr w:rsidR="00531209" w:rsidRPr="009D6B6C" w14:paraId="67B633A9" w14:textId="77777777" w:rsidTr="00595AF6">
        <w:tc>
          <w:tcPr>
            <w:tcW w:w="1555" w:type="dxa"/>
          </w:tcPr>
          <w:p w14:paraId="5B6EE19E"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MBS</w:t>
            </w:r>
          </w:p>
        </w:tc>
        <w:tc>
          <w:tcPr>
            <w:tcW w:w="7371" w:type="dxa"/>
            <w:vAlign w:val="center"/>
          </w:tcPr>
          <w:p w14:paraId="47D23E8B"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 xml:space="preserve">One or more relevant MBS items </w:t>
            </w:r>
          </w:p>
        </w:tc>
      </w:tr>
      <w:tr w:rsidR="00531209" w:rsidRPr="009D6B6C" w14:paraId="0C553678" w14:textId="77777777" w:rsidTr="00595AF6">
        <w:tc>
          <w:tcPr>
            <w:tcW w:w="1555" w:type="dxa"/>
          </w:tcPr>
          <w:p w14:paraId="53E8BA14"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PBS*</w:t>
            </w:r>
          </w:p>
        </w:tc>
        <w:tc>
          <w:tcPr>
            <w:tcW w:w="7371" w:type="dxa"/>
            <w:vAlign w:val="center"/>
          </w:tcPr>
          <w:p w14:paraId="22376962" w14:textId="77777777" w:rsidR="00531209" w:rsidRPr="000F3C8C" w:rsidRDefault="00531209" w:rsidP="00595AF6">
            <w:pPr>
              <w:jc w:val="left"/>
              <w:rPr>
                <w:rFonts w:eastAsiaTheme="minorHAnsi" w:cstheme="minorHAnsi"/>
                <w:sz w:val="20"/>
                <w:szCs w:val="20"/>
              </w:rPr>
            </w:pPr>
            <w:r w:rsidRPr="0083367A">
              <w:rPr>
                <w:rFonts w:eastAsiaTheme="minorHAnsi" w:cstheme="minorHAnsi"/>
                <w:sz w:val="20"/>
                <w:szCs w:val="20"/>
              </w:rPr>
              <w:t>Two or more relevant prescriptions in a 12-month period for asthma only medica</w:t>
            </w:r>
            <w:r w:rsidRPr="000F3C8C">
              <w:rPr>
                <w:rFonts w:eastAsiaTheme="minorHAnsi" w:cstheme="minorHAnsi"/>
                <w:sz w:val="20"/>
                <w:szCs w:val="20"/>
              </w:rPr>
              <w:t xml:space="preserve">tion </w:t>
            </w:r>
          </w:p>
          <w:p w14:paraId="42D29F75" w14:textId="27034760" w:rsidR="00531209" w:rsidRPr="00595AF6" w:rsidRDefault="004E0167" w:rsidP="00595AF6">
            <w:pPr>
              <w:jc w:val="left"/>
              <w:rPr>
                <w:rFonts w:eastAsiaTheme="minorHAnsi" w:cstheme="minorHAnsi"/>
                <w:b/>
                <w:sz w:val="20"/>
                <w:szCs w:val="20"/>
              </w:rPr>
            </w:pPr>
            <w:r w:rsidRPr="00595AF6">
              <w:rPr>
                <w:rFonts w:eastAsiaTheme="minorHAnsi" w:cstheme="minorHAnsi"/>
                <w:b/>
                <w:sz w:val="20"/>
                <w:szCs w:val="20"/>
              </w:rPr>
              <w:t>OR</w:t>
            </w:r>
          </w:p>
          <w:p w14:paraId="253C1097" w14:textId="77777777" w:rsidR="00531209" w:rsidRPr="001610F6" w:rsidRDefault="00531209" w:rsidP="00595AF6">
            <w:pPr>
              <w:jc w:val="left"/>
              <w:rPr>
                <w:rFonts w:eastAsiaTheme="minorHAnsi" w:cstheme="minorHAnsi"/>
                <w:sz w:val="20"/>
                <w:szCs w:val="20"/>
              </w:rPr>
            </w:pPr>
            <w:r w:rsidRPr="001610F6">
              <w:rPr>
                <w:rFonts w:eastAsiaTheme="minorHAnsi" w:cstheme="minorHAnsi"/>
                <w:sz w:val="20"/>
                <w:szCs w:val="20"/>
              </w:rPr>
              <w:t>not COPD only medication and reported in MBS, hospital or cause of death data.</w:t>
            </w:r>
          </w:p>
        </w:tc>
      </w:tr>
      <w:tr w:rsidR="00531209" w:rsidRPr="009D6B6C" w14:paraId="246C2A55" w14:textId="77777777" w:rsidTr="00595AF6">
        <w:tc>
          <w:tcPr>
            <w:tcW w:w="1555" w:type="dxa"/>
          </w:tcPr>
          <w:p w14:paraId="3C174341"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 xml:space="preserve">Aged Care </w:t>
            </w:r>
          </w:p>
        </w:tc>
        <w:tc>
          <w:tcPr>
            <w:tcW w:w="7371" w:type="dxa"/>
            <w:vAlign w:val="center"/>
          </w:tcPr>
          <w:p w14:paraId="637BEE27"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Reported once or more and if reported in MBS, hospital or cause of death data.</w:t>
            </w:r>
          </w:p>
        </w:tc>
      </w:tr>
      <w:tr w:rsidR="00531209" w:rsidRPr="009D6B6C" w14:paraId="036F49EE" w14:textId="77777777" w:rsidTr="00595AF6">
        <w:tc>
          <w:tcPr>
            <w:tcW w:w="1555" w:type="dxa"/>
          </w:tcPr>
          <w:p w14:paraId="64A0C263"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COD</w:t>
            </w:r>
          </w:p>
        </w:tc>
        <w:tc>
          <w:tcPr>
            <w:tcW w:w="7371" w:type="dxa"/>
            <w:vAlign w:val="center"/>
          </w:tcPr>
          <w:p w14:paraId="064E430F"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Reported once</w:t>
            </w:r>
          </w:p>
        </w:tc>
      </w:tr>
      <w:tr w:rsidR="00531209" w:rsidRPr="009D6B6C" w14:paraId="6371D53A" w14:textId="77777777" w:rsidTr="00595AF6">
        <w:tc>
          <w:tcPr>
            <w:tcW w:w="1555" w:type="dxa"/>
          </w:tcPr>
          <w:p w14:paraId="5F73DAC5" w14:textId="77777777" w:rsidR="00531209" w:rsidRPr="001610F6" w:rsidRDefault="00531209" w:rsidP="00595AF6">
            <w:pPr>
              <w:jc w:val="left"/>
              <w:rPr>
                <w:rFonts w:eastAsiaTheme="minorHAnsi" w:cstheme="minorHAnsi"/>
                <w:b/>
                <w:sz w:val="20"/>
                <w:szCs w:val="20"/>
              </w:rPr>
            </w:pPr>
            <w:r w:rsidRPr="004E0167">
              <w:rPr>
                <w:rFonts w:eastAsiaTheme="minorHAnsi" w:cstheme="minorHAnsi"/>
                <w:b/>
                <w:sz w:val="20"/>
                <w:szCs w:val="20"/>
              </w:rPr>
              <w:t>Hospital</w:t>
            </w:r>
          </w:p>
        </w:tc>
        <w:tc>
          <w:tcPr>
            <w:tcW w:w="7371" w:type="dxa"/>
            <w:vAlign w:val="center"/>
          </w:tcPr>
          <w:p w14:paraId="7A9C90F4" w14:textId="77777777" w:rsidR="00531209" w:rsidRPr="0083367A" w:rsidRDefault="00531209" w:rsidP="00595AF6">
            <w:pPr>
              <w:jc w:val="left"/>
              <w:rPr>
                <w:rFonts w:eastAsiaTheme="minorHAnsi" w:cstheme="minorHAnsi"/>
                <w:sz w:val="20"/>
                <w:szCs w:val="20"/>
              </w:rPr>
            </w:pPr>
            <w:r w:rsidRPr="0083367A">
              <w:rPr>
                <w:rFonts w:eastAsiaTheme="minorHAnsi" w:cstheme="minorHAnsi"/>
                <w:sz w:val="20"/>
                <w:szCs w:val="20"/>
              </w:rPr>
              <w:t>Reported once or more</w:t>
            </w:r>
          </w:p>
        </w:tc>
      </w:tr>
    </w:tbl>
    <w:p w14:paraId="210E0430" w14:textId="77777777" w:rsidR="00531209" w:rsidRDefault="00531209" w:rsidP="00531209">
      <w:pPr>
        <w:rPr>
          <w:rFonts w:cstheme="minorHAnsi"/>
          <w:sz w:val="20"/>
          <w:szCs w:val="20"/>
        </w:rPr>
      </w:pPr>
    </w:p>
    <w:p w14:paraId="53492566" w14:textId="43D603E5" w:rsidR="00531209" w:rsidRPr="00A1674E" w:rsidRDefault="00531209" w:rsidP="00A1674E">
      <w:pPr>
        <w:pStyle w:val="Heading3"/>
      </w:pPr>
      <w:bookmarkStart w:id="4389" w:name="_Toc39055012"/>
      <w:bookmarkStart w:id="4390" w:name="_Toc39055210"/>
      <w:bookmarkStart w:id="4391" w:name="_Toc39174624"/>
      <w:bookmarkEnd w:id="4389"/>
      <w:bookmarkEnd w:id="4390"/>
      <w:r w:rsidRPr="00A1674E">
        <w:t>ALSWH Survey</w:t>
      </w:r>
      <w:r w:rsidR="000F3C8C">
        <w:t>s</w:t>
      </w:r>
      <w:bookmarkEnd w:id="4391"/>
      <w:r w:rsidRPr="00A1674E">
        <w:t xml:space="preserve"> </w:t>
      </w:r>
    </w:p>
    <w:p w14:paraId="382C940B" w14:textId="1660415C" w:rsidR="00531209" w:rsidRPr="00595AF6" w:rsidRDefault="00531209" w:rsidP="00531209">
      <w:pPr>
        <w:keepNext/>
        <w:keepLines/>
        <w:spacing w:before="40" w:line="256" w:lineRule="auto"/>
        <w:outlineLvl w:val="3"/>
        <w:rPr>
          <w:rFonts w:cstheme="minorHAnsi"/>
          <w:b/>
          <w:iCs/>
          <w:sz w:val="20"/>
          <w:szCs w:val="20"/>
        </w:rPr>
      </w:pPr>
      <w:r w:rsidRPr="00595AF6">
        <w:rPr>
          <w:rFonts w:cstheme="minorHAnsi"/>
          <w:b/>
          <w:iCs/>
          <w:sz w:val="20"/>
          <w:szCs w:val="20"/>
        </w:rPr>
        <w:t>Survey questions</w:t>
      </w:r>
    </w:p>
    <w:p w14:paraId="192087E2" w14:textId="75491B7D" w:rsidR="00AD25F2" w:rsidRPr="00595AF6" w:rsidRDefault="00AD25F2" w:rsidP="00595AF6">
      <w:pPr>
        <w:keepNext/>
        <w:keepLines/>
        <w:spacing w:before="40" w:after="80" w:line="257" w:lineRule="auto"/>
        <w:outlineLvl w:val="3"/>
        <w:rPr>
          <w:rFonts w:cstheme="minorHAnsi"/>
          <w:b/>
          <w:iCs/>
          <w:sz w:val="20"/>
          <w:szCs w:val="20"/>
          <w:u w:val="single"/>
        </w:rPr>
      </w:pPr>
      <w:r w:rsidRPr="00595AF6">
        <w:rPr>
          <w:rFonts w:cstheme="minorHAnsi"/>
          <w:b/>
          <w:iCs/>
          <w:sz w:val="20"/>
          <w:szCs w:val="20"/>
          <w:u w:val="single"/>
        </w:rPr>
        <w:t>1989-95 cohort</w:t>
      </w:r>
    </w:p>
    <w:tbl>
      <w:tblPr>
        <w:tblStyle w:val="TableGrid"/>
        <w:tblW w:w="0" w:type="auto"/>
        <w:tblLook w:val="04A0" w:firstRow="1" w:lastRow="0" w:firstColumn="1" w:lastColumn="0" w:noHBand="0" w:noVBand="1"/>
      </w:tblPr>
      <w:tblGrid>
        <w:gridCol w:w="7225"/>
        <w:gridCol w:w="1791"/>
      </w:tblGrid>
      <w:tr w:rsidR="00AD25F2" w:rsidRPr="006F00D1" w14:paraId="47BE076F" w14:textId="77777777" w:rsidTr="00595AF6">
        <w:tc>
          <w:tcPr>
            <w:tcW w:w="7225" w:type="dxa"/>
            <w:tcBorders>
              <w:bottom w:val="single" w:sz="4" w:space="0" w:color="auto"/>
              <w:right w:val="nil"/>
            </w:tcBorders>
            <w:shd w:val="clear" w:color="auto" w:fill="D9D9D9" w:themeFill="background1" w:themeFillShade="D9"/>
          </w:tcPr>
          <w:p w14:paraId="75797E16" w14:textId="6710FCC5" w:rsidR="00AD25F2" w:rsidRPr="00595AF6" w:rsidRDefault="00AD25F2" w:rsidP="00531209">
            <w:pPr>
              <w:keepNext/>
              <w:keepLines/>
              <w:spacing w:before="40" w:line="256" w:lineRule="auto"/>
              <w:outlineLvl w:val="3"/>
              <w:rPr>
                <w:rFonts w:cs="Arial"/>
                <w:b/>
                <w:iCs/>
                <w:sz w:val="20"/>
                <w:szCs w:val="20"/>
              </w:rPr>
            </w:pPr>
            <w:r w:rsidRPr="00595AF6">
              <w:rPr>
                <w:rFonts w:cs="Arial"/>
                <w:b/>
                <w:iCs/>
                <w:sz w:val="20"/>
                <w:szCs w:val="20"/>
              </w:rPr>
              <w:t>QUESTION TEXT</w:t>
            </w:r>
          </w:p>
        </w:tc>
        <w:tc>
          <w:tcPr>
            <w:tcW w:w="1791" w:type="dxa"/>
            <w:tcBorders>
              <w:left w:val="nil"/>
              <w:bottom w:val="single" w:sz="4" w:space="0" w:color="auto"/>
            </w:tcBorders>
            <w:shd w:val="clear" w:color="auto" w:fill="D9D9D9" w:themeFill="background1" w:themeFillShade="D9"/>
          </w:tcPr>
          <w:p w14:paraId="50E6F7D2" w14:textId="1315EEE3"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AD25F2" w:rsidRPr="006F00D1" w14:paraId="1AB075D6" w14:textId="77777777" w:rsidTr="00595AF6">
        <w:tc>
          <w:tcPr>
            <w:tcW w:w="7225" w:type="dxa"/>
            <w:tcBorders>
              <w:bottom w:val="nil"/>
              <w:right w:val="nil"/>
            </w:tcBorders>
          </w:tcPr>
          <w:p w14:paraId="6030067D" w14:textId="35ABEB61" w:rsidR="00AD25F2" w:rsidRPr="00595AF6" w:rsidRDefault="00AD25F2" w:rsidP="00531209">
            <w:pPr>
              <w:keepNext/>
              <w:keepLines/>
              <w:spacing w:before="40" w:line="256" w:lineRule="auto"/>
              <w:outlineLvl w:val="3"/>
              <w:rPr>
                <w:rFonts w:cs="Arial"/>
                <w:iCs/>
                <w:sz w:val="20"/>
                <w:szCs w:val="20"/>
              </w:rPr>
            </w:pPr>
            <w:r w:rsidRPr="00595AF6">
              <w:rPr>
                <w:rFonts w:cs="Arial"/>
                <w:iCs/>
                <w:sz w:val="20"/>
                <w:szCs w:val="20"/>
              </w:rPr>
              <w:t>Have you ever been diagnosed or treated for: Asthma</w:t>
            </w:r>
          </w:p>
        </w:tc>
        <w:tc>
          <w:tcPr>
            <w:tcW w:w="1791" w:type="dxa"/>
            <w:tcBorders>
              <w:left w:val="nil"/>
              <w:bottom w:val="nil"/>
            </w:tcBorders>
          </w:tcPr>
          <w:p w14:paraId="2D75C918" w14:textId="3FA58955"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1,2,3,5</w:t>
            </w:r>
          </w:p>
        </w:tc>
      </w:tr>
      <w:tr w:rsidR="00AD25F2" w:rsidRPr="006F00D1" w14:paraId="2C0914E2" w14:textId="77777777" w:rsidTr="00595AF6">
        <w:tc>
          <w:tcPr>
            <w:tcW w:w="7225" w:type="dxa"/>
            <w:tcBorders>
              <w:top w:val="nil"/>
              <w:bottom w:val="nil"/>
              <w:right w:val="nil"/>
            </w:tcBorders>
          </w:tcPr>
          <w:p w14:paraId="7EA55D98" w14:textId="5BE7F08E" w:rsidR="00AD25F2" w:rsidRPr="00595AF6" w:rsidRDefault="00AD25F2" w:rsidP="001D674C">
            <w:pPr>
              <w:keepNext/>
              <w:keepLines/>
              <w:spacing w:before="40" w:line="256" w:lineRule="auto"/>
              <w:outlineLvl w:val="3"/>
              <w:rPr>
                <w:rFonts w:cs="Arial"/>
                <w:iCs/>
                <w:sz w:val="20"/>
                <w:szCs w:val="20"/>
              </w:rPr>
            </w:pPr>
            <w:r w:rsidRPr="00595AF6">
              <w:rPr>
                <w:rFonts w:cs="Arial"/>
                <w:iCs/>
                <w:sz w:val="20"/>
                <w:szCs w:val="20"/>
              </w:rPr>
              <w:t>In the last 12 months, have you ever been diagnosed with or treated for : Asthma</w:t>
            </w:r>
          </w:p>
        </w:tc>
        <w:tc>
          <w:tcPr>
            <w:tcW w:w="1791" w:type="dxa"/>
            <w:tcBorders>
              <w:top w:val="nil"/>
              <w:left w:val="nil"/>
              <w:bottom w:val="nil"/>
            </w:tcBorders>
          </w:tcPr>
          <w:p w14:paraId="29047BAB" w14:textId="13E4EF17"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5</w:t>
            </w:r>
          </w:p>
        </w:tc>
      </w:tr>
      <w:tr w:rsidR="00AD25F2" w:rsidRPr="006F00D1" w14:paraId="31394224" w14:textId="77777777" w:rsidTr="00595AF6">
        <w:tc>
          <w:tcPr>
            <w:tcW w:w="7225" w:type="dxa"/>
            <w:tcBorders>
              <w:top w:val="nil"/>
              <w:bottom w:val="nil"/>
              <w:right w:val="nil"/>
            </w:tcBorders>
          </w:tcPr>
          <w:p w14:paraId="7372D9B2" w14:textId="35EDD637" w:rsidR="00AD25F2" w:rsidRPr="00595AF6" w:rsidRDefault="00AD25F2" w:rsidP="00531209">
            <w:pPr>
              <w:keepNext/>
              <w:keepLines/>
              <w:spacing w:before="40" w:line="256" w:lineRule="auto"/>
              <w:outlineLvl w:val="3"/>
              <w:rPr>
                <w:rFonts w:cs="Arial"/>
                <w:iCs/>
                <w:sz w:val="20"/>
                <w:szCs w:val="20"/>
              </w:rPr>
            </w:pPr>
            <w:r w:rsidRPr="00595AF6">
              <w:rPr>
                <w:rFonts w:cs="Arial"/>
                <w:iCs/>
                <w:sz w:val="20"/>
                <w:szCs w:val="20"/>
              </w:rPr>
              <w:t>In what year was this first diagnosed or treated: Asthma</w:t>
            </w:r>
          </w:p>
        </w:tc>
        <w:tc>
          <w:tcPr>
            <w:tcW w:w="1791" w:type="dxa"/>
            <w:tcBorders>
              <w:top w:val="nil"/>
              <w:left w:val="nil"/>
              <w:bottom w:val="nil"/>
            </w:tcBorders>
          </w:tcPr>
          <w:p w14:paraId="18167954" w14:textId="77777777" w:rsidR="00AD25F2" w:rsidRPr="00595AF6" w:rsidRDefault="00AD25F2" w:rsidP="00595AF6">
            <w:pPr>
              <w:keepNext/>
              <w:keepLines/>
              <w:spacing w:before="40" w:line="256" w:lineRule="auto"/>
              <w:jc w:val="right"/>
              <w:outlineLvl w:val="3"/>
              <w:rPr>
                <w:rFonts w:cs="Arial"/>
                <w:b/>
                <w:iCs/>
                <w:sz w:val="20"/>
                <w:szCs w:val="20"/>
              </w:rPr>
            </w:pPr>
          </w:p>
        </w:tc>
      </w:tr>
      <w:tr w:rsidR="00AD25F2" w:rsidRPr="006F00D1" w14:paraId="63610F26" w14:textId="77777777" w:rsidTr="00595AF6">
        <w:tc>
          <w:tcPr>
            <w:tcW w:w="7225" w:type="dxa"/>
            <w:tcBorders>
              <w:top w:val="nil"/>
              <w:right w:val="nil"/>
            </w:tcBorders>
          </w:tcPr>
          <w:p w14:paraId="7CAB2283" w14:textId="1DBEFDBF" w:rsidR="00AD25F2" w:rsidRPr="00595AF6" w:rsidRDefault="00AD25F2" w:rsidP="00531209">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791" w:type="dxa"/>
            <w:tcBorders>
              <w:top w:val="nil"/>
              <w:left w:val="nil"/>
            </w:tcBorders>
          </w:tcPr>
          <w:p w14:paraId="4C57E7B6" w14:textId="262C3B9E" w:rsidR="00AD25F2" w:rsidRPr="00595AF6" w:rsidRDefault="00AD25F2" w:rsidP="00595AF6">
            <w:pPr>
              <w:keepNext/>
              <w:keepLines/>
              <w:spacing w:before="40" w:line="256" w:lineRule="auto"/>
              <w:jc w:val="right"/>
              <w:outlineLvl w:val="3"/>
              <w:rPr>
                <w:rFonts w:cs="Arial"/>
                <w:b/>
                <w:iCs/>
                <w:sz w:val="20"/>
                <w:szCs w:val="20"/>
              </w:rPr>
            </w:pPr>
            <w:r w:rsidRPr="00595AF6">
              <w:rPr>
                <w:rFonts w:cs="Arial"/>
                <w:b/>
                <w:iCs/>
                <w:sz w:val="20"/>
                <w:szCs w:val="20"/>
              </w:rPr>
              <w:t>1,2,3,4,5</w:t>
            </w:r>
          </w:p>
        </w:tc>
      </w:tr>
    </w:tbl>
    <w:p w14:paraId="7CE34C1F" w14:textId="713E49BB" w:rsidR="00AD25F2" w:rsidRPr="00595AF6" w:rsidRDefault="00AD25F2" w:rsidP="00531209">
      <w:pPr>
        <w:keepNext/>
        <w:keepLines/>
        <w:spacing w:before="40" w:line="256" w:lineRule="auto"/>
        <w:outlineLvl w:val="3"/>
        <w:rPr>
          <w:rFonts w:cs="Arial"/>
          <w:b/>
          <w:iCs/>
          <w:sz w:val="20"/>
          <w:szCs w:val="20"/>
        </w:rPr>
      </w:pPr>
    </w:p>
    <w:p w14:paraId="7D9F7F98" w14:textId="2FADE0E9" w:rsidR="00AD25F2" w:rsidRPr="00595AF6" w:rsidRDefault="00AD25F2" w:rsidP="00595AF6">
      <w:pPr>
        <w:keepNext/>
        <w:keepLines/>
        <w:spacing w:before="40" w:after="80" w:line="257" w:lineRule="auto"/>
        <w:outlineLvl w:val="3"/>
        <w:rPr>
          <w:rFonts w:cs="Arial"/>
          <w:b/>
          <w:iCs/>
          <w:sz w:val="20"/>
          <w:szCs w:val="20"/>
          <w:u w:val="single"/>
        </w:rPr>
      </w:pPr>
      <w:r w:rsidRPr="00595AF6">
        <w:rPr>
          <w:rFonts w:cs="Arial"/>
          <w:b/>
          <w:iCs/>
          <w:sz w:val="20"/>
          <w:szCs w:val="20"/>
          <w:u w:val="single"/>
        </w:rPr>
        <w:t>1973-78 cohort</w:t>
      </w:r>
    </w:p>
    <w:tbl>
      <w:tblPr>
        <w:tblStyle w:val="TableGrid"/>
        <w:tblW w:w="9072" w:type="dxa"/>
        <w:tblInd w:w="-5" w:type="dxa"/>
        <w:tblLook w:val="04A0" w:firstRow="1" w:lastRow="0" w:firstColumn="1" w:lastColumn="0" w:noHBand="0" w:noVBand="1"/>
      </w:tblPr>
      <w:tblGrid>
        <w:gridCol w:w="7270"/>
        <w:gridCol w:w="1802"/>
      </w:tblGrid>
      <w:tr w:rsidR="001D674C" w:rsidRPr="006F00D1" w14:paraId="750B51C2" w14:textId="77777777" w:rsidTr="00595AF6">
        <w:tc>
          <w:tcPr>
            <w:tcW w:w="7270" w:type="dxa"/>
            <w:tcBorders>
              <w:bottom w:val="single" w:sz="4" w:space="0" w:color="auto"/>
              <w:right w:val="nil"/>
            </w:tcBorders>
            <w:shd w:val="clear" w:color="auto" w:fill="D9D9D9" w:themeFill="background1" w:themeFillShade="D9"/>
          </w:tcPr>
          <w:p w14:paraId="4C7FEBBF" w14:textId="77777777" w:rsidR="001D674C" w:rsidRPr="00595AF6" w:rsidRDefault="001D674C" w:rsidP="00EF6E47">
            <w:pPr>
              <w:keepNext/>
              <w:keepLines/>
              <w:spacing w:before="40" w:line="256" w:lineRule="auto"/>
              <w:outlineLvl w:val="3"/>
              <w:rPr>
                <w:rFonts w:cs="Arial"/>
                <w:b/>
                <w:iCs/>
                <w:sz w:val="20"/>
                <w:szCs w:val="20"/>
              </w:rPr>
            </w:pPr>
            <w:r w:rsidRPr="00595AF6">
              <w:rPr>
                <w:rFonts w:cs="Arial"/>
                <w:b/>
                <w:iCs/>
                <w:sz w:val="20"/>
                <w:szCs w:val="20"/>
              </w:rPr>
              <w:t>QUESTION TEXT</w:t>
            </w:r>
          </w:p>
        </w:tc>
        <w:tc>
          <w:tcPr>
            <w:tcW w:w="1802" w:type="dxa"/>
            <w:tcBorders>
              <w:left w:val="nil"/>
              <w:bottom w:val="single" w:sz="4" w:space="0" w:color="auto"/>
            </w:tcBorders>
            <w:shd w:val="clear" w:color="auto" w:fill="D9D9D9" w:themeFill="background1" w:themeFillShade="D9"/>
          </w:tcPr>
          <w:p w14:paraId="6283CAE3" w14:textId="77777777"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1D674C" w:rsidRPr="006F00D1" w14:paraId="12644C3E" w14:textId="77777777" w:rsidTr="00595AF6">
        <w:tc>
          <w:tcPr>
            <w:tcW w:w="7270" w:type="dxa"/>
            <w:tcBorders>
              <w:bottom w:val="nil"/>
              <w:right w:val="nil"/>
            </w:tcBorders>
          </w:tcPr>
          <w:p w14:paraId="4E4C83E0" w14:textId="2118DCC8"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tc>
        <w:tc>
          <w:tcPr>
            <w:tcW w:w="1802" w:type="dxa"/>
            <w:tcBorders>
              <w:left w:val="nil"/>
              <w:bottom w:val="nil"/>
            </w:tcBorders>
          </w:tcPr>
          <w:p w14:paraId="686C00B7" w14:textId="76AD586E"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1</w:t>
            </w:r>
          </w:p>
        </w:tc>
      </w:tr>
      <w:tr w:rsidR="001D674C" w:rsidRPr="006F00D1" w14:paraId="7A44A9F3" w14:textId="77777777" w:rsidTr="00595AF6">
        <w:tc>
          <w:tcPr>
            <w:tcW w:w="7270" w:type="dxa"/>
            <w:tcBorders>
              <w:top w:val="nil"/>
              <w:bottom w:val="nil"/>
              <w:right w:val="nil"/>
            </w:tcBorders>
          </w:tcPr>
          <w:p w14:paraId="16AA55E0" w14:textId="77777777"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p w14:paraId="0BB480DE" w14:textId="77777777" w:rsidR="001D674C" w:rsidRPr="00595AF6" w:rsidRDefault="001D674C"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 in the last 4 years</w:t>
            </w:r>
          </w:p>
          <w:p w14:paraId="62E278D4" w14:textId="7DCC163A" w:rsidR="001D674C" w:rsidRPr="00595AF6" w:rsidRDefault="001D674C"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more than 4 years ago</w:t>
            </w:r>
          </w:p>
        </w:tc>
        <w:tc>
          <w:tcPr>
            <w:tcW w:w="1802" w:type="dxa"/>
            <w:tcBorders>
              <w:top w:val="nil"/>
              <w:left w:val="nil"/>
              <w:bottom w:val="nil"/>
            </w:tcBorders>
          </w:tcPr>
          <w:p w14:paraId="25424458" w14:textId="64C92B5E"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2</w:t>
            </w:r>
          </w:p>
        </w:tc>
      </w:tr>
      <w:tr w:rsidR="001D674C" w:rsidRPr="006F00D1" w14:paraId="5B356B38" w14:textId="77777777" w:rsidTr="00595AF6">
        <w:tc>
          <w:tcPr>
            <w:tcW w:w="7270" w:type="dxa"/>
            <w:tcBorders>
              <w:top w:val="nil"/>
              <w:bottom w:val="nil"/>
              <w:right w:val="nil"/>
            </w:tcBorders>
          </w:tcPr>
          <w:p w14:paraId="2CCD9F3F" w14:textId="318564D0"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In the past 3 years, have you been diagnosed with or treated for : Asthma</w:t>
            </w:r>
          </w:p>
        </w:tc>
        <w:tc>
          <w:tcPr>
            <w:tcW w:w="1802" w:type="dxa"/>
            <w:tcBorders>
              <w:top w:val="nil"/>
              <w:left w:val="nil"/>
              <w:bottom w:val="nil"/>
            </w:tcBorders>
          </w:tcPr>
          <w:p w14:paraId="6762FA9E" w14:textId="33337C94"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3,4,5,6,7,8</w:t>
            </w:r>
          </w:p>
        </w:tc>
      </w:tr>
      <w:tr w:rsidR="001D674C" w:rsidRPr="006F00D1" w14:paraId="48AF7446" w14:textId="77777777" w:rsidTr="00595AF6">
        <w:tc>
          <w:tcPr>
            <w:tcW w:w="7270" w:type="dxa"/>
            <w:tcBorders>
              <w:top w:val="nil"/>
              <w:right w:val="nil"/>
            </w:tcBorders>
          </w:tcPr>
          <w:p w14:paraId="42B39D0F" w14:textId="77777777" w:rsidR="001D674C" w:rsidRPr="00595AF6" w:rsidRDefault="001D674C" w:rsidP="001D674C">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802" w:type="dxa"/>
            <w:tcBorders>
              <w:top w:val="nil"/>
              <w:left w:val="nil"/>
            </w:tcBorders>
          </w:tcPr>
          <w:p w14:paraId="7F9D1805" w14:textId="7D4E121A" w:rsidR="001D674C" w:rsidRPr="00595AF6" w:rsidRDefault="001D674C" w:rsidP="00595AF6">
            <w:pPr>
              <w:keepNext/>
              <w:keepLines/>
              <w:spacing w:before="40" w:line="256" w:lineRule="auto"/>
              <w:jc w:val="right"/>
              <w:outlineLvl w:val="3"/>
              <w:rPr>
                <w:rFonts w:cs="Arial"/>
                <w:b/>
                <w:iCs/>
                <w:sz w:val="20"/>
                <w:szCs w:val="20"/>
              </w:rPr>
            </w:pPr>
            <w:r w:rsidRPr="00595AF6">
              <w:rPr>
                <w:rFonts w:cs="Arial"/>
                <w:b/>
                <w:iCs/>
                <w:sz w:val="20"/>
                <w:szCs w:val="20"/>
              </w:rPr>
              <w:t>5,6,7,8</w:t>
            </w:r>
          </w:p>
        </w:tc>
      </w:tr>
    </w:tbl>
    <w:p w14:paraId="0AE0FF3F" w14:textId="77777777" w:rsidR="006F00D1" w:rsidRPr="00595AF6" w:rsidRDefault="006F00D1" w:rsidP="001D674C">
      <w:pPr>
        <w:keepNext/>
        <w:keepLines/>
        <w:spacing w:before="40" w:line="256" w:lineRule="auto"/>
        <w:outlineLvl w:val="3"/>
        <w:rPr>
          <w:rFonts w:cs="Arial"/>
          <w:b/>
          <w:iCs/>
          <w:sz w:val="20"/>
          <w:szCs w:val="20"/>
        </w:rPr>
      </w:pPr>
    </w:p>
    <w:p w14:paraId="31816CD2" w14:textId="77777777" w:rsidR="0005628C" w:rsidRDefault="0005628C" w:rsidP="00595AF6">
      <w:pPr>
        <w:spacing w:after="80" w:line="259" w:lineRule="auto"/>
        <w:jc w:val="left"/>
        <w:rPr>
          <w:rFonts w:cs="Arial"/>
          <w:b/>
          <w:color w:val="000000"/>
          <w:sz w:val="20"/>
          <w:szCs w:val="20"/>
          <w:u w:val="single"/>
          <w:lang w:eastAsia="en-AU"/>
        </w:rPr>
      </w:pPr>
    </w:p>
    <w:p w14:paraId="32094F9D" w14:textId="410D2CEE" w:rsidR="006F00D1" w:rsidRPr="00595AF6" w:rsidRDefault="006F00D1" w:rsidP="00595AF6">
      <w:pPr>
        <w:spacing w:after="80" w:line="259" w:lineRule="auto"/>
        <w:jc w:val="left"/>
        <w:rPr>
          <w:rFonts w:cs="Arial"/>
          <w:b/>
          <w:color w:val="000000"/>
          <w:sz w:val="20"/>
          <w:szCs w:val="20"/>
          <w:u w:val="single"/>
          <w:lang w:eastAsia="en-AU"/>
        </w:rPr>
      </w:pPr>
      <w:r w:rsidRPr="00595AF6">
        <w:rPr>
          <w:rFonts w:cs="Arial"/>
          <w:b/>
          <w:color w:val="000000"/>
          <w:sz w:val="20"/>
          <w:szCs w:val="20"/>
          <w:u w:val="single"/>
          <w:lang w:eastAsia="en-AU"/>
        </w:rPr>
        <w:lastRenderedPageBreak/>
        <w:t>1946-51 cohort</w:t>
      </w:r>
    </w:p>
    <w:tbl>
      <w:tblPr>
        <w:tblStyle w:val="TableGrid"/>
        <w:tblW w:w="9072" w:type="dxa"/>
        <w:tblLook w:val="04A0" w:firstRow="1" w:lastRow="0" w:firstColumn="1" w:lastColumn="0" w:noHBand="0" w:noVBand="1"/>
      </w:tblPr>
      <w:tblGrid>
        <w:gridCol w:w="7270"/>
        <w:gridCol w:w="1802"/>
      </w:tblGrid>
      <w:tr w:rsidR="006F00D1" w:rsidRPr="006F00D1" w14:paraId="411ECD61" w14:textId="77777777" w:rsidTr="00595AF6">
        <w:tc>
          <w:tcPr>
            <w:tcW w:w="7270" w:type="dxa"/>
            <w:tcBorders>
              <w:bottom w:val="single" w:sz="4" w:space="0" w:color="auto"/>
              <w:right w:val="nil"/>
            </w:tcBorders>
            <w:shd w:val="clear" w:color="auto" w:fill="D9D9D9" w:themeFill="background1" w:themeFillShade="D9"/>
          </w:tcPr>
          <w:p w14:paraId="3CB6D85E" w14:textId="77777777" w:rsidR="006F00D1" w:rsidRPr="00595AF6" w:rsidRDefault="006F00D1" w:rsidP="00EF6E47">
            <w:pPr>
              <w:keepNext/>
              <w:keepLines/>
              <w:spacing w:before="40" w:line="256" w:lineRule="auto"/>
              <w:outlineLvl w:val="3"/>
              <w:rPr>
                <w:rFonts w:cs="Arial"/>
                <w:b/>
                <w:iCs/>
                <w:sz w:val="20"/>
                <w:szCs w:val="20"/>
              </w:rPr>
            </w:pPr>
            <w:r w:rsidRPr="00595AF6">
              <w:rPr>
                <w:rFonts w:cs="Arial"/>
                <w:b/>
                <w:iCs/>
                <w:sz w:val="20"/>
                <w:szCs w:val="20"/>
              </w:rPr>
              <w:t>QUESTION TEXT</w:t>
            </w:r>
          </w:p>
        </w:tc>
        <w:tc>
          <w:tcPr>
            <w:tcW w:w="1802" w:type="dxa"/>
            <w:tcBorders>
              <w:left w:val="nil"/>
              <w:bottom w:val="single" w:sz="4" w:space="0" w:color="auto"/>
            </w:tcBorders>
            <w:shd w:val="clear" w:color="auto" w:fill="D9D9D9" w:themeFill="background1" w:themeFillShade="D9"/>
          </w:tcPr>
          <w:p w14:paraId="4D975182"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6F00D1" w:rsidRPr="006F00D1" w14:paraId="556A9C8D" w14:textId="77777777" w:rsidTr="00595AF6">
        <w:tc>
          <w:tcPr>
            <w:tcW w:w="7270" w:type="dxa"/>
            <w:tcBorders>
              <w:bottom w:val="nil"/>
              <w:right w:val="nil"/>
            </w:tcBorders>
          </w:tcPr>
          <w:p w14:paraId="55B9E452"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tc>
        <w:tc>
          <w:tcPr>
            <w:tcW w:w="1802" w:type="dxa"/>
            <w:tcBorders>
              <w:left w:val="nil"/>
              <w:bottom w:val="nil"/>
            </w:tcBorders>
          </w:tcPr>
          <w:p w14:paraId="5778EEB6"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w:t>
            </w:r>
          </w:p>
        </w:tc>
      </w:tr>
      <w:tr w:rsidR="006F00D1" w:rsidRPr="006F00D1" w14:paraId="4B795E1B" w14:textId="77777777" w:rsidTr="006F00D1">
        <w:tc>
          <w:tcPr>
            <w:tcW w:w="7270" w:type="dxa"/>
            <w:tcBorders>
              <w:top w:val="nil"/>
              <w:bottom w:val="nil"/>
              <w:right w:val="nil"/>
            </w:tcBorders>
          </w:tcPr>
          <w:p w14:paraId="76049E4B"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p w14:paraId="2A39919E"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Never</w:t>
            </w:r>
          </w:p>
          <w:p w14:paraId="7D94234D"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 in the last 2 years</w:t>
            </w:r>
          </w:p>
          <w:p w14:paraId="371B370F"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Yes, more than 2 years ago</w:t>
            </w:r>
          </w:p>
          <w:p w14:paraId="2A1C1E7B" w14:textId="77777777" w:rsidR="006F00D1" w:rsidRPr="00595AF6" w:rsidRDefault="006F00D1" w:rsidP="00585915">
            <w:pPr>
              <w:pStyle w:val="ListParagraph"/>
              <w:keepNext/>
              <w:keepLines/>
              <w:numPr>
                <w:ilvl w:val="0"/>
                <w:numId w:val="31"/>
              </w:numPr>
              <w:spacing w:before="40" w:line="256" w:lineRule="auto"/>
              <w:outlineLvl w:val="3"/>
              <w:rPr>
                <w:rFonts w:cs="Arial"/>
                <w:iCs/>
                <w:sz w:val="20"/>
                <w:szCs w:val="20"/>
              </w:rPr>
            </w:pPr>
            <w:r w:rsidRPr="00595AF6">
              <w:rPr>
                <w:rFonts w:cs="Arial"/>
                <w:iCs/>
                <w:sz w:val="20"/>
                <w:szCs w:val="20"/>
              </w:rPr>
              <w:t>Both</w:t>
            </w:r>
          </w:p>
        </w:tc>
        <w:tc>
          <w:tcPr>
            <w:tcW w:w="1802" w:type="dxa"/>
            <w:tcBorders>
              <w:top w:val="nil"/>
              <w:left w:val="nil"/>
              <w:bottom w:val="nil"/>
            </w:tcBorders>
          </w:tcPr>
          <w:p w14:paraId="13CA1AF8"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2</w:t>
            </w:r>
          </w:p>
        </w:tc>
      </w:tr>
      <w:tr w:rsidR="006F00D1" w:rsidRPr="006F00D1" w14:paraId="02E0A0CB" w14:textId="77777777" w:rsidTr="00595AF6">
        <w:tc>
          <w:tcPr>
            <w:tcW w:w="7270" w:type="dxa"/>
            <w:tcBorders>
              <w:top w:val="nil"/>
              <w:bottom w:val="nil"/>
              <w:right w:val="nil"/>
            </w:tcBorders>
          </w:tcPr>
          <w:p w14:paraId="0A1C0CA0"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past 3 years, have you been diagnosed with or treated for : Asthma</w:t>
            </w:r>
          </w:p>
        </w:tc>
        <w:tc>
          <w:tcPr>
            <w:tcW w:w="1802" w:type="dxa"/>
            <w:tcBorders>
              <w:top w:val="nil"/>
              <w:left w:val="nil"/>
              <w:bottom w:val="nil"/>
            </w:tcBorders>
          </w:tcPr>
          <w:p w14:paraId="711D0F4B"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3,4,5,6,7,8</w:t>
            </w:r>
          </w:p>
        </w:tc>
      </w:tr>
      <w:tr w:rsidR="006F00D1" w:rsidRPr="006F00D1" w14:paraId="6C72F653" w14:textId="77777777" w:rsidTr="00595AF6">
        <w:tc>
          <w:tcPr>
            <w:tcW w:w="7270" w:type="dxa"/>
            <w:tcBorders>
              <w:top w:val="nil"/>
              <w:right w:val="nil"/>
            </w:tcBorders>
          </w:tcPr>
          <w:p w14:paraId="7E8538A0"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802" w:type="dxa"/>
            <w:tcBorders>
              <w:top w:val="nil"/>
              <w:left w:val="nil"/>
            </w:tcBorders>
          </w:tcPr>
          <w:p w14:paraId="57DA4AC3"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1,2,3,4,5,6,7,8</w:t>
            </w:r>
          </w:p>
        </w:tc>
      </w:tr>
    </w:tbl>
    <w:p w14:paraId="715C8A73" w14:textId="77777777" w:rsidR="006F00D1" w:rsidRPr="00595AF6" w:rsidRDefault="006F00D1" w:rsidP="001D674C">
      <w:pPr>
        <w:keepNext/>
        <w:keepLines/>
        <w:spacing w:before="40" w:line="256" w:lineRule="auto"/>
        <w:outlineLvl w:val="3"/>
        <w:rPr>
          <w:rFonts w:cs="Arial"/>
          <w:b/>
          <w:iCs/>
          <w:sz w:val="20"/>
          <w:szCs w:val="20"/>
        </w:rPr>
      </w:pPr>
    </w:p>
    <w:p w14:paraId="230470FC" w14:textId="40F65FFE" w:rsidR="006F00D1" w:rsidRPr="00595AF6" w:rsidRDefault="006F00D1" w:rsidP="00595AF6">
      <w:pPr>
        <w:keepNext/>
        <w:keepLines/>
        <w:spacing w:before="40" w:after="80" w:line="257" w:lineRule="auto"/>
        <w:outlineLvl w:val="3"/>
        <w:rPr>
          <w:rFonts w:cs="Arial"/>
          <w:b/>
          <w:iCs/>
          <w:sz w:val="20"/>
          <w:szCs w:val="20"/>
          <w:u w:val="single"/>
        </w:rPr>
      </w:pPr>
      <w:r w:rsidRPr="00595AF6">
        <w:rPr>
          <w:rFonts w:cs="Arial"/>
          <w:b/>
          <w:iCs/>
          <w:sz w:val="20"/>
          <w:szCs w:val="20"/>
          <w:u w:val="single"/>
        </w:rPr>
        <w:t>1921-26 cohort</w:t>
      </w:r>
    </w:p>
    <w:tbl>
      <w:tblPr>
        <w:tblStyle w:val="TableGrid"/>
        <w:tblW w:w="9072" w:type="dxa"/>
        <w:tblLook w:val="04A0" w:firstRow="1" w:lastRow="0" w:firstColumn="1" w:lastColumn="0" w:noHBand="0" w:noVBand="1"/>
      </w:tblPr>
      <w:tblGrid>
        <w:gridCol w:w="7270"/>
        <w:gridCol w:w="1802"/>
      </w:tblGrid>
      <w:tr w:rsidR="006F00D1" w:rsidRPr="006F00D1" w14:paraId="4B3211EC" w14:textId="77777777" w:rsidTr="00595AF6">
        <w:tc>
          <w:tcPr>
            <w:tcW w:w="7270" w:type="dxa"/>
            <w:tcBorders>
              <w:bottom w:val="single" w:sz="4" w:space="0" w:color="auto"/>
              <w:right w:val="nil"/>
            </w:tcBorders>
            <w:shd w:val="clear" w:color="auto" w:fill="D9D9D9" w:themeFill="background1" w:themeFillShade="D9"/>
          </w:tcPr>
          <w:p w14:paraId="773DF2B3" w14:textId="77777777" w:rsidR="006F00D1" w:rsidRPr="00595AF6" w:rsidRDefault="006F00D1" w:rsidP="00EF6E47">
            <w:pPr>
              <w:keepNext/>
              <w:keepLines/>
              <w:spacing w:before="40" w:line="256" w:lineRule="auto"/>
              <w:outlineLvl w:val="3"/>
              <w:rPr>
                <w:rFonts w:cs="Arial"/>
                <w:b/>
                <w:iCs/>
                <w:sz w:val="20"/>
                <w:szCs w:val="20"/>
              </w:rPr>
            </w:pPr>
            <w:r w:rsidRPr="00595AF6">
              <w:rPr>
                <w:rFonts w:cs="Arial"/>
                <w:b/>
                <w:iCs/>
                <w:sz w:val="20"/>
                <w:szCs w:val="20"/>
              </w:rPr>
              <w:t>QUESTION TEXT</w:t>
            </w:r>
          </w:p>
        </w:tc>
        <w:tc>
          <w:tcPr>
            <w:tcW w:w="1802" w:type="dxa"/>
            <w:tcBorders>
              <w:left w:val="nil"/>
              <w:bottom w:val="single" w:sz="4" w:space="0" w:color="auto"/>
            </w:tcBorders>
            <w:shd w:val="clear" w:color="auto" w:fill="D9D9D9" w:themeFill="background1" w:themeFillShade="D9"/>
          </w:tcPr>
          <w:p w14:paraId="1E94BD62"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SURVEYS</w:t>
            </w:r>
          </w:p>
        </w:tc>
      </w:tr>
      <w:tr w:rsidR="006F00D1" w:rsidRPr="006F00D1" w14:paraId="4D5387CE" w14:textId="77777777" w:rsidTr="00595AF6">
        <w:tc>
          <w:tcPr>
            <w:tcW w:w="7270" w:type="dxa"/>
            <w:tcBorders>
              <w:bottom w:val="nil"/>
              <w:right w:val="nil"/>
            </w:tcBorders>
          </w:tcPr>
          <w:p w14:paraId="5AE662D9"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Have you ever been told by a doctor that you have: Asthma</w:t>
            </w:r>
          </w:p>
        </w:tc>
        <w:tc>
          <w:tcPr>
            <w:tcW w:w="1802" w:type="dxa"/>
            <w:tcBorders>
              <w:left w:val="nil"/>
              <w:bottom w:val="nil"/>
            </w:tcBorders>
          </w:tcPr>
          <w:p w14:paraId="536B100C"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w:t>
            </w:r>
          </w:p>
        </w:tc>
      </w:tr>
      <w:tr w:rsidR="006F00D1" w:rsidRPr="006F00D1" w14:paraId="643D023F" w14:textId="77777777" w:rsidTr="00595AF6">
        <w:tc>
          <w:tcPr>
            <w:tcW w:w="7270" w:type="dxa"/>
            <w:tcBorders>
              <w:top w:val="nil"/>
              <w:bottom w:val="nil"/>
              <w:right w:val="nil"/>
            </w:tcBorders>
          </w:tcPr>
          <w:p w14:paraId="188DD5CF"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last 3 years, have you been told by a doctor you have: Asthma</w:t>
            </w:r>
          </w:p>
        </w:tc>
        <w:tc>
          <w:tcPr>
            <w:tcW w:w="1802" w:type="dxa"/>
            <w:tcBorders>
              <w:top w:val="nil"/>
              <w:left w:val="nil"/>
              <w:bottom w:val="nil"/>
            </w:tcBorders>
          </w:tcPr>
          <w:p w14:paraId="1450363A"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2</w:t>
            </w:r>
          </w:p>
        </w:tc>
      </w:tr>
      <w:tr w:rsidR="006F00D1" w:rsidRPr="006F00D1" w14:paraId="118E6787" w14:textId="77777777" w:rsidTr="00595AF6">
        <w:tc>
          <w:tcPr>
            <w:tcW w:w="7270" w:type="dxa"/>
            <w:tcBorders>
              <w:top w:val="nil"/>
              <w:bottom w:val="nil"/>
              <w:right w:val="nil"/>
            </w:tcBorders>
          </w:tcPr>
          <w:p w14:paraId="138C070D"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past 3 years, have you been diagnosed with or treated for : Asthma</w:t>
            </w:r>
          </w:p>
        </w:tc>
        <w:tc>
          <w:tcPr>
            <w:tcW w:w="1802" w:type="dxa"/>
            <w:tcBorders>
              <w:top w:val="nil"/>
              <w:left w:val="nil"/>
              <w:bottom w:val="nil"/>
            </w:tcBorders>
          </w:tcPr>
          <w:p w14:paraId="7DF7413B"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3,4,5,6</w:t>
            </w:r>
          </w:p>
        </w:tc>
      </w:tr>
      <w:tr w:rsidR="006F00D1" w:rsidRPr="006F00D1" w14:paraId="7E43074C" w14:textId="77777777" w:rsidTr="00595AF6">
        <w:tc>
          <w:tcPr>
            <w:tcW w:w="7270" w:type="dxa"/>
            <w:tcBorders>
              <w:top w:val="nil"/>
              <w:right w:val="nil"/>
            </w:tcBorders>
          </w:tcPr>
          <w:p w14:paraId="1F265985" w14:textId="77777777" w:rsidR="006F00D1" w:rsidRPr="00595AF6" w:rsidRDefault="006F00D1" w:rsidP="00EF6E47">
            <w:pPr>
              <w:keepNext/>
              <w:keepLines/>
              <w:spacing w:before="40" w:line="256" w:lineRule="auto"/>
              <w:outlineLvl w:val="3"/>
              <w:rPr>
                <w:rFonts w:cs="Arial"/>
                <w:iCs/>
                <w:sz w:val="20"/>
                <w:szCs w:val="20"/>
              </w:rPr>
            </w:pPr>
            <w:r w:rsidRPr="00595AF6">
              <w:rPr>
                <w:rFonts w:cs="Arial"/>
                <w:iCs/>
                <w:sz w:val="20"/>
                <w:szCs w:val="20"/>
              </w:rPr>
              <w:t>In the last 12 months, have you had any of the following: Breathing difficulty</w:t>
            </w:r>
          </w:p>
        </w:tc>
        <w:tc>
          <w:tcPr>
            <w:tcW w:w="1802" w:type="dxa"/>
            <w:tcBorders>
              <w:top w:val="nil"/>
              <w:left w:val="nil"/>
            </w:tcBorders>
          </w:tcPr>
          <w:p w14:paraId="1D4514FE" w14:textId="77777777" w:rsidR="006F00D1" w:rsidRPr="00595AF6" w:rsidRDefault="006F00D1" w:rsidP="00595AF6">
            <w:pPr>
              <w:keepNext/>
              <w:keepLines/>
              <w:spacing w:before="40" w:line="256" w:lineRule="auto"/>
              <w:jc w:val="right"/>
              <w:outlineLvl w:val="3"/>
              <w:rPr>
                <w:rFonts w:cs="Arial"/>
                <w:b/>
                <w:iCs/>
                <w:sz w:val="20"/>
                <w:szCs w:val="20"/>
              </w:rPr>
            </w:pPr>
            <w:r w:rsidRPr="00595AF6">
              <w:rPr>
                <w:rFonts w:cs="Arial"/>
                <w:b/>
                <w:iCs/>
                <w:sz w:val="20"/>
                <w:szCs w:val="20"/>
              </w:rPr>
              <w:t>1,3,4,5,6</w:t>
            </w:r>
          </w:p>
        </w:tc>
      </w:tr>
    </w:tbl>
    <w:p w14:paraId="5F1C2A19" w14:textId="5A8BF32C" w:rsidR="006F00D1" w:rsidRDefault="006F00D1" w:rsidP="001D674C">
      <w:pPr>
        <w:keepNext/>
        <w:keepLines/>
        <w:spacing w:before="40" w:line="256" w:lineRule="auto"/>
        <w:outlineLvl w:val="3"/>
        <w:rPr>
          <w:rFonts w:cstheme="minorHAnsi"/>
          <w:b/>
          <w:iCs/>
        </w:rPr>
      </w:pPr>
    </w:p>
    <w:p w14:paraId="66822FD4" w14:textId="6D512FCE" w:rsidR="006F00D1" w:rsidRPr="00595AF6" w:rsidRDefault="006F00D1" w:rsidP="00595AF6">
      <w:bookmarkStart w:id="4392" w:name="_Toc32594356"/>
      <w:bookmarkStart w:id="4393" w:name="_Toc32596681"/>
      <w:bookmarkStart w:id="4394" w:name="_Toc32599006"/>
      <w:bookmarkStart w:id="4395" w:name="_Toc32601335"/>
      <w:bookmarkStart w:id="4396" w:name="_Toc32603656"/>
      <w:bookmarkStart w:id="4397" w:name="_Toc32905501"/>
      <w:bookmarkStart w:id="4398" w:name="_Toc32908196"/>
      <w:bookmarkStart w:id="4399" w:name="_Toc32910891"/>
      <w:bookmarkStart w:id="4400" w:name="_Toc32594357"/>
      <w:bookmarkStart w:id="4401" w:name="_Toc32596682"/>
      <w:bookmarkStart w:id="4402" w:name="_Toc32599007"/>
      <w:bookmarkStart w:id="4403" w:name="_Toc32601336"/>
      <w:bookmarkStart w:id="4404" w:name="_Toc32603657"/>
      <w:bookmarkStart w:id="4405" w:name="_Toc32905502"/>
      <w:bookmarkStart w:id="4406" w:name="_Toc32908197"/>
      <w:bookmarkStart w:id="4407" w:name="_Toc32910892"/>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p>
    <w:p w14:paraId="38C6B633" w14:textId="79149E21" w:rsidR="00531209" w:rsidRPr="00595AF6" w:rsidRDefault="00531209" w:rsidP="00595AF6">
      <w:pPr>
        <w:rPr>
          <w:sz w:val="20"/>
          <w:szCs w:val="20"/>
        </w:rPr>
      </w:pPr>
      <w:r w:rsidRPr="00595AF6">
        <w:rPr>
          <w:b/>
          <w:sz w:val="20"/>
          <w:szCs w:val="20"/>
        </w:rPr>
        <w:t>Free-text comments</w:t>
      </w:r>
    </w:p>
    <w:p w14:paraId="58A4E40A" w14:textId="4D393998" w:rsidR="006F00D1" w:rsidRPr="00595AF6" w:rsidRDefault="006F00D1" w:rsidP="00585915">
      <w:pPr>
        <w:pStyle w:val="ListParagraph"/>
        <w:numPr>
          <w:ilvl w:val="0"/>
          <w:numId w:val="32"/>
        </w:numPr>
        <w:rPr>
          <w:sz w:val="20"/>
          <w:szCs w:val="20"/>
        </w:rPr>
      </w:pPr>
      <w:r w:rsidRPr="00595AF6">
        <w:rPr>
          <w:sz w:val="20"/>
          <w:szCs w:val="20"/>
        </w:rPr>
        <w:t>Free text comments from the six-monthly follow up surveys and the Veteran’s Home Care dataset were searched for the following words:</w:t>
      </w:r>
      <w:r w:rsidRPr="00595AF6">
        <w:rPr>
          <w:sz w:val="20"/>
          <w:szCs w:val="20"/>
        </w:rPr>
        <w:tab/>
        <w:t xml:space="preserve">Asthma, </w:t>
      </w:r>
    </w:p>
    <w:p w14:paraId="11AF1D48" w14:textId="4ED72AAF" w:rsidR="006F00D1" w:rsidRPr="00595AF6" w:rsidRDefault="006F00D1" w:rsidP="00585915">
      <w:pPr>
        <w:pStyle w:val="ListParagraph"/>
        <w:numPr>
          <w:ilvl w:val="0"/>
          <w:numId w:val="32"/>
        </w:numPr>
        <w:rPr>
          <w:sz w:val="20"/>
          <w:szCs w:val="20"/>
        </w:rPr>
      </w:pPr>
      <w:r w:rsidRPr="00595AF6">
        <w:rPr>
          <w:sz w:val="20"/>
          <w:szCs w:val="20"/>
        </w:rPr>
        <w:t xml:space="preserve">Results were checked and recoded to ensure mention of asthma referred to the participant having </w:t>
      </w:r>
      <w:r w:rsidRPr="00EF6E47">
        <w:rPr>
          <w:sz w:val="20"/>
          <w:szCs w:val="20"/>
        </w:rPr>
        <w:t>asth</w:t>
      </w:r>
      <w:r w:rsidRPr="00595AF6">
        <w:rPr>
          <w:sz w:val="20"/>
          <w:szCs w:val="20"/>
        </w:rPr>
        <w:t>ma - as opposed to the spouse (husband), relative, friend or place.</w:t>
      </w:r>
    </w:p>
    <w:p w14:paraId="0603085C" w14:textId="47856B59" w:rsidR="006F00D1" w:rsidRPr="00595AF6" w:rsidRDefault="006F00D1" w:rsidP="00585915">
      <w:pPr>
        <w:pStyle w:val="ListParagraph"/>
        <w:numPr>
          <w:ilvl w:val="0"/>
          <w:numId w:val="32"/>
        </w:numPr>
        <w:rPr>
          <w:sz w:val="20"/>
          <w:szCs w:val="20"/>
        </w:rPr>
      </w:pPr>
      <w:r w:rsidRPr="00595AF6">
        <w:rPr>
          <w:sz w:val="20"/>
          <w:szCs w:val="20"/>
        </w:rPr>
        <w:t xml:space="preserve">The number of valid comments across surveys (for each participant) were counted and the date and survey when the first comment was made regarding asthma was selected. </w:t>
      </w:r>
    </w:p>
    <w:p w14:paraId="42121548" w14:textId="77777777" w:rsidR="00531209" w:rsidRPr="009D6B6C" w:rsidRDefault="00531209" w:rsidP="00531209">
      <w:pPr>
        <w:spacing w:after="160" w:line="259" w:lineRule="auto"/>
        <w:rPr>
          <w:rFonts w:eastAsiaTheme="minorHAnsi" w:cstheme="minorBidi"/>
          <w:sz w:val="20"/>
          <w:szCs w:val="20"/>
        </w:rPr>
      </w:pPr>
    </w:p>
    <w:p w14:paraId="4AC75062" w14:textId="77777777" w:rsidR="00531209" w:rsidRPr="00C111BE" w:rsidRDefault="00531209" w:rsidP="00C33CAA">
      <w:pPr>
        <w:pStyle w:val="Heading3"/>
      </w:pPr>
      <w:bookmarkStart w:id="4408" w:name="_Toc39174625"/>
      <w:r w:rsidRPr="00C33CAA">
        <w:t>Cause of Death</w:t>
      </w:r>
      <w:bookmarkEnd w:id="44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531209" w:rsidRPr="000F3C8C" w14:paraId="41756B67" w14:textId="77777777" w:rsidTr="00595AF6">
        <w:trPr>
          <w:cantSplit/>
          <w:trHeight w:val="294"/>
          <w:tblHeader/>
        </w:trPr>
        <w:tc>
          <w:tcPr>
            <w:tcW w:w="2691" w:type="dxa"/>
            <w:shd w:val="clear" w:color="auto" w:fill="D9D9D9" w:themeFill="background1" w:themeFillShade="D9"/>
            <w:vAlign w:val="bottom"/>
            <w:hideMark/>
          </w:tcPr>
          <w:p w14:paraId="5B63A8A6"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ICD10 code</w:t>
            </w:r>
          </w:p>
        </w:tc>
        <w:tc>
          <w:tcPr>
            <w:tcW w:w="6325" w:type="dxa"/>
            <w:shd w:val="clear" w:color="auto" w:fill="D9D9D9" w:themeFill="background1" w:themeFillShade="D9"/>
            <w:vAlign w:val="bottom"/>
            <w:hideMark/>
          </w:tcPr>
          <w:p w14:paraId="1949DB79" w14:textId="7FA2D693" w:rsidR="00531209" w:rsidRPr="00595AF6" w:rsidRDefault="000F3C8C" w:rsidP="00872E0F">
            <w:pPr>
              <w:spacing w:line="256" w:lineRule="auto"/>
              <w:rPr>
                <w:rFonts w:cs="Arial"/>
                <w:b/>
                <w:bCs/>
                <w:color w:val="000000"/>
                <w:sz w:val="20"/>
                <w:szCs w:val="20"/>
                <w:lang w:eastAsia="en-AU"/>
              </w:rPr>
            </w:pPr>
            <w:r>
              <w:rPr>
                <w:rFonts w:cs="Arial"/>
                <w:b/>
                <w:bCs/>
                <w:color w:val="000000"/>
                <w:sz w:val="20"/>
                <w:szCs w:val="20"/>
                <w:lang w:eastAsia="en-AU"/>
              </w:rPr>
              <w:t>Description</w:t>
            </w:r>
          </w:p>
        </w:tc>
      </w:tr>
      <w:tr w:rsidR="00531209" w:rsidRPr="000F3C8C" w14:paraId="02250CA1" w14:textId="77777777" w:rsidTr="00595AF6">
        <w:trPr>
          <w:cantSplit/>
          <w:trHeight w:val="300"/>
        </w:trPr>
        <w:tc>
          <w:tcPr>
            <w:tcW w:w="2691" w:type="dxa"/>
            <w:hideMark/>
          </w:tcPr>
          <w:p w14:paraId="50A61BF8"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J45</w:t>
            </w:r>
          </w:p>
        </w:tc>
        <w:tc>
          <w:tcPr>
            <w:tcW w:w="6325" w:type="dxa"/>
            <w:hideMark/>
          </w:tcPr>
          <w:p w14:paraId="0F8BD2DC" w14:textId="77777777" w:rsidR="00531209" w:rsidRPr="00595AF6" w:rsidRDefault="00531209" w:rsidP="00872E0F">
            <w:pPr>
              <w:rPr>
                <w:rFonts w:cs="Arial"/>
                <w:b/>
                <w:bCs/>
                <w:color w:val="000000"/>
                <w:sz w:val="20"/>
                <w:szCs w:val="20"/>
                <w:u w:val="single"/>
                <w:lang w:eastAsia="en-AU"/>
              </w:rPr>
            </w:pPr>
            <w:r w:rsidRPr="00595AF6">
              <w:rPr>
                <w:rFonts w:eastAsiaTheme="minorHAnsi" w:cs="Arial"/>
                <w:sz w:val="20"/>
                <w:szCs w:val="20"/>
              </w:rPr>
              <w:t>Asthma</w:t>
            </w:r>
          </w:p>
        </w:tc>
      </w:tr>
      <w:tr w:rsidR="00531209" w:rsidRPr="000F3C8C" w14:paraId="4A18EC74" w14:textId="77777777" w:rsidTr="00595AF6">
        <w:trPr>
          <w:cantSplit/>
          <w:trHeight w:val="300"/>
        </w:trPr>
        <w:tc>
          <w:tcPr>
            <w:tcW w:w="2691" w:type="dxa"/>
          </w:tcPr>
          <w:p w14:paraId="626233A2"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J46</w:t>
            </w:r>
          </w:p>
        </w:tc>
        <w:tc>
          <w:tcPr>
            <w:tcW w:w="6325" w:type="dxa"/>
          </w:tcPr>
          <w:p w14:paraId="6C63C211" w14:textId="77777777" w:rsidR="00531209" w:rsidRPr="00595AF6" w:rsidRDefault="00531209" w:rsidP="00872E0F">
            <w:pPr>
              <w:rPr>
                <w:rFonts w:cs="Arial"/>
                <w:bCs/>
                <w:color w:val="000000"/>
                <w:sz w:val="20"/>
                <w:szCs w:val="20"/>
                <w:lang w:eastAsia="en-AU"/>
              </w:rPr>
            </w:pPr>
            <w:r w:rsidRPr="00595AF6">
              <w:rPr>
                <w:rFonts w:cs="Arial"/>
                <w:bCs/>
                <w:color w:val="000000"/>
                <w:sz w:val="20"/>
                <w:szCs w:val="20"/>
                <w:lang w:eastAsia="en-AU"/>
              </w:rPr>
              <w:t>Status asthmaticus</w:t>
            </w:r>
          </w:p>
        </w:tc>
      </w:tr>
      <w:tr w:rsidR="00531209" w:rsidRPr="00EF6E47" w14:paraId="1CBB273B" w14:textId="77777777" w:rsidTr="00595AF6">
        <w:trPr>
          <w:cantSplit/>
          <w:trHeight w:val="300"/>
        </w:trPr>
        <w:tc>
          <w:tcPr>
            <w:tcW w:w="2691" w:type="dxa"/>
            <w:shd w:val="clear" w:color="auto" w:fill="D9D9D9" w:themeFill="background1" w:themeFillShade="D9"/>
          </w:tcPr>
          <w:p w14:paraId="3933F5BC" w14:textId="77777777" w:rsidR="00531209" w:rsidRPr="00595AF6" w:rsidRDefault="00531209" w:rsidP="00872E0F">
            <w:pPr>
              <w:spacing w:line="256" w:lineRule="auto"/>
              <w:rPr>
                <w:rFonts w:eastAsiaTheme="minorHAnsi" w:cs="Arial"/>
                <w:b/>
                <w:sz w:val="20"/>
                <w:szCs w:val="20"/>
              </w:rPr>
            </w:pPr>
            <w:r w:rsidRPr="00595AF6">
              <w:rPr>
                <w:rFonts w:eastAsiaTheme="minorHAnsi" w:cs="Arial"/>
                <w:b/>
                <w:sz w:val="20"/>
                <w:szCs w:val="20"/>
              </w:rPr>
              <w:t>ICD9 code</w:t>
            </w:r>
          </w:p>
        </w:tc>
        <w:tc>
          <w:tcPr>
            <w:tcW w:w="6325" w:type="dxa"/>
            <w:shd w:val="clear" w:color="auto" w:fill="D9D9D9" w:themeFill="background1" w:themeFillShade="D9"/>
          </w:tcPr>
          <w:p w14:paraId="1966EDBD" w14:textId="77777777" w:rsidR="00531209" w:rsidRPr="00595AF6" w:rsidRDefault="00531209" w:rsidP="00872E0F">
            <w:pPr>
              <w:rPr>
                <w:rFonts w:eastAsiaTheme="minorHAnsi" w:cs="Arial"/>
                <w:b/>
                <w:sz w:val="20"/>
                <w:szCs w:val="20"/>
              </w:rPr>
            </w:pPr>
            <w:r w:rsidRPr="00595AF6">
              <w:rPr>
                <w:rFonts w:eastAsiaTheme="minorHAnsi" w:cs="Arial"/>
                <w:b/>
                <w:sz w:val="20"/>
                <w:szCs w:val="20"/>
              </w:rPr>
              <w:t>Description</w:t>
            </w:r>
          </w:p>
        </w:tc>
      </w:tr>
      <w:tr w:rsidR="00531209" w:rsidRPr="000F3C8C" w14:paraId="4833052F" w14:textId="77777777" w:rsidTr="00595AF6">
        <w:trPr>
          <w:cantSplit/>
          <w:trHeight w:val="300"/>
        </w:trPr>
        <w:tc>
          <w:tcPr>
            <w:tcW w:w="2691" w:type="dxa"/>
          </w:tcPr>
          <w:p w14:paraId="52DCC56B" w14:textId="77777777" w:rsidR="00531209" w:rsidRPr="00595AF6" w:rsidRDefault="00531209" w:rsidP="00872E0F">
            <w:pPr>
              <w:spacing w:line="256" w:lineRule="auto"/>
              <w:rPr>
                <w:rFonts w:eastAsiaTheme="minorHAnsi" w:cs="Arial"/>
                <w:sz w:val="20"/>
                <w:szCs w:val="20"/>
              </w:rPr>
            </w:pPr>
            <w:r w:rsidRPr="00595AF6">
              <w:rPr>
                <w:rFonts w:eastAsiaTheme="minorHAnsi" w:cs="Arial"/>
                <w:sz w:val="20"/>
                <w:szCs w:val="20"/>
              </w:rPr>
              <w:t>493</w:t>
            </w:r>
          </w:p>
        </w:tc>
        <w:tc>
          <w:tcPr>
            <w:tcW w:w="6325" w:type="dxa"/>
          </w:tcPr>
          <w:p w14:paraId="7A8E828B" w14:textId="77777777" w:rsidR="00531209" w:rsidRPr="00595AF6" w:rsidRDefault="00531209" w:rsidP="00872E0F">
            <w:pPr>
              <w:rPr>
                <w:rFonts w:eastAsiaTheme="minorHAnsi" w:cs="Arial"/>
                <w:sz w:val="20"/>
                <w:szCs w:val="20"/>
              </w:rPr>
            </w:pPr>
            <w:r w:rsidRPr="00595AF6">
              <w:rPr>
                <w:rFonts w:eastAsiaTheme="minorHAnsi" w:cs="Arial"/>
                <w:sz w:val="20"/>
                <w:szCs w:val="20"/>
              </w:rPr>
              <w:t>Asthma</w:t>
            </w:r>
          </w:p>
        </w:tc>
      </w:tr>
    </w:tbl>
    <w:p w14:paraId="4B027C0C" w14:textId="77777777" w:rsidR="00531209" w:rsidRPr="009D6B6C" w:rsidRDefault="00531209" w:rsidP="00531209">
      <w:pPr>
        <w:spacing w:after="160" w:line="259" w:lineRule="auto"/>
        <w:rPr>
          <w:rFonts w:eastAsiaTheme="minorHAnsi" w:cstheme="minorBidi"/>
          <w:sz w:val="20"/>
          <w:szCs w:val="20"/>
        </w:rPr>
      </w:pPr>
    </w:p>
    <w:p w14:paraId="395DB379" w14:textId="4B48309A" w:rsidR="00531209" w:rsidRPr="009D6B6C" w:rsidRDefault="00531209" w:rsidP="00531209">
      <w:pPr>
        <w:pStyle w:val="Heading3"/>
        <w:rPr>
          <w:rFonts w:eastAsiaTheme="minorHAnsi"/>
        </w:rPr>
      </w:pPr>
      <w:bookmarkStart w:id="4409" w:name="_Toc39174626"/>
      <w:r w:rsidRPr="009D6B6C">
        <w:rPr>
          <w:rFonts w:eastAsiaTheme="minorHAnsi"/>
        </w:rPr>
        <w:t>Hospital</w:t>
      </w:r>
      <w:r w:rsidR="00EF6E47">
        <w:rPr>
          <w:rFonts w:eastAsiaTheme="minorHAnsi"/>
        </w:rPr>
        <w:t xml:space="preserve"> Admissions</w:t>
      </w:r>
      <w:bookmarkEnd w:id="440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531209" w:rsidRPr="000F3C8C" w14:paraId="0C692B51" w14:textId="77777777" w:rsidTr="00595AF6">
        <w:trPr>
          <w:cantSplit/>
          <w:trHeight w:val="333"/>
          <w:tblHeader/>
        </w:trPr>
        <w:tc>
          <w:tcPr>
            <w:tcW w:w="3261" w:type="dxa"/>
            <w:shd w:val="clear" w:color="auto" w:fill="D9D9D9" w:themeFill="background1" w:themeFillShade="D9"/>
            <w:vAlign w:val="bottom"/>
            <w:hideMark/>
          </w:tcPr>
          <w:p w14:paraId="5ABB0977"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ICD10 AM code</w:t>
            </w:r>
          </w:p>
        </w:tc>
        <w:tc>
          <w:tcPr>
            <w:tcW w:w="5765" w:type="dxa"/>
            <w:shd w:val="clear" w:color="auto" w:fill="D9D9D9" w:themeFill="background1" w:themeFillShade="D9"/>
            <w:vAlign w:val="bottom"/>
            <w:hideMark/>
          </w:tcPr>
          <w:p w14:paraId="5466F245"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10C09E8A" w14:textId="77777777" w:rsidTr="00595AF6">
        <w:trPr>
          <w:cantSplit/>
          <w:trHeight w:val="300"/>
        </w:trPr>
        <w:tc>
          <w:tcPr>
            <w:tcW w:w="3261" w:type="dxa"/>
            <w:hideMark/>
          </w:tcPr>
          <w:p w14:paraId="39AF8BA2"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 xml:space="preserve">J45 </w:t>
            </w:r>
          </w:p>
        </w:tc>
        <w:tc>
          <w:tcPr>
            <w:tcW w:w="5765" w:type="dxa"/>
            <w:hideMark/>
          </w:tcPr>
          <w:p w14:paraId="1E8C8B16" w14:textId="77777777" w:rsidR="00531209" w:rsidRPr="00595AF6" w:rsidRDefault="00531209" w:rsidP="00872E0F">
            <w:pPr>
              <w:rPr>
                <w:rFonts w:cs="Arial"/>
                <w:b/>
                <w:bCs/>
                <w:color w:val="000000"/>
                <w:sz w:val="20"/>
                <w:szCs w:val="20"/>
                <w:u w:val="single"/>
                <w:lang w:eastAsia="en-AU"/>
              </w:rPr>
            </w:pPr>
            <w:r w:rsidRPr="00595AF6">
              <w:rPr>
                <w:rFonts w:eastAsiaTheme="minorHAnsi" w:cs="Arial"/>
                <w:sz w:val="20"/>
                <w:szCs w:val="20"/>
              </w:rPr>
              <w:t>Asthma</w:t>
            </w:r>
          </w:p>
        </w:tc>
      </w:tr>
      <w:tr w:rsidR="00531209" w:rsidRPr="000F3C8C" w14:paraId="6D3B8ABA" w14:textId="77777777" w:rsidTr="00595AF6">
        <w:trPr>
          <w:cantSplit/>
          <w:trHeight w:val="300"/>
        </w:trPr>
        <w:tc>
          <w:tcPr>
            <w:tcW w:w="3261" w:type="dxa"/>
          </w:tcPr>
          <w:p w14:paraId="488EDBEA" w14:textId="77777777" w:rsidR="00531209" w:rsidRPr="00595AF6" w:rsidRDefault="00531209" w:rsidP="00872E0F">
            <w:pPr>
              <w:spacing w:line="256" w:lineRule="auto"/>
              <w:rPr>
                <w:rFonts w:cs="Arial"/>
                <w:bCs/>
                <w:color w:val="000000"/>
                <w:sz w:val="20"/>
                <w:szCs w:val="20"/>
                <w:lang w:eastAsia="en-AU"/>
              </w:rPr>
            </w:pPr>
            <w:r w:rsidRPr="00595AF6">
              <w:rPr>
                <w:rFonts w:cs="Arial"/>
                <w:bCs/>
                <w:color w:val="000000"/>
                <w:sz w:val="20"/>
                <w:szCs w:val="20"/>
                <w:lang w:eastAsia="en-AU"/>
              </w:rPr>
              <w:t>J46</w:t>
            </w:r>
          </w:p>
        </w:tc>
        <w:tc>
          <w:tcPr>
            <w:tcW w:w="5765" w:type="dxa"/>
          </w:tcPr>
          <w:p w14:paraId="2B977A4C" w14:textId="77777777" w:rsidR="00531209" w:rsidRPr="00595AF6" w:rsidRDefault="00531209" w:rsidP="00872E0F">
            <w:pPr>
              <w:rPr>
                <w:rFonts w:cs="Arial"/>
                <w:b/>
                <w:bCs/>
                <w:color w:val="000000"/>
                <w:sz w:val="20"/>
                <w:szCs w:val="20"/>
                <w:u w:val="single"/>
                <w:lang w:eastAsia="en-AU"/>
              </w:rPr>
            </w:pPr>
            <w:r w:rsidRPr="00595AF6">
              <w:rPr>
                <w:rFonts w:cs="Arial"/>
                <w:bCs/>
                <w:color w:val="000000"/>
                <w:sz w:val="20"/>
                <w:szCs w:val="20"/>
                <w:lang w:eastAsia="en-AU"/>
              </w:rPr>
              <w:t>Status asthmaticus</w:t>
            </w:r>
          </w:p>
        </w:tc>
      </w:tr>
    </w:tbl>
    <w:p w14:paraId="2045E899" w14:textId="77777777" w:rsidR="00531209" w:rsidRPr="009D6B6C" w:rsidRDefault="00531209" w:rsidP="00531209">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531209" w:rsidRPr="000F3C8C" w14:paraId="013D1A3C" w14:textId="77777777" w:rsidTr="00595AF6">
        <w:trPr>
          <w:cantSplit/>
          <w:trHeight w:val="422"/>
          <w:tblHeader/>
        </w:trPr>
        <w:tc>
          <w:tcPr>
            <w:tcW w:w="3257" w:type="dxa"/>
            <w:shd w:val="clear" w:color="auto" w:fill="D9D9D9" w:themeFill="background1" w:themeFillShade="D9"/>
            <w:vAlign w:val="bottom"/>
            <w:hideMark/>
          </w:tcPr>
          <w:p w14:paraId="34F90622"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ICD9 AM codes</w:t>
            </w:r>
          </w:p>
        </w:tc>
        <w:tc>
          <w:tcPr>
            <w:tcW w:w="5759" w:type="dxa"/>
            <w:shd w:val="clear" w:color="auto" w:fill="D9D9D9" w:themeFill="background1" w:themeFillShade="D9"/>
            <w:vAlign w:val="bottom"/>
            <w:hideMark/>
          </w:tcPr>
          <w:p w14:paraId="506D03F1"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25222F18" w14:textId="77777777" w:rsidTr="00595AF6">
        <w:trPr>
          <w:cantSplit/>
          <w:trHeight w:val="300"/>
        </w:trPr>
        <w:tc>
          <w:tcPr>
            <w:tcW w:w="3257" w:type="dxa"/>
          </w:tcPr>
          <w:p w14:paraId="20240F92"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sz w:val="20"/>
                <w:szCs w:val="20"/>
              </w:rPr>
              <w:t xml:space="preserve">493 </w:t>
            </w:r>
          </w:p>
        </w:tc>
        <w:tc>
          <w:tcPr>
            <w:tcW w:w="5759" w:type="dxa"/>
            <w:vAlign w:val="bottom"/>
          </w:tcPr>
          <w:p w14:paraId="2276081E" w14:textId="77777777" w:rsidR="00531209" w:rsidRPr="00595AF6" w:rsidRDefault="00531209" w:rsidP="00872E0F">
            <w:pPr>
              <w:rPr>
                <w:rFonts w:cs="Arial"/>
                <w:b/>
                <w:bCs/>
                <w:color w:val="000000"/>
                <w:sz w:val="20"/>
                <w:szCs w:val="20"/>
                <w:u w:val="single"/>
                <w:lang w:eastAsia="en-AU"/>
              </w:rPr>
            </w:pPr>
            <w:r w:rsidRPr="00595AF6">
              <w:rPr>
                <w:rFonts w:eastAsiaTheme="minorHAnsi" w:cs="Arial"/>
                <w:sz w:val="20"/>
                <w:szCs w:val="20"/>
              </w:rPr>
              <w:t>Asthma</w:t>
            </w:r>
          </w:p>
        </w:tc>
      </w:tr>
    </w:tbl>
    <w:p w14:paraId="4E8114A3" w14:textId="55463207" w:rsidR="00531209" w:rsidRDefault="00531209" w:rsidP="00531209">
      <w:pPr>
        <w:spacing w:after="160" w:line="259" w:lineRule="auto"/>
        <w:rPr>
          <w:rFonts w:eastAsiaTheme="minorHAnsi" w:cstheme="minorBidi"/>
          <w:sz w:val="20"/>
          <w:szCs w:val="20"/>
        </w:rPr>
      </w:pPr>
      <w:r w:rsidRPr="00595AF6">
        <w:rPr>
          <w:rFonts w:eastAsiaTheme="minorHAnsi" w:cstheme="minorBidi"/>
          <w:i/>
          <w:sz w:val="20"/>
          <w:szCs w:val="20"/>
        </w:rPr>
        <w:t>Note</w:t>
      </w:r>
      <w:r w:rsidRPr="009D6B6C">
        <w:rPr>
          <w:rFonts w:eastAsiaTheme="minorHAnsi" w:cstheme="minorBidi"/>
          <w:sz w:val="20"/>
          <w:szCs w:val="20"/>
        </w:rPr>
        <w:t>: ICD9 AM codes used in Western Australia and Victoria only before 1999</w:t>
      </w:r>
    </w:p>
    <w:p w14:paraId="1571BFBE" w14:textId="27035FD6" w:rsidR="00531209" w:rsidRPr="009D6B6C" w:rsidRDefault="00531209" w:rsidP="00531209">
      <w:pPr>
        <w:pStyle w:val="Heading3"/>
        <w:rPr>
          <w:rFonts w:eastAsiaTheme="minorHAnsi"/>
        </w:rPr>
      </w:pPr>
      <w:bookmarkStart w:id="4410" w:name="_Toc39055016"/>
      <w:bookmarkStart w:id="4411" w:name="_Toc39055214"/>
      <w:bookmarkStart w:id="4412" w:name="_Toc32594361"/>
      <w:bookmarkStart w:id="4413" w:name="_Toc32596686"/>
      <w:bookmarkStart w:id="4414" w:name="_Toc32599011"/>
      <w:bookmarkStart w:id="4415" w:name="_Toc32601340"/>
      <w:bookmarkStart w:id="4416" w:name="_Toc32603661"/>
      <w:bookmarkStart w:id="4417" w:name="_Toc32905506"/>
      <w:bookmarkStart w:id="4418" w:name="_Toc32908201"/>
      <w:bookmarkStart w:id="4419" w:name="_Toc32910896"/>
      <w:bookmarkStart w:id="4420" w:name="_Toc39174627"/>
      <w:bookmarkEnd w:id="4410"/>
      <w:bookmarkEnd w:id="4411"/>
      <w:bookmarkEnd w:id="4412"/>
      <w:bookmarkEnd w:id="4413"/>
      <w:bookmarkEnd w:id="4414"/>
      <w:bookmarkEnd w:id="4415"/>
      <w:bookmarkEnd w:id="4416"/>
      <w:bookmarkEnd w:id="4417"/>
      <w:bookmarkEnd w:id="4418"/>
      <w:bookmarkEnd w:id="4419"/>
      <w:r>
        <w:rPr>
          <w:rFonts w:eastAsiaTheme="minorHAnsi"/>
        </w:rPr>
        <w:lastRenderedPageBreak/>
        <w:t>M</w:t>
      </w:r>
      <w:r w:rsidR="000F3C8C">
        <w:rPr>
          <w:rFonts w:eastAsiaTheme="minorHAnsi"/>
        </w:rPr>
        <w:t xml:space="preserve">edicare </w:t>
      </w:r>
      <w:r>
        <w:rPr>
          <w:rFonts w:eastAsiaTheme="minorHAnsi"/>
        </w:rPr>
        <w:t>B</w:t>
      </w:r>
      <w:r w:rsidR="000F3C8C">
        <w:rPr>
          <w:rFonts w:eastAsiaTheme="minorHAnsi"/>
        </w:rPr>
        <w:t xml:space="preserve">enefits </w:t>
      </w:r>
      <w:r>
        <w:rPr>
          <w:rFonts w:eastAsiaTheme="minorHAnsi"/>
        </w:rPr>
        <w:t>S</w:t>
      </w:r>
      <w:r w:rsidR="000F3C8C">
        <w:rPr>
          <w:rFonts w:eastAsiaTheme="minorHAnsi"/>
        </w:rPr>
        <w:t>che</w:t>
      </w:r>
      <w:r w:rsidR="00E4213B">
        <w:rPr>
          <w:rFonts w:eastAsiaTheme="minorHAnsi"/>
        </w:rPr>
        <w:t>dule</w:t>
      </w:r>
      <w:r w:rsidR="000F3C8C">
        <w:rPr>
          <w:rFonts w:eastAsiaTheme="minorHAnsi"/>
        </w:rPr>
        <w:t xml:space="preserve"> (MBS)</w:t>
      </w:r>
      <w:bookmarkEnd w:id="44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5900"/>
      </w:tblGrid>
      <w:tr w:rsidR="00531209" w:rsidRPr="000F3C8C" w14:paraId="2DC4F996" w14:textId="77777777" w:rsidTr="00595AF6">
        <w:trPr>
          <w:cantSplit/>
          <w:trHeight w:val="423"/>
        </w:trPr>
        <w:tc>
          <w:tcPr>
            <w:tcW w:w="3116" w:type="dxa"/>
            <w:shd w:val="clear" w:color="auto" w:fill="D9D9D9" w:themeFill="background1" w:themeFillShade="D9"/>
            <w:vAlign w:val="bottom"/>
            <w:hideMark/>
          </w:tcPr>
          <w:p w14:paraId="5C825B46"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MBS code</w:t>
            </w:r>
          </w:p>
        </w:tc>
        <w:tc>
          <w:tcPr>
            <w:tcW w:w="5900" w:type="dxa"/>
            <w:shd w:val="clear" w:color="auto" w:fill="D9D9D9" w:themeFill="background1" w:themeFillShade="D9"/>
            <w:vAlign w:val="bottom"/>
            <w:hideMark/>
          </w:tcPr>
          <w:p w14:paraId="0FF464A0"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4D4F0E10" w14:textId="77777777" w:rsidTr="00595AF6">
        <w:trPr>
          <w:cantSplit/>
          <w:trHeight w:val="300"/>
        </w:trPr>
        <w:tc>
          <w:tcPr>
            <w:tcW w:w="3116" w:type="dxa"/>
          </w:tcPr>
          <w:p w14:paraId="78A7B074" w14:textId="4780545B" w:rsidR="00531209" w:rsidRPr="00595AF6" w:rsidRDefault="00531209" w:rsidP="00E51338">
            <w:pPr>
              <w:spacing w:line="256" w:lineRule="auto"/>
              <w:rPr>
                <w:rFonts w:cs="Arial"/>
                <w:b/>
                <w:bCs/>
                <w:color w:val="000000"/>
                <w:sz w:val="20"/>
                <w:szCs w:val="20"/>
                <w:u w:val="single"/>
                <w:lang w:eastAsia="en-AU"/>
              </w:rPr>
            </w:pPr>
            <w:r w:rsidRPr="00595AF6">
              <w:rPr>
                <w:rFonts w:eastAsiaTheme="minorHAnsi" w:cs="Arial"/>
                <w:sz w:val="20"/>
                <w:szCs w:val="20"/>
              </w:rPr>
              <w:t>02546-02559, 02664-02677</w:t>
            </w:r>
          </w:p>
        </w:tc>
        <w:tc>
          <w:tcPr>
            <w:tcW w:w="5900" w:type="dxa"/>
          </w:tcPr>
          <w:p w14:paraId="54293E7C" w14:textId="77777777" w:rsidR="00531209" w:rsidRPr="00595AF6" w:rsidRDefault="00531209" w:rsidP="00872E0F">
            <w:pPr>
              <w:rPr>
                <w:rFonts w:cs="Arial"/>
                <w:bCs/>
                <w:color w:val="000000"/>
                <w:sz w:val="20"/>
                <w:szCs w:val="20"/>
                <w:lang w:eastAsia="en-AU"/>
              </w:rPr>
            </w:pPr>
            <w:r w:rsidRPr="00595AF6">
              <w:rPr>
                <w:rFonts w:cs="Arial"/>
                <w:bCs/>
                <w:color w:val="000000"/>
                <w:sz w:val="20"/>
                <w:szCs w:val="20"/>
                <w:lang w:eastAsia="en-AU"/>
              </w:rPr>
              <w:t>Asthma Annual Cycle of Care</w:t>
            </w:r>
          </w:p>
        </w:tc>
      </w:tr>
    </w:tbl>
    <w:p w14:paraId="0982C8C3" w14:textId="77777777" w:rsidR="000F3C8C" w:rsidRPr="00E51338" w:rsidRDefault="000F3C8C" w:rsidP="00595AF6">
      <w:pPr>
        <w:rPr>
          <w:rFonts w:eastAsiaTheme="minorHAnsi"/>
        </w:rPr>
      </w:pPr>
    </w:p>
    <w:p w14:paraId="21F4257C" w14:textId="6A963874" w:rsidR="00531209" w:rsidRPr="009D6B6C" w:rsidRDefault="00531209" w:rsidP="00531209">
      <w:pPr>
        <w:pStyle w:val="Heading3"/>
        <w:rPr>
          <w:rFonts w:eastAsiaTheme="minorHAnsi"/>
        </w:rPr>
      </w:pPr>
      <w:bookmarkStart w:id="4421" w:name="_Toc39174628"/>
      <w:r w:rsidRPr="009D6B6C">
        <w:rPr>
          <w:rFonts w:eastAsiaTheme="minorHAnsi"/>
        </w:rPr>
        <w:t>Aged Care</w:t>
      </w:r>
      <w:r w:rsidR="004F45C2">
        <w:rPr>
          <w:rFonts w:eastAsiaTheme="minorHAnsi"/>
        </w:rPr>
        <w:t xml:space="preserve"> </w:t>
      </w:r>
      <w:r w:rsidR="004F45C2">
        <w:t>- Aged Care Assessment Program (ACAP) and Aged Care Funding Instrument (ACFI) datasets</w:t>
      </w:r>
      <w:bookmarkEnd w:id="442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531209" w:rsidRPr="000F3C8C" w14:paraId="1477939B" w14:textId="77777777" w:rsidTr="00595AF6">
        <w:trPr>
          <w:cantSplit/>
          <w:trHeight w:val="322"/>
          <w:tblHeader/>
        </w:trPr>
        <w:tc>
          <w:tcPr>
            <w:tcW w:w="2691" w:type="dxa"/>
            <w:shd w:val="clear" w:color="auto" w:fill="D9D9D9" w:themeFill="background1" w:themeFillShade="D9"/>
            <w:vAlign w:val="bottom"/>
            <w:hideMark/>
          </w:tcPr>
          <w:p w14:paraId="2E4EC164"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ACAP code</w:t>
            </w:r>
          </w:p>
        </w:tc>
        <w:tc>
          <w:tcPr>
            <w:tcW w:w="6325" w:type="dxa"/>
            <w:shd w:val="clear" w:color="auto" w:fill="D9D9D9" w:themeFill="background1" w:themeFillShade="D9"/>
            <w:vAlign w:val="bottom"/>
            <w:hideMark/>
          </w:tcPr>
          <w:p w14:paraId="1E5DEDC6"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4E60D68D" w14:textId="77777777" w:rsidTr="00595AF6">
        <w:trPr>
          <w:cantSplit/>
          <w:trHeight w:val="300"/>
        </w:trPr>
        <w:tc>
          <w:tcPr>
            <w:tcW w:w="2691" w:type="dxa"/>
            <w:hideMark/>
          </w:tcPr>
          <w:p w14:paraId="4A667082" w14:textId="77777777" w:rsidR="00531209" w:rsidRPr="00595AF6" w:rsidRDefault="00531209" w:rsidP="00595AF6">
            <w:pPr>
              <w:spacing w:line="256" w:lineRule="auto"/>
              <w:jc w:val="left"/>
              <w:rPr>
                <w:rFonts w:cs="Arial"/>
                <w:b/>
                <w:bCs/>
                <w:color w:val="000000"/>
                <w:sz w:val="20"/>
                <w:szCs w:val="20"/>
                <w:u w:val="single"/>
                <w:lang w:eastAsia="en-AU"/>
              </w:rPr>
            </w:pPr>
            <w:r w:rsidRPr="00595AF6">
              <w:rPr>
                <w:rFonts w:eastAsiaTheme="minorHAnsi" w:cs="Arial"/>
                <w:color w:val="000000"/>
                <w:sz w:val="20"/>
                <w:szCs w:val="20"/>
              </w:rPr>
              <w:t>1005</w:t>
            </w:r>
          </w:p>
        </w:tc>
        <w:tc>
          <w:tcPr>
            <w:tcW w:w="6325" w:type="dxa"/>
            <w:vAlign w:val="bottom"/>
            <w:hideMark/>
          </w:tcPr>
          <w:p w14:paraId="56F704D7" w14:textId="77777777" w:rsidR="00531209" w:rsidRPr="00595AF6" w:rsidRDefault="00531209" w:rsidP="00872E0F">
            <w:pPr>
              <w:spacing w:line="256" w:lineRule="auto"/>
              <w:rPr>
                <w:rFonts w:eastAsiaTheme="minorHAnsi" w:cs="Arial"/>
                <w:color w:val="000000"/>
                <w:sz w:val="20"/>
                <w:szCs w:val="20"/>
              </w:rPr>
            </w:pPr>
            <w:r w:rsidRPr="00595AF6">
              <w:rPr>
                <w:rFonts w:eastAsiaTheme="minorHAnsi" w:cs="Arial"/>
                <w:color w:val="000000"/>
                <w:sz w:val="20"/>
                <w:szCs w:val="20"/>
              </w:rPr>
              <w:t>Chronic lower respiratory diseases (includes emphysema,</w:t>
            </w:r>
          </w:p>
          <w:p w14:paraId="5D818F3C" w14:textId="77777777" w:rsidR="00531209" w:rsidRPr="00595AF6" w:rsidRDefault="00531209" w:rsidP="00872E0F">
            <w:pPr>
              <w:rPr>
                <w:rFonts w:cs="Arial"/>
                <w:b/>
                <w:bCs/>
                <w:color w:val="000000"/>
                <w:sz w:val="20"/>
                <w:szCs w:val="20"/>
                <w:u w:val="single"/>
                <w:lang w:eastAsia="en-AU"/>
              </w:rPr>
            </w:pPr>
            <w:r w:rsidRPr="00595AF6">
              <w:rPr>
                <w:rFonts w:eastAsiaTheme="minorHAnsi" w:cs="Arial"/>
                <w:color w:val="000000"/>
                <w:sz w:val="20"/>
                <w:szCs w:val="20"/>
              </w:rPr>
              <w:t>chronic obstructive airways disease (COAD), asthma)</w:t>
            </w:r>
          </w:p>
        </w:tc>
      </w:tr>
    </w:tbl>
    <w:p w14:paraId="1AA71672" w14:textId="77777777" w:rsidR="00531209" w:rsidRPr="009D6B6C" w:rsidRDefault="00531209" w:rsidP="00531209">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531209" w:rsidRPr="000F3C8C" w14:paraId="31A5808D" w14:textId="77777777" w:rsidTr="00595AF6">
        <w:trPr>
          <w:cantSplit/>
          <w:trHeight w:val="397"/>
          <w:tblHeader/>
        </w:trPr>
        <w:tc>
          <w:tcPr>
            <w:tcW w:w="2691" w:type="dxa"/>
            <w:shd w:val="clear" w:color="auto" w:fill="D9D9D9" w:themeFill="background1" w:themeFillShade="D9"/>
            <w:vAlign w:val="bottom"/>
            <w:hideMark/>
          </w:tcPr>
          <w:p w14:paraId="1714D009"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ACFI code</w:t>
            </w:r>
          </w:p>
        </w:tc>
        <w:tc>
          <w:tcPr>
            <w:tcW w:w="6325" w:type="dxa"/>
            <w:shd w:val="clear" w:color="auto" w:fill="D9D9D9" w:themeFill="background1" w:themeFillShade="D9"/>
            <w:vAlign w:val="bottom"/>
            <w:hideMark/>
          </w:tcPr>
          <w:p w14:paraId="147D9ABA"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531209" w:rsidRPr="000F3C8C" w14:paraId="7ACB475A" w14:textId="77777777" w:rsidTr="00595AF6">
        <w:trPr>
          <w:cantSplit/>
          <w:trHeight w:val="300"/>
        </w:trPr>
        <w:tc>
          <w:tcPr>
            <w:tcW w:w="2691" w:type="dxa"/>
            <w:hideMark/>
          </w:tcPr>
          <w:p w14:paraId="354176CB" w14:textId="77777777" w:rsidR="00531209" w:rsidRPr="00595AF6" w:rsidRDefault="00531209" w:rsidP="00595AF6">
            <w:pPr>
              <w:spacing w:line="256" w:lineRule="auto"/>
              <w:jc w:val="left"/>
              <w:rPr>
                <w:rFonts w:cs="Arial"/>
                <w:b/>
                <w:bCs/>
                <w:color w:val="000000"/>
                <w:sz w:val="20"/>
                <w:szCs w:val="20"/>
                <w:u w:val="single"/>
                <w:lang w:eastAsia="en-AU"/>
              </w:rPr>
            </w:pPr>
            <w:r w:rsidRPr="00595AF6">
              <w:rPr>
                <w:rFonts w:eastAsiaTheme="minorHAnsi" w:cs="Arial"/>
                <w:color w:val="000000"/>
                <w:sz w:val="20"/>
                <w:szCs w:val="20"/>
              </w:rPr>
              <w:t>1005</w:t>
            </w:r>
          </w:p>
        </w:tc>
        <w:tc>
          <w:tcPr>
            <w:tcW w:w="6325" w:type="dxa"/>
            <w:vAlign w:val="bottom"/>
            <w:hideMark/>
          </w:tcPr>
          <w:p w14:paraId="2B770DDC" w14:textId="77777777" w:rsidR="00531209" w:rsidRPr="00595AF6" w:rsidRDefault="00531209" w:rsidP="00872E0F">
            <w:pPr>
              <w:spacing w:line="256" w:lineRule="auto"/>
              <w:rPr>
                <w:rFonts w:eastAsiaTheme="minorHAnsi" w:cs="Arial"/>
                <w:color w:val="000000"/>
                <w:sz w:val="20"/>
                <w:szCs w:val="20"/>
              </w:rPr>
            </w:pPr>
            <w:r w:rsidRPr="00595AF6">
              <w:rPr>
                <w:rFonts w:eastAsiaTheme="minorHAnsi" w:cs="Arial"/>
                <w:color w:val="000000"/>
                <w:sz w:val="20"/>
                <w:szCs w:val="20"/>
              </w:rPr>
              <w:t>Chronic lower respiratory diseases (includes emphysema,</w:t>
            </w:r>
          </w:p>
          <w:p w14:paraId="115B68AC" w14:textId="77777777" w:rsidR="00531209" w:rsidRPr="00595AF6" w:rsidRDefault="00531209" w:rsidP="00872E0F">
            <w:pPr>
              <w:rPr>
                <w:rFonts w:cs="Arial"/>
                <w:b/>
                <w:bCs/>
                <w:color w:val="000000"/>
                <w:sz w:val="20"/>
                <w:szCs w:val="20"/>
                <w:u w:val="single"/>
                <w:lang w:eastAsia="en-AU"/>
              </w:rPr>
            </w:pPr>
            <w:r w:rsidRPr="00595AF6">
              <w:rPr>
                <w:rFonts w:eastAsiaTheme="minorHAnsi" w:cs="Arial"/>
                <w:color w:val="000000"/>
                <w:sz w:val="20"/>
                <w:szCs w:val="20"/>
              </w:rPr>
              <w:t>chronic obstructive airways disease (COAD), asthma)</w:t>
            </w:r>
          </w:p>
        </w:tc>
      </w:tr>
    </w:tbl>
    <w:p w14:paraId="2B5888E2" w14:textId="77777777" w:rsidR="00531209" w:rsidRPr="009D6B6C" w:rsidRDefault="00531209" w:rsidP="00531209">
      <w:pPr>
        <w:spacing w:after="160" w:line="259" w:lineRule="auto"/>
        <w:rPr>
          <w:rFonts w:eastAsiaTheme="minorHAnsi" w:cstheme="minorBidi"/>
          <w:sz w:val="20"/>
          <w:szCs w:val="20"/>
        </w:rPr>
      </w:pPr>
    </w:p>
    <w:p w14:paraId="7E881F6A" w14:textId="175F5454" w:rsidR="00531209" w:rsidRPr="009D6B6C" w:rsidRDefault="00531209" w:rsidP="00531209">
      <w:pPr>
        <w:pStyle w:val="Heading3"/>
        <w:rPr>
          <w:rFonts w:eastAsiaTheme="minorHAnsi"/>
        </w:rPr>
      </w:pPr>
      <w:bookmarkStart w:id="4422" w:name="_Toc39174629"/>
      <w:r w:rsidRPr="009D6B6C">
        <w:rPr>
          <w:rFonts w:eastAsiaTheme="minorHAnsi"/>
        </w:rPr>
        <w:t>P</w:t>
      </w:r>
      <w:r w:rsidR="004F45C2">
        <w:rPr>
          <w:rFonts w:eastAsiaTheme="minorHAnsi"/>
        </w:rPr>
        <w:t>harmaceutical Benefits Schedule (P</w:t>
      </w:r>
      <w:r w:rsidRPr="009D6B6C">
        <w:rPr>
          <w:rFonts w:eastAsiaTheme="minorHAnsi"/>
        </w:rPr>
        <w:t>BS</w:t>
      </w:r>
      <w:r w:rsidR="004F45C2">
        <w:rPr>
          <w:rFonts w:eastAsiaTheme="minorHAnsi"/>
        </w:rPr>
        <w:t>)</w:t>
      </w:r>
      <w:bookmarkEnd w:id="44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387"/>
      </w:tblGrid>
      <w:tr w:rsidR="00531209" w:rsidRPr="000F3C8C" w14:paraId="3059D1C2" w14:textId="77777777" w:rsidTr="00595AF6">
        <w:trPr>
          <w:cantSplit/>
          <w:trHeight w:val="604"/>
          <w:tblHeader/>
        </w:trPr>
        <w:tc>
          <w:tcPr>
            <w:tcW w:w="3539" w:type="dxa"/>
            <w:shd w:val="clear" w:color="auto" w:fill="D9D9D9" w:themeFill="background1" w:themeFillShade="D9"/>
            <w:vAlign w:val="bottom"/>
            <w:hideMark/>
          </w:tcPr>
          <w:p w14:paraId="472A1321"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ATC code</w:t>
            </w:r>
          </w:p>
        </w:tc>
        <w:tc>
          <w:tcPr>
            <w:tcW w:w="5387" w:type="dxa"/>
            <w:shd w:val="clear" w:color="auto" w:fill="D9D9D9" w:themeFill="background1" w:themeFillShade="D9"/>
            <w:vAlign w:val="bottom"/>
          </w:tcPr>
          <w:p w14:paraId="342CA8F0"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Drug name</w:t>
            </w:r>
          </w:p>
        </w:tc>
      </w:tr>
      <w:tr w:rsidR="00531209" w:rsidRPr="000F3C8C" w14:paraId="6E568D11" w14:textId="77777777" w:rsidTr="00595AF6">
        <w:trPr>
          <w:cantSplit/>
          <w:trHeight w:val="300"/>
        </w:trPr>
        <w:tc>
          <w:tcPr>
            <w:tcW w:w="3539" w:type="dxa"/>
          </w:tcPr>
          <w:p w14:paraId="00D0DFC3" w14:textId="77777777" w:rsidR="00531209" w:rsidRPr="00595AF6" w:rsidRDefault="00531209" w:rsidP="00872E0F">
            <w:pPr>
              <w:spacing w:line="256" w:lineRule="auto"/>
              <w:rPr>
                <w:rFonts w:cs="Arial"/>
                <w:b/>
                <w:bCs/>
                <w:color w:val="000000"/>
                <w:sz w:val="20"/>
                <w:szCs w:val="20"/>
                <w:u w:val="single"/>
                <w:lang w:eastAsia="en-AU"/>
              </w:rPr>
            </w:pPr>
            <w:r w:rsidRPr="00595AF6">
              <w:rPr>
                <w:rFonts w:eastAsiaTheme="minorHAnsi" w:cs="Arial"/>
                <w:color w:val="000000"/>
                <w:sz w:val="20"/>
                <w:szCs w:val="20"/>
              </w:rPr>
              <w:t>R03</w:t>
            </w:r>
          </w:p>
        </w:tc>
        <w:tc>
          <w:tcPr>
            <w:tcW w:w="5387" w:type="dxa"/>
          </w:tcPr>
          <w:p w14:paraId="6824FEF9" w14:textId="210D495D" w:rsidR="00531209" w:rsidRPr="00595AF6" w:rsidRDefault="00EF6E47" w:rsidP="00872E0F">
            <w:pPr>
              <w:rPr>
                <w:rFonts w:eastAsiaTheme="minorHAnsi" w:cs="Arial"/>
                <w:color w:val="000000"/>
                <w:sz w:val="20"/>
                <w:szCs w:val="20"/>
              </w:rPr>
            </w:pPr>
            <w:r w:rsidRPr="00EF6E47">
              <w:rPr>
                <w:rFonts w:eastAsiaTheme="minorHAnsi" w:cs="Arial"/>
                <w:color w:val="000000"/>
                <w:sz w:val="20"/>
                <w:szCs w:val="20"/>
              </w:rPr>
              <w:t>Drugs for obstructive airway diseases</w:t>
            </w:r>
          </w:p>
        </w:tc>
      </w:tr>
      <w:tr w:rsidR="00EF6E47" w:rsidRPr="000F3C8C" w14:paraId="2A3B8685" w14:textId="77777777" w:rsidTr="00595AF6">
        <w:trPr>
          <w:cantSplit/>
          <w:trHeight w:val="300"/>
        </w:trPr>
        <w:tc>
          <w:tcPr>
            <w:tcW w:w="3539" w:type="dxa"/>
          </w:tcPr>
          <w:p w14:paraId="167DADF8" w14:textId="1C7F2214"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08625Y</w:t>
            </w:r>
            <w:r>
              <w:rPr>
                <w:rFonts w:eastAsiaTheme="minorHAnsi" w:cstheme="minorBidi"/>
                <w:sz w:val="20"/>
                <w:szCs w:val="20"/>
              </w:rPr>
              <w:t xml:space="preserve"> </w:t>
            </w:r>
            <w:r w:rsidRPr="009D6B6C">
              <w:rPr>
                <w:rFonts w:eastAsiaTheme="minorHAnsi" w:cstheme="minorBidi"/>
                <w:sz w:val="20"/>
                <w:szCs w:val="20"/>
              </w:rPr>
              <w:t>08431R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08518H</w:t>
            </w:r>
            <w:r>
              <w:rPr>
                <w:rFonts w:eastAsiaTheme="minorHAnsi" w:cstheme="minorBidi"/>
                <w:sz w:val="20"/>
                <w:szCs w:val="20"/>
              </w:rPr>
              <w:t xml:space="preserve"> 0</w:t>
            </w:r>
            <w:r w:rsidRPr="009D6B6C">
              <w:rPr>
                <w:rFonts w:eastAsiaTheme="minorHAnsi" w:cstheme="minorBidi"/>
                <w:sz w:val="20"/>
                <w:szCs w:val="20"/>
              </w:rPr>
              <w:t>8430Q</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08796Y</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08409N</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08517G</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10015D</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11129R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08141L</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11043F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08628D</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10008R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02066R</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10007Q</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11273H</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08408M</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08239P</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08136F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02065Q</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11629C</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08627C</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02827T</w:t>
            </w:r>
            <w:r>
              <w:rPr>
                <w:rFonts w:eastAsiaTheme="minorHAnsi" w:cstheme="minorBidi"/>
                <w:sz w:val="20"/>
                <w:szCs w:val="20"/>
              </w:rPr>
              <w:t xml:space="preserve"> </w:t>
            </w:r>
          </w:p>
          <w:p w14:paraId="102E2009" w14:textId="77777777" w:rsidR="00EF6E47" w:rsidRPr="00EF6E47" w:rsidRDefault="00EF6E47" w:rsidP="00872E0F">
            <w:pPr>
              <w:spacing w:line="256" w:lineRule="auto"/>
              <w:rPr>
                <w:rFonts w:eastAsiaTheme="minorHAnsi" w:cs="Arial"/>
                <w:color w:val="000000"/>
                <w:sz w:val="20"/>
                <w:szCs w:val="20"/>
              </w:rPr>
            </w:pPr>
          </w:p>
        </w:tc>
        <w:tc>
          <w:tcPr>
            <w:tcW w:w="5387" w:type="dxa"/>
          </w:tcPr>
          <w:p w14:paraId="748D2B18" w14:textId="21310911"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Asthma only (PBS items)</w:t>
            </w:r>
          </w:p>
          <w:p w14:paraId="548FC313" w14:textId="77777777" w:rsidR="00EF6E47" w:rsidRPr="00EF6E47" w:rsidRDefault="00EF6E47" w:rsidP="00872E0F">
            <w:pPr>
              <w:rPr>
                <w:rFonts w:eastAsiaTheme="minorHAnsi" w:cs="Arial"/>
                <w:color w:val="000000"/>
                <w:sz w:val="20"/>
                <w:szCs w:val="20"/>
              </w:rPr>
            </w:pPr>
          </w:p>
        </w:tc>
      </w:tr>
      <w:tr w:rsidR="00EF6E47" w:rsidRPr="000F3C8C" w14:paraId="42156FCE" w14:textId="77777777" w:rsidTr="00595AF6">
        <w:trPr>
          <w:cantSplit/>
          <w:trHeight w:val="300"/>
        </w:trPr>
        <w:tc>
          <w:tcPr>
            <w:tcW w:w="3539" w:type="dxa"/>
          </w:tcPr>
          <w:p w14:paraId="4643D400" w14:textId="60AB8686"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08626B</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10509D</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05134F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10156M</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10557P</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10059K</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10188F</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10187E</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10124W</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05137J</w:t>
            </w:r>
            <w:r>
              <w:rPr>
                <w:rFonts w:eastAsiaTheme="minorHAnsi" w:cstheme="minorBidi"/>
                <w:sz w:val="20"/>
                <w:szCs w:val="20"/>
              </w:rPr>
              <w:t xml:space="preserve"> </w:t>
            </w:r>
            <w:r w:rsidRPr="009D6B6C">
              <w:rPr>
                <w:rFonts w:eastAsiaTheme="minorHAnsi" w:cstheme="minorBidi"/>
                <w:sz w:val="20"/>
                <w:szCs w:val="20"/>
              </w:rPr>
              <w:t xml:space="preserve"> </w:t>
            </w:r>
            <w:r>
              <w:rPr>
                <w:rFonts w:eastAsiaTheme="minorHAnsi" w:cstheme="minorBidi"/>
                <w:sz w:val="20"/>
                <w:szCs w:val="20"/>
              </w:rPr>
              <w:t xml:space="preserve"> </w:t>
            </w:r>
            <w:r w:rsidRPr="009D6B6C">
              <w:rPr>
                <w:rFonts w:eastAsiaTheme="minorHAnsi" w:cstheme="minorBidi"/>
                <w:sz w:val="20"/>
                <w:szCs w:val="20"/>
              </w:rPr>
              <w:t>11379X</w:t>
            </w:r>
            <w:r>
              <w:rPr>
                <w:rFonts w:eastAsiaTheme="minorHAnsi" w:cstheme="minorBidi"/>
                <w:sz w:val="20"/>
                <w:szCs w:val="20"/>
              </w:rPr>
              <w:t xml:space="preserve"> </w:t>
            </w:r>
          </w:p>
        </w:tc>
        <w:tc>
          <w:tcPr>
            <w:tcW w:w="5387" w:type="dxa"/>
          </w:tcPr>
          <w:p w14:paraId="36688CAC" w14:textId="5AB7CE54" w:rsidR="00EF6E47" w:rsidRPr="009D6B6C" w:rsidRDefault="00EF6E47" w:rsidP="00EF6E47">
            <w:pPr>
              <w:spacing w:after="160" w:line="259" w:lineRule="auto"/>
              <w:rPr>
                <w:rFonts w:eastAsiaTheme="minorHAnsi" w:cstheme="minorBidi"/>
                <w:sz w:val="20"/>
                <w:szCs w:val="20"/>
              </w:rPr>
            </w:pPr>
            <w:r w:rsidRPr="009D6B6C">
              <w:rPr>
                <w:rFonts w:eastAsiaTheme="minorHAnsi" w:cstheme="minorBidi"/>
                <w:sz w:val="20"/>
                <w:szCs w:val="20"/>
              </w:rPr>
              <w:t>C</w:t>
            </w:r>
            <w:r>
              <w:rPr>
                <w:rFonts w:eastAsiaTheme="minorHAnsi" w:cstheme="minorBidi"/>
                <w:sz w:val="20"/>
                <w:szCs w:val="20"/>
              </w:rPr>
              <w:t>OPD only (PBS items)</w:t>
            </w:r>
          </w:p>
          <w:p w14:paraId="3328DF90" w14:textId="77777777" w:rsidR="00EF6E47" w:rsidRPr="009D6B6C" w:rsidRDefault="00EF6E47" w:rsidP="00EF6E47">
            <w:pPr>
              <w:spacing w:after="160" w:line="259" w:lineRule="auto"/>
              <w:rPr>
                <w:rFonts w:eastAsiaTheme="minorHAnsi" w:cstheme="minorBidi"/>
                <w:sz w:val="20"/>
                <w:szCs w:val="20"/>
              </w:rPr>
            </w:pPr>
          </w:p>
        </w:tc>
      </w:tr>
    </w:tbl>
    <w:p w14:paraId="6405B247" w14:textId="77777777" w:rsidR="000F3C8C" w:rsidRDefault="000F3C8C" w:rsidP="00531209">
      <w:pPr>
        <w:spacing w:after="160" w:line="259" w:lineRule="auto"/>
        <w:rPr>
          <w:rFonts w:eastAsiaTheme="minorHAnsi" w:cstheme="minorBidi"/>
          <w:sz w:val="20"/>
          <w:szCs w:val="20"/>
        </w:rPr>
      </w:pPr>
    </w:p>
    <w:p w14:paraId="7DCBB3BE" w14:textId="77777777" w:rsidR="001C604D" w:rsidRDefault="001C604D" w:rsidP="001C604D">
      <w:pPr>
        <w:pStyle w:val="Heading3"/>
      </w:pPr>
      <w:bookmarkStart w:id="4423" w:name="_Toc39174630"/>
      <w:r>
        <w:t>Case ascertainment</w:t>
      </w:r>
      <w:bookmarkEnd w:id="4423"/>
      <w:r>
        <w:t xml:space="preserve"> </w:t>
      </w:r>
    </w:p>
    <w:p w14:paraId="0ABB7B82" w14:textId="308D258B" w:rsidR="001C604D" w:rsidRPr="00595AF6" w:rsidRDefault="001C604D" w:rsidP="001C604D">
      <w:pPr>
        <w:rPr>
          <w:sz w:val="20"/>
          <w:szCs w:val="20"/>
        </w:rPr>
      </w:pPr>
      <w:r w:rsidRPr="00595AF6">
        <w:rPr>
          <w:sz w:val="20"/>
          <w:szCs w:val="20"/>
        </w:rPr>
        <w:t>The main source of information about respiratory disease was pharmaceutical scripts filled – for each cohort, over 90% of women identified with respiratory disease had PBS record(s) for related medications.  For the youngest women, hospital admissions and GP/Specialist visits (i.e., MBS records) were the other main sources.  Surveys and hospital admissions were the next best main sources for women in the 1973-78 and 1946-51 cohorts.  For the oldest women, after PBS records, Aged Care data, Hospital admissions records, and ALSWH surveys were all good sources (</w:t>
      </w:r>
      <w:r w:rsidR="00EF6E47" w:rsidRPr="00595AF6">
        <w:rPr>
          <w:sz w:val="20"/>
          <w:szCs w:val="20"/>
        </w:rPr>
        <w:fldChar w:fldCharType="begin"/>
      </w:r>
      <w:r w:rsidR="00EF6E47" w:rsidRPr="00595AF6">
        <w:rPr>
          <w:sz w:val="20"/>
          <w:szCs w:val="20"/>
        </w:rPr>
        <w:instrText xml:space="preserve"> REF _Ref38982747 \h </w:instrText>
      </w:r>
      <w:r w:rsidR="0005628C">
        <w:rPr>
          <w:sz w:val="20"/>
          <w:szCs w:val="20"/>
        </w:rPr>
        <w:instrText xml:space="preserve"> \* MERGEFORMAT </w:instrText>
      </w:r>
      <w:r w:rsidR="00EF6E47" w:rsidRPr="00595AF6">
        <w:rPr>
          <w:sz w:val="20"/>
          <w:szCs w:val="20"/>
        </w:rPr>
      </w:r>
      <w:r w:rsidR="00EF6E47" w:rsidRPr="00595AF6">
        <w:rPr>
          <w:sz w:val="20"/>
          <w:szCs w:val="20"/>
        </w:rPr>
        <w:fldChar w:fldCharType="separate"/>
      </w:r>
      <w:r w:rsidR="00EF6E47" w:rsidRPr="00595AF6">
        <w:rPr>
          <w:sz w:val="20"/>
          <w:szCs w:val="20"/>
        </w:rPr>
        <w:t xml:space="preserve">Table </w:t>
      </w:r>
      <w:r w:rsidR="00EF6E47" w:rsidRPr="00595AF6">
        <w:rPr>
          <w:noProof/>
          <w:sz w:val="20"/>
          <w:szCs w:val="20"/>
        </w:rPr>
        <w:t>9</w:t>
      </w:r>
      <w:r w:rsidR="00EF6E47" w:rsidRPr="00595AF6">
        <w:rPr>
          <w:sz w:val="20"/>
          <w:szCs w:val="20"/>
        </w:rPr>
        <w:noBreakHyphen/>
      </w:r>
      <w:r w:rsidR="00EF6E47" w:rsidRPr="00595AF6">
        <w:rPr>
          <w:noProof/>
          <w:sz w:val="20"/>
          <w:szCs w:val="20"/>
        </w:rPr>
        <w:t>4</w:t>
      </w:r>
      <w:r w:rsidR="00EF6E47" w:rsidRPr="00595AF6">
        <w:rPr>
          <w:sz w:val="20"/>
          <w:szCs w:val="20"/>
        </w:rPr>
        <w:fldChar w:fldCharType="end"/>
      </w:r>
      <w:r w:rsidRPr="00595AF6">
        <w:rPr>
          <w:sz w:val="20"/>
          <w:szCs w:val="20"/>
        </w:rPr>
        <w:t xml:space="preserve">).  </w:t>
      </w:r>
    </w:p>
    <w:p w14:paraId="557DEAE4" w14:textId="68847C37" w:rsidR="0005628C" w:rsidRDefault="0005628C">
      <w:pPr>
        <w:spacing w:after="160" w:line="259" w:lineRule="auto"/>
        <w:jc w:val="left"/>
        <w:rPr>
          <w:rFonts w:eastAsiaTheme="minorHAnsi"/>
          <w:sz w:val="20"/>
          <w:szCs w:val="20"/>
        </w:rPr>
      </w:pPr>
      <w:r>
        <w:rPr>
          <w:rFonts w:eastAsiaTheme="minorHAnsi"/>
          <w:sz w:val="20"/>
          <w:szCs w:val="20"/>
        </w:rPr>
        <w:br w:type="page"/>
      </w:r>
    </w:p>
    <w:p w14:paraId="200A4FF6" w14:textId="27D02F0B" w:rsidR="001C604D" w:rsidRPr="00EA1D34" w:rsidRDefault="001C604D" w:rsidP="00EA1D34">
      <w:pPr>
        <w:pStyle w:val="Caption"/>
      </w:pPr>
      <w:bookmarkStart w:id="4424" w:name="_Ref38982747"/>
      <w:bookmarkStart w:id="4425" w:name="_Toc39056933"/>
      <w:bookmarkStart w:id="4426" w:name="_Toc39057792"/>
      <w:bookmarkStart w:id="4427" w:name="_Toc39222263"/>
      <w:r w:rsidRPr="00EA1D34">
        <w:lastRenderedPageBreak/>
        <w:t xml:space="preserve">Table </w:t>
      </w:r>
      <w:r w:rsidR="00B654B5">
        <w:fldChar w:fldCharType="begin"/>
      </w:r>
      <w:r w:rsidR="00B654B5">
        <w:instrText xml:space="preserve"> STYLEREF 1 \s </w:instrText>
      </w:r>
      <w:r w:rsidR="00B654B5">
        <w:fldChar w:fldCharType="separate"/>
      </w:r>
      <w:r w:rsidR="00EA1D34">
        <w:rPr>
          <w:noProof/>
        </w:rPr>
        <w:t>9</w:t>
      </w:r>
      <w:r w:rsidR="00B654B5">
        <w:rPr>
          <w:noProof/>
        </w:rPr>
        <w:fldChar w:fldCharType="end"/>
      </w:r>
      <w:r w:rsidR="00EA1D34">
        <w:noBreakHyphen/>
      </w:r>
      <w:r w:rsidR="00B654B5">
        <w:fldChar w:fldCharType="begin"/>
      </w:r>
      <w:r w:rsidR="00B654B5">
        <w:instrText xml:space="preserve"> SEQ Table \* ARABIC \s 1 </w:instrText>
      </w:r>
      <w:r w:rsidR="00B654B5">
        <w:fldChar w:fldCharType="separate"/>
      </w:r>
      <w:r w:rsidR="00EA1D34">
        <w:rPr>
          <w:noProof/>
        </w:rPr>
        <w:t>4</w:t>
      </w:r>
      <w:r w:rsidR="00B654B5">
        <w:rPr>
          <w:noProof/>
        </w:rPr>
        <w:fldChar w:fldCharType="end"/>
      </w:r>
      <w:bookmarkEnd w:id="4424"/>
      <w:r w:rsidRPr="00EA1D34">
        <w:t xml:space="preserve"> Summary of respiratory disease case ascertainment</w:t>
      </w:r>
      <w:bookmarkEnd w:id="4425"/>
      <w:bookmarkEnd w:id="4426"/>
      <w:r w:rsidR="00397B7E" w:rsidRPr="00EA1D34">
        <w:rPr>
          <w:vertAlign w:val="superscript"/>
        </w:rPr>
        <w:t>a</w:t>
      </w:r>
      <w:bookmarkEnd w:id="4427"/>
    </w:p>
    <w:tbl>
      <w:tblPr>
        <w:tblW w:w="9634" w:type="dxa"/>
        <w:tblInd w:w="-60" w:type="dxa"/>
        <w:tblLayout w:type="fixed"/>
        <w:tblCellMar>
          <w:top w:w="28" w:type="dxa"/>
          <w:left w:w="28" w:type="dxa"/>
          <w:bottom w:w="28" w:type="dxa"/>
          <w:right w:w="28" w:type="dxa"/>
        </w:tblCellMar>
        <w:tblLook w:val="0000" w:firstRow="0" w:lastRow="0" w:firstColumn="0" w:lastColumn="0" w:noHBand="0" w:noVBand="0"/>
      </w:tblPr>
      <w:tblGrid>
        <w:gridCol w:w="1366"/>
        <w:gridCol w:w="1015"/>
        <w:gridCol w:w="7"/>
        <w:gridCol w:w="13"/>
        <w:gridCol w:w="1019"/>
        <w:gridCol w:w="20"/>
        <w:gridCol w:w="6"/>
        <w:gridCol w:w="987"/>
        <w:gridCol w:w="7"/>
        <w:gridCol w:w="11"/>
        <w:gridCol w:w="62"/>
        <w:gridCol w:w="913"/>
        <w:gridCol w:w="58"/>
        <w:gridCol w:w="1009"/>
        <w:gridCol w:w="1068"/>
        <w:gridCol w:w="1036"/>
        <w:gridCol w:w="39"/>
        <w:gridCol w:w="917"/>
        <w:gridCol w:w="81"/>
      </w:tblGrid>
      <w:tr w:rsidR="001C604D" w:rsidRPr="0010550F" w14:paraId="04B50F0D" w14:textId="77777777" w:rsidTr="00C06327">
        <w:trPr>
          <w:cantSplit/>
          <w:tblHeader/>
        </w:trPr>
        <w:tc>
          <w:tcPr>
            <w:tcW w:w="1367" w:type="dxa"/>
            <w:tcBorders>
              <w:top w:val="single" w:sz="4" w:space="0" w:color="auto"/>
            </w:tcBorders>
            <w:shd w:val="clear" w:color="auto" w:fill="auto"/>
            <w:tcMar>
              <w:left w:w="60" w:type="dxa"/>
              <w:right w:w="60" w:type="dxa"/>
            </w:tcMar>
          </w:tcPr>
          <w:p w14:paraId="46AA53CD" w14:textId="77777777" w:rsidR="001C604D" w:rsidRPr="0010550F" w:rsidRDefault="001C604D" w:rsidP="00C06327">
            <w:pPr>
              <w:keepNext/>
              <w:spacing w:line="259" w:lineRule="auto"/>
              <w:rPr>
                <w:rFonts w:eastAsiaTheme="minorHAnsi" w:cs="Arial"/>
                <w:sz w:val="20"/>
                <w:szCs w:val="20"/>
              </w:rPr>
            </w:pPr>
          </w:p>
        </w:tc>
        <w:tc>
          <w:tcPr>
            <w:tcW w:w="2054" w:type="dxa"/>
            <w:gridSpan w:val="4"/>
            <w:tcBorders>
              <w:top w:val="single" w:sz="4" w:space="0" w:color="auto"/>
            </w:tcBorders>
            <w:vAlign w:val="bottom"/>
          </w:tcPr>
          <w:p w14:paraId="0F5DCB99"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1989-95 cohort</w:t>
            </w:r>
          </w:p>
        </w:tc>
        <w:tc>
          <w:tcPr>
            <w:tcW w:w="2064" w:type="dxa"/>
            <w:gridSpan w:val="8"/>
            <w:tcBorders>
              <w:top w:val="single" w:sz="4" w:space="0" w:color="auto"/>
            </w:tcBorders>
            <w:vAlign w:val="bottom"/>
          </w:tcPr>
          <w:p w14:paraId="1C58642E"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1973-78 cohort</w:t>
            </w:r>
          </w:p>
        </w:tc>
        <w:tc>
          <w:tcPr>
            <w:tcW w:w="2077" w:type="dxa"/>
            <w:gridSpan w:val="2"/>
            <w:tcBorders>
              <w:top w:val="single" w:sz="4" w:space="0" w:color="auto"/>
            </w:tcBorders>
            <w:vAlign w:val="bottom"/>
          </w:tcPr>
          <w:p w14:paraId="06080A03"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1946-51 cohort</w:t>
            </w:r>
          </w:p>
        </w:tc>
        <w:tc>
          <w:tcPr>
            <w:tcW w:w="2072" w:type="dxa"/>
            <w:gridSpan w:val="4"/>
            <w:tcBorders>
              <w:top w:val="single" w:sz="4" w:space="0" w:color="auto"/>
            </w:tcBorders>
            <w:shd w:val="clear" w:color="auto" w:fill="auto"/>
            <w:tcMar>
              <w:left w:w="60" w:type="dxa"/>
              <w:right w:w="60" w:type="dxa"/>
            </w:tcMar>
            <w:vAlign w:val="bottom"/>
          </w:tcPr>
          <w:p w14:paraId="7D74CBA2"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1921-26 cohort</w:t>
            </w:r>
          </w:p>
        </w:tc>
      </w:tr>
      <w:tr w:rsidR="001C604D" w:rsidRPr="0010550F" w14:paraId="7DD2550D" w14:textId="77777777" w:rsidTr="00C06327">
        <w:trPr>
          <w:cantSplit/>
          <w:tblHeader/>
        </w:trPr>
        <w:tc>
          <w:tcPr>
            <w:tcW w:w="1367" w:type="dxa"/>
            <w:shd w:val="clear" w:color="auto" w:fill="auto"/>
            <w:tcMar>
              <w:left w:w="60" w:type="dxa"/>
              <w:right w:w="60" w:type="dxa"/>
            </w:tcMar>
          </w:tcPr>
          <w:p w14:paraId="310F0951" w14:textId="77777777" w:rsidR="001C604D" w:rsidRPr="0010550F" w:rsidRDefault="001C604D" w:rsidP="00C06327">
            <w:pPr>
              <w:keepNext/>
              <w:spacing w:line="259" w:lineRule="auto"/>
              <w:rPr>
                <w:rFonts w:eastAsiaTheme="minorHAnsi" w:cs="Arial"/>
                <w:sz w:val="20"/>
                <w:szCs w:val="20"/>
              </w:rPr>
            </w:pPr>
          </w:p>
        </w:tc>
        <w:tc>
          <w:tcPr>
            <w:tcW w:w="2054" w:type="dxa"/>
            <w:gridSpan w:val="4"/>
            <w:tcBorders>
              <w:bottom w:val="single" w:sz="4" w:space="0" w:color="auto"/>
            </w:tcBorders>
          </w:tcPr>
          <w:p w14:paraId="28E5269E"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1,832</w:t>
            </w:r>
            <w:r w:rsidRPr="0010550F">
              <w:rPr>
                <w:rFonts w:eastAsiaTheme="minorHAnsi" w:cs="Arial"/>
                <w:b/>
                <w:sz w:val="20"/>
                <w:szCs w:val="20"/>
              </w:rPr>
              <w:t>)</w:t>
            </w:r>
          </w:p>
        </w:tc>
        <w:tc>
          <w:tcPr>
            <w:tcW w:w="2064" w:type="dxa"/>
            <w:gridSpan w:val="8"/>
            <w:tcBorders>
              <w:bottom w:val="single" w:sz="4" w:space="0" w:color="auto"/>
            </w:tcBorders>
          </w:tcPr>
          <w:p w14:paraId="7A074C18"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1,423</w:t>
            </w:r>
            <w:r w:rsidRPr="0010550F">
              <w:rPr>
                <w:rFonts w:eastAsiaTheme="minorHAnsi" w:cs="Arial"/>
                <w:b/>
                <w:sz w:val="20"/>
                <w:szCs w:val="20"/>
              </w:rPr>
              <w:t>)</w:t>
            </w:r>
          </w:p>
        </w:tc>
        <w:tc>
          <w:tcPr>
            <w:tcW w:w="2077" w:type="dxa"/>
            <w:gridSpan w:val="2"/>
            <w:tcBorders>
              <w:bottom w:val="single" w:sz="4" w:space="0" w:color="auto"/>
            </w:tcBorders>
          </w:tcPr>
          <w:p w14:paraId="04FF269D"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1,944</w:t>
            </w:r>
            <w:r w:rsidRPr="0010550F">
              <w:rPr>
                <w:rFonts w:eastAsiaTheme="minorHAnsi" w:cs="Arial"/>
                <w:b/>
                <w:sz w:val="20"/>
                <w:szCs w:val="20"/>
              </w:rPr>
              <w:t>)</w:t>
            </w:r>
          </w:p>
        </w:tc>
        <w:tc>
          <w:tcPr>
            <w:tcW w:w="2072" w:type="dxa"/>
            <w:gridSpan w:val="4"/>
            <w:tcBorders>
              <w:bottom w:val="single" w:sz="4" w:space="0" w:color="auto"/>
            </w:tcBorders>
            <w:shd w:val="clear" w:color="auto" w:fill="auto"/>
            <w:tcMar>
              <w:left w:w="60" w:type="dxa"/>
              <w:right w:w="60" w:type="dxa"/>
            </w:tcMar>
          </w:tcPr>
          <w:p w14:paraId="4B790C1B" w14:textId="77777777" w:rsidR="001C604D" w:rsidRPr="0010550F" w:rsidRDefault="001C604D" w:rsidP="00C06327">
            <w:pPr>
              <w:keepNext/>
              <w:spacing w:line="259" w:lineRule="auto"/>
              <w:jc w:val="center"/>
              <w:rPr>
                <w:rFonts w:eastAsiaTheme="minorHAnsi" w:cs="Arial"/>
                <w:b/>
                <w:sz w:val="20"/>
                <w:szCs w:val="20"/>
              </w:rPr>
            </w:pPr>
            <w:r w:rsidRPr="0010550F">
              <w:rPr>
                <w:rFonts w:eastAsiaTheme="minorHAnsi" w:cs="Arial"/>
                <w:b/>
                <w:sz w:val="20"/>
                <w:szCs w:val="20"/>
              </w:rPr>
              <w:t>(n=</w:t>
            </w:r>
            <w:r>
              <w:rPr>
                <w:rFonts w:eastAsiaTheme="minorHAnsi" w:cs="Arial"/>
                <w:b/>
                <w:sz w:val="20"/>
                <w:szCs w:val="20"/>
              </w:rPr>
              <w:t>1,825</w:t>
            </w:r>
            <w:r w:rsidRPr="0010550F">
              <w:rPr>
                <w:rFonts w:eastAsiaTheme="minorHAnsi" w:cs="Arial"/>
                <w:b/>
                <w:sz w:val="20"/>
                <w:szCs w:val="20"/>
              </w:rPr>
              <w:t>)</w:t>
            </w:r>
          </w:p>
        </w:tc>
      </w:tr>
      <w:tr w:rsidR="001C604D" w:rsidRPr="0010550F" w14:paraId="7210BC4F" w14:textId="77777777" w:rsidTr="00C06327">
        <w:trPr>
          <w:cantSplit/>
          <w:tblHeader/>
        </w:trPr>
        <w:tc>
          <w:tcPr>
            <w:tcW w:w="1367" w:type="dxa"/>
            <w:tcBorders>
              <w:bottom w:val="single" w:sz="4" w:space="0" w:color="auto"/>
            </w:tcBorders>
            <w:shd w:val="clear" w:color="auto" w:fill="auto"/>
            <w:tcMar>
              <w:left w:w="60" w:type="dxa"/>
              <w:right w:w="60" w:type="dxa"/>
            </w:tcMar>
          </w:tcPr>
          <w:p w14:paraId="0915CD7C" w14:textId="77777777" w:rsidR="001C604D" w:rsidRPr="0010550F" w:rsidRDefault="001C604D" w:rsidP="00C06327">
            <w:pPr>
              <w:keepNext/>
              <w:spacing w:line="259" w:lineRule="auto"/>
              <w:rPr>
                <w:rFonts w:eastAsiaTheme="minorHAnsi" w:cs="Arial"/>
                <w:sz w:val="20"/>
                <w:szCs w:val="20"/>
              </w:rPr>
            </w:pPr>
          </w:p>
        </w:tc>
        <w:tc>
          <w:tcPr>
            <w:tcW w:w="1035" w:type="dxa"/>
            <w:gridSpan w:val="3"/>
            <w:tcBorders>
              <w:top w:val="single" w:sz="4" w:space="0" w:color="auto"/>
              <w:bottom w:val="single" w:sz="4" w:space="0" w:color="auto"/>
            </w:tcBorders>
          </w:tcPr>
          <w:p w14:paraId="2478C7F8"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1039" w:type="dxa"/>
            <w:gridSpan w:val="2"/>
            <w:tcBorders>
              <w:top w:val="single" w:sz="4" w:space="0" w:color="auto"/>
              <w:bottom w:val="single" w:sz="4" w:space="0" w:color="auto"/>
            </w:tcBorders>
          </w:tcPr>
          <w:p w14:paraId="489C383B"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c>
          <w:tcPr>
            <w:tcW w:w="1000" w:type="dxa"/>
            <w:gridSpan w:val="3"/>
            <w:tcBorders>
              <w:top w:val="single" w:sz="4" w:space="0" w:color="auto"/>
              <w:bottom w:val="single" w:sz="4" w:space="0" w:color="auto"/>
            </w:tcBorders>
          </w:tcPr>
          <w:p w14:paraId="2C25FFAF"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986" w:type="dxa"/>
            <w:gridSpan w:val="3"/>
            <w:tcBorders>
              <w:top w:val="single" w:sz="4" w:space="0" w:color="auto"/>
              <w:bottom w:val="single" w:sz="4" w:space="0" w:color="auto"/>
            </w:tcBorders>
          </w:tcPr>
          <w:p w14:paraId="48CEA4A8"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c>
          <w:tcPr>
            <w:tcW w:w="1067" w:type="dxa"/>
            <w:gridSpan w:val="2"/>
            <w:tcBorders>
              <w:top w:val="single" w:sz="4" w:space="0" w:color="auto"/>
              <w:bottom w:val="single" w:sz="4" w:space="0" w:color="auto"/>
            </w:tcBorders>
          </w:tcPr>
          <w:p w14:paraId="3A8F90D5"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1068" w:type="dxa"/>
            <w:tcBorders>
              <w:top w:val="single" w:sz="4" w:space="0" w:color="auto"/>
              <w:bottom w:val="single" w:sz="4" w:space="0" w:color="auto"/>
            </w:tcBorders>
            <w:shd w:val="clear" w:color="auto" w:fill="auto"/>
            <w:tcMar>
              <w:left w:w="60" w:type="dxa"/>
              <w:right w:w="60" w:type="dxa"/>
            </w:tcMar>
          </w:tcPr>
          <w:p w14:paraId="30B40004"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c>
          <w:tcPr>
            <w:tcW w:w="1035" w:type="dxa"/>
            <w:tcBorders>
              <w:top w:val="single" w:sz="4" w:space="0" w:color="auto"/>
              <w:bottom w:val="single" w:sz="4" w:space="0" w:color="auto"/>
            </w:tcBorders>
          </w:tcPr>
          <w:p w14:paraId="04715B9E" w14:textId="77777777" w:rsidR="001C604D" w:rsidRPr="0010550F" w:rsidDel="00AC4E34" w:rsidRDefault="001C604D" w:rsidP="00C06327">
            <w:pPr>
              <w:keepNext/>
              <w:spacing w:line="259" w:lineRule="auto"/>
              <w:jc w:val="center"/>
              <w:rPr>
                <w:rFonts w:eastAsiaTheme="minorHAnsi" w:cs="Arial"/>
                <w:sz w:val="20"/>
                <w:szCs w:val="20"/>
              </w:rPr>
            </w:pPr>
            <w:r w:rsidRPr="0010550F">
              <w:rPr>
                <w:rFonts w:eastAsiaTheme="minorHAnsi" w:cs="Arial"/>
                <w:sz w:val="20"/>
                <w:szCs w:val="20"/>
              </w:rPr>
              <w:t>n</w:t>
            </w:r>
          </w:p>
        </w:tc>
        <w:tc>
          <w:tcPr>
            <w:tcW w:w="1037" w:type="dxa"/>
            <w:gridSpan w:val="3"/>
            <w:tcBorders>
              <w:top w:val="single" w:sz="4" w:space="0" w:color="auto"/>
              <w:bottom w:val="single" w:sz="4" w:space="0" w:color="auto"/>
            </w:tcBorders>
            <w:shd w:val="clear" w:color="auto" w:fill="auto"/>
            <w:tcMar>
              <w:left w:w="60" w:type="dxa"/>
              <w:right w:w="60" w:type="dxa"/>
            </w:tcMar>
          </w:tcPr>
          <w:p w14:paraId="0BD47ECA" w14:textId="77777777" w:rsidR="001C604D" w:rsidRPr="0010550F" w:rsidRDefault="001C604D" w:rsidP="00C06327">
            <w:pPr>
              <w:keepNext/>
              <w:spacing w:line="259" w:lineRule="auto"/>
              <w:jc w:val="center"/>
              <w:rPr>
                <w:rFonts w:eastAsiaTheme="minorHAnsi" w:cs="Arial"/>
                <w:sz w:val="20"/>
                <w:szCs w:val="20"/>
              </w:rPr>
            </w:pPr>
            <w:r w:rsidRPr="0010550F">
              <w:rPr>
                <w:rFonts w:eastAsiaTheme="minorHAnsi" w:cs="Arial"/>
                <w:sz w:val="20"/>
                <w:szCs w:val="20"/>
              </w:rPr>
              <w:t>%</w:t>
            </w:r>
          </w:p>
        </w:tc>
      </w:tr>
      <w:tr w:rsidR="001C604D" w:rsidRPr="0010550F" w14:paraId="6C7A94DC" w14:textId="77777777" w:rsidTr="00C06327">
        <w:trPr>
          <w:cantSplit/>
        </w:trPr>
        <w:tc>
          <w:tcPr>
            <w:tcW w:w="1367" w:type="dxa"/>
            <w:tcBorders>
              <w:top w:val="single" w:sz="4" w:space="0" w:color="auto"/>
            </w:tcBorders>
            <w:shd w:val="clear" w:color="auto" w:fill="auto"/>
            <w:tcMar>
              <w:left w:w="60" w:type="dxa"/>
              <w:right w:w="60" w:type="dxa"/>
            </w:tcMar>
          </w:tcPr>
          <w:p w14:paraId="071513FF" w14:textId="77777777" w:rsidR="001C604D" w:rsidRPr="0010550F" w:rsidRDefault="001C604D" w:rsidP="00C06327">
            <w:pPr>
              <w:keepNext/>
              <w:spacing w:line="259" w:lineRule="auto"/>
              <w:rPr>
                <w:rFonts w:eastAsiaTheme="minorHAnsi" w:cs="Arial"/>
                <w:b/>
                <w:sz w:val="20"/>
                <w:szCs w:val="20"/>
              </w:rPr>
            </w:pPr>
            <w:r w:rsidRPr="0010550F">
              <w:rPr>
                <w:rFonts w:eastAsiaTheme="minorHAnsi" w:cs="Arial"/>
                <w:b/>
                <w:sz w:val="20"/>
                <w:szCs w:val="20"/>
              </w:rPr>
              <w:t>Source</w:t>
            </w:r>
          </w:p>
        </w:tc>
        <w:tc>
          <w:tcPr>
            <w:tcW w:w="1035" w:type="dxa"/>
            <w:gridSpan w:val="3"/>
            <w:tcBorders>
              <w:top w:val="single" w:sz="4" w:space="0" w:color="auto"/>
            </w:tcBorders>
          </w:tcPr>
          <w:p w14:paraId="4EACC353" w14:textId="77777777" w:rsidR="001C604D" w:rsidRPr="0010550F" w:rsidRDefault="001C604D" w:rsidP="00C06327">
            <w:pPr>
              <w:keepNext/>
              <w:spacing w:line="259" w:lineRule="auto"/>
              <w:jc w:val="center"/>
              <w:rPr>
                <w:rFonts w:eastAsiaTheme="minorHAnsi" w:cs="Arial"/>
                <w:sz w:val="20"/>
                <w:szCs w:val="20"/>
              </w:rPr>
            </w:pPr>
          </w:p>
        </w:tc>
        <w:tc>
          <w:tcPr>
            <w:tcW w:w="1039" w:type="dxa"/>
            <w:gridSpan w:val="2"/>
            <w:tcBorders>
              <w:top w:val="single" w:sz="4" w:space="0" w:color="auto"/>
            </w:tcBorders>
          </w:tcPr>
          <w:p w14:paraId="54CE2F01" w14:textId="77777777" w:rsidR="001C604D" w:rsidRPr="0010550F" w:rsidRDefault="001C604D" w:rsidP="00C06327">
            <w:pPr>
              <w:keepNext/>
              <w:spacing w:line="259" w:lineRule="auto"/>
              <w:jc w:val="center"/>
              <w:rPr>
                <w:rFonts w:eastAsiaTheme="minorHAnsi" w:cs="Arial"/>
                <w:sz w:val="20"/>
                <w:szCs w:val="20"/>
              </w:rPr>
            </w:pPr>
          </w:p>
        </w:tc>
        <w:tc>
          <w:tcPr>
            <w:tcW w:w="1000" w:type="dxa"/>
            <w:gridSpan w:val="3"/>
            <w:tcBorders>
              <w:top w:val="single" w:sz="4" w:space="0" w:color="auto"/>
            </w:tcBorders>
          </w:tcPr>
          <w:p w14:paraId="04EE09C4" w14:textId="77777777" w:rsidR="001C604D" w:rsidRPr="0010550F" w:rsidRDefault="001C604D" w:rsidP="00C06327">
            <w:pPr>
              <w:keepNext/>
              <w:spacing w:line="259" w:lineRule="auto"/>
              <w:jc w:val="center"/>
              <w:rPr>
                <w:rFonts w:eastAsiaTheme="minorHAnsi" w:cs="Arial"/>
                <w:sz w:val="20"/>
                <w:szCs w:val="20"/>
              </w:rPr>
            </w:pPr>
          </w:p>
        </w:tc>
        <w:tc>
          <w:tcPr>
            <w:tcW w:w="986" w:type="dxa"/>
            <w:gridSpan w:val="3"/>
            <w:tcBorders>
              <w:top w:val="single" w:sz="4" w:space="0" w:color="auto"/>
            </w:tcBorders>
          </w:tcPr>
          <w:p w14:paraId="3AF953DC" w14:textId="77777777" w:rsidR="001C604D" w:rsidRPr="0010550F" w:rsidRDefault="001C604D" w:rsidP="00C06327">
            <w:pPr>
              <w:keepNext/>
              <w:spacing w:line="259" w:lineRule="auto"/>
              <w:jc w:val="center"/>
              <w:rPr>
                <w:rFonts w:eastAsiaTheme="minorHAnsi" w:cs="Arial"/>
                <w:sz w:val="20"/>
                <w:szCs w:val="20"/>
              </w:rPr>
            </w:pPr>
          </w:p>
        </w:tc>
        <w:tc>
          <w:tcPr>
            <w:tcW w:w="1067" w:type="dxa"/>
            <w:gridSpan w:val="2"/>
            <w:tcBorders>
              <w:top w:val="single" w:sz="4" w:space="0" w:color="auto"/>
            </w:tcBorders>
          </w:tcPr>
          <w:p w14:paraId="0A12E67B" w14:textId="77777777" w:rsidR="001C604D" w:rsidRPr="0010550F" w:rsidRDefault="001C604D" w:rsidP="00C06327">
            <w:pPr>
              <w:keepNext/>
              <w:spacing w:line="259" w:lineRule="auto"/>
              <w:jc w:val="center"/>
              <w:rPr>
                <w:rFonts w:eastAsiaTheme="minorHAnsi" w:cs="Arial"/>
                <w:sz w:val="20"/>
                <w:szCs w:val="20"/>
              </w:rPr>
            </w:pPr>
          </w:p>
        </w:tc>
        <w:tc>
          <w:tcPr>
            <w:tcW w:w="1068" w:type="dxa"/>
            <w:tcBorders>
              <w:top w:val="single" w:sz="4" w:space="0" w:color="auto"/>
            </w:tcBorders>
            <w:shd w:val="clear" w:color="auto" w:fill="auto"/>
            <w:tcMar>
              <w:left w:w="60" w:type="dxa"/>
              <w:right w:w="60" w:type="dxa"/>
            </w:tcMar>
          </w:tcPr>
          <w:p w14:paraId="1220C212" w14:textId="77777777" w:rsidR="001C604D" w:rsidRPr="0010550F" w:rsidRDefault="001C604D" w:rsidP="00C06327">
            <w:pPr>
              <w:keepNext/>
              <w:spacing w:line="259" w:lineRule="auto"/>
              <w:jc w:val="center"/>
              <w:rPr>
                <w:rFonts w:eastAsiaTheme="minorHAnsi" w:cs="Arial"/>
                <w:sz w:val="20"/>
                <w:szCs w:val="20"/>
              </w:rPr>
            </w:pPr>
          </w:p>
        </w:tc>
        <w:tc>
          <w:tcPr>
            <w:tcW w:w="1035" w:type="dxa"/>
            <w:tcBorders>
              <w:top w:val="single" w:sz="4" w:space="0" w:color="auto"/>
            </w:tcBorders>
          </w:tcPr>
          <w:p w14:paraId="0DC1E7A9" w14:textId="77777777" w:rsidR="001C604D" w:rsidRPr="0010550F" w:rsidRDefault="001C604D" w:rsidP="00C06327">
            <w:pPr>
              <w:keepNext/>
              <w:spacing w:line="259" w:lineRule="auto"/>
              <w:jc w:val="center"/>
              <w:rPr>
                <w:rFonts w:eastAsiaTheme="minorHAnsi" w:cs="Arial"/>
                <w:sz w:val="20"/>
                <w:szCs w:val="20"/>
              </w:rPr>
            </w:pPr>
          </w:p>
        </w:tc>
        <w:tc>
          <w:tcPr>
            <w:tcW w:w="1037" w:type="dxa"/>
            <w:gridSpan w:val="3"/>
            <w:tcBorders>
              <w:top w:val="single" w:sz="4" w:space="0" w:color="auto"/>
            </w:tcBorders>
            <w:shd w:val="clear" w:color="auto" w:fill="auto"/>
            <w:tcMar>
              <w:left w:w="60" w:type="dxa"/>
              <w:right w:w="60" w:type="dxa"/>
            </w:tcMar>
          </w:tcPr>
          <w:p w14:paraId="62E0FDEF" w14:textId="77777777" w:rsidR="001C604D" w:rsidRPr="0010550F" w:rsidRDefault="001C604D" w:rsidP="00C06327">
            <w:pPr>
              <w:keepNext/>
              <w:spacing w:line="259" w:lineRule="auto"/>
              <w:jc w:val="center"/>
              <w:rPr>
                <w:rFonts w:eastAsiaTheme="minorHAnsi" w:cs="Arial"/>
                <w:sz w:val="20"/>
                <w:szCs w:val="20"/>
              </w:rPr>
            </w:pPr>
          </w:p>
        </w:tc>
      </w:tr>
      <w:tr w:rsidR="001C604D" w:rsidRPr="0010550F" w14:paraId="0077C396" w14:textId="77777777" w:rsidTr="00C06327">
        <w:trPr>
          <w:cantSplit/>
        </w:trPr>
        <w:tc>
          <w:tcPr>
            <w:tcW w:w="1367" w:type="dxa"/>
            <w:shd w:val="clear" w:color="auto" w:fill="auto"/>
            <w:tcMar>
              <w:left w:w="60" w:type="dxa"/>
              <w:right w:w="60" w:type="dxa"/>
            </w:tcMar>
          </w:tcPr>
          <w:p w14:paraId="35ADB05D"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Survey</w:t>
            </w:r>
          </w:p>
        </w:tc>
        <w:tc>
          <w:tcPr>
            <w:tcW w:w="1035" w:type="dxa"/>
            <w:gridSpan w:val="3"/>
            <w:vAlign w:val="bottom"/>
          </w:tcPr>
          <w:p w14:paraId="63539DC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110</w:t>
            </w:r>
          </w:p>
        </w:tc>
        <w:tc>
          <w:tcPr>
            <w:tcW w:w="1039" w:type="dxa"/>
            <w:gridSpan w:val="2"/>
            <w:vAlign w:val="bottom"/>
          </w:tcPr>
          <w:p w14:paraId="19D7B0E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6.0</w:t>
            </w:r>
          </w:p>
        </w:tc>
        <w:tc>
          <w:tcPr>
            <w:tcW w:w="1000" w:type="dxa"/>
            <w:gridSpan w:val="3"/>
            <w:vAlign w:val="bottom"/>
          </w:tcPr>
          <w:p w14:paraId="02AA8C2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820</w:t>
            </w:r>
          </w:p>
        </w:tc>
        <w:tc>
          <w:tcPr>
            <w:tcW w:w="986" w:type="dxa"/>
            <w:gridSpan w:val="3"/>
            <w:vAlign w:val="bottom"/>
          </w:tcPr>
          <w:p w14:paraId="63D0504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57.6</w:t>
            </w:r>
          </w:p>
        </w:tc>
        <w:tc>
          <w:tcPr>
            <w:tcW w:w="1067" w:type="dxa"/>
            <w:gridSpan w:val="2"/>
            <w:vAlign w:val="bottom"/>
          </w:tcPr>
          <w:p w14:paraId="49A5450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770</w:t>
            </w:r>
          </w:p>
        </w:tc>
        <w:tc>
          <w:tcPr>
            <w:tcW w:w="1068" w:type="dxa"/>
            <w:shd w:val="clear" w:color="auto" w:fill="auto"/>
            <w:tcMar>
              <w:left w:w="60" w:type="dxa"/>
              <w:right w:w="60" w:type="dxa"/>
            </w:tcMar>
            <w:vAlign w:val="bottom"/>
          </w:tcPr>
          <w:p w14:paraId="64572BE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39.6</w:t>
            </w:r>
          </w:p>
        </w:tc>
        <w:tc>
          <w:tcPr>
            <w:tcW w:w="1035" w:type="dxa"/>
            <w:vAlign w:val="bottom"/>
          </w:tcPr>
          <w:p w14:paraId="7F3D67B5"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680</w:t>
            </w:r>
          </w:p>
        </w:tc>
        <w:tc>
          <w:tcPr>
            <w:tcW w:w="1037" w:type="dxa"/>
            <w:gridSpan w:val="3"/>
            <w:shd w:val="clear" w:color="auto" w:fill="auto"/>
            <w:tcMar>
              <w:left w:w="60" w:type="dxa"/>
              <w:right w:w="60" w:type="dxa"/>
            </w:tcMar>
            <w:vAlign w:val="bottom"/>
          </w:tcPr>
          <w:p w14:paraId="71C07C9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37.3</w:t>
            </w:r>
          </w:p>
        </w:tc>
      </w:tr>
      <w:tr w:rsidR="001C604D" w:rsidRPr="0010550F" w14:paraId="0DB14042" w14:textId="77777777" w:rsidTr="00C06327">
        <w:trPr>
          <w:cantSplit/>
        </w:trPr>
        <w:tc>
          <w:tcPr>
            <w:tcW w:w="1367" w:type="dxa"/>
            <w:shd w:val="clear" w:color="auto" w:fill="auto"/>
            <w:tcMar>
              <w:left w:w="60" w:type="dxa"/>
              <w:right w:w="60" w:type="dxa"/>
            </w:tcMar>
          </w:tcPr>
          <w:p w14:paraId="0D96FD2E"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MBS</w:t>
            </w:r>
          </w:p>
        </w:tc>
        <w:tc>
          <w:tcPr>
            <w:tcW w:w="1035" w:type="dxa"/>
            <w:gridSpan w:val="3"/>
            <w:vAlign w:val="bottom"/>
          </w:tcPr>
          <w:p w14:paraId="747B7D3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390</w:t>
            </w:r>
          </w:p>
        </w:tc>
        <w:tc>
          <w:tcPr>
            <w:tcW w:w="1039" w:type="dxa"/>
            <w:gridSpan w:val="2"/>
            <w:vAlign w:val="bottom"/>
          </w:tcPr>
          <w:p w14:paraId="407F927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21.3</w:t>
            </w:r>
          </w:p>
        </w:tc>
        <w:tc>
          <w:tcPr>
            <w:tcW w:w="1000" w:type="dxa"/>
            <w:gridSpan w:val="3"/>
            <w:vAlign w:val="bottom"/>
          </w:tcPr>
          <w:p w14:paraId="7922BB9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232</w:t>
            </w:r>
          </w:p>
        </w:tc>
        <w:tc>
          <w:tcPr>
            <w:tcW w:w="986" w:type="dxa"/>
            <w:gridSpan w:val="3"/>
            <w:vAlign w:val="bottom"/>
          </w:tcPr>
          <w:p w14:paraId="448474D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16.3</w:t>
            </w:r>
          </w:p>
        </w:tc>
        <w:tc>
          <w:tcPr>
            <w:tcW w:w="1067" w:type="dxa"/>
            <w:gridSpan w:val="2"/>
            <w:vAlign w:val="bottom"/>
          </w:tcPr>
          <w:p w14:paraId="2882364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339</w:t>
            </w:r>
          </w:p>
        </w:tc>
        <w:tc>
          <w:tcPr>
            <w:tcW w:w="1068" w:type="dxa"/>
            <w:shd w:val="clear" w:color="auto" w:fill="auto"/>
            <w:tcMar>
              <w:left w:w="60" w:type="dxa"/>
              <w:right w:w="60" w:type="dxa"/>
            </w:tcMar>
            <w:vAlign w:val="bottom"/>
          </w:tcPr>
          <w:p w14:paraId="26698FD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17.4</w:t>
            </w:r>
          </w:p>
        </w:tc>
        <w:tc>
          <w:tcPr>
            <w:tcW w:w="1035" w:type="dxa"/>
            <w:vAlign w:val="bottom"/>
          </w:tcPr>
          <w:p w14:paraId="3AC03EF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177</w:t>
            </w:r>
          </w:p>
        </w:tc>
        <w:tc>
          <w:tcPr>
            <w:tcW w:w="1037" w:type="dxa"/>
            <w:gridSpan w:val="3"/>
            <w:shd w:val="clear" w:color="auto" w:fill="auto"/>
            <w:tcMar>
              <w:left w:w="60" w:type="dxa"/>
              <w:right w:w="60" w:type="dxa"/>
            </w:tcMar>
            <w:vAlign w:val="bottom"/>
          </w:tcPr>
          <w:p w14:paraId="7C3B657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9.7</w:t>
            </w:r>
          </w:p>
        </w:tc>
      </w:tr>
      <w:tr w:rsidR="001C604D" w:rsidRPr="0010550F" w14:paraId="2078AE71" w14:textId="77777777" w:rsidTr="00C06327">
        <w:trPr>
          <w:cantSplit/>
        </w:trPr>
        <w:tc>
          <w:tcPr>
            <w:tcW w:w="1367" w:type="dxa"/>
            <w:shd w:val="clear" w:color="auto" w:fill="auto"/>
            <w:tcMar>
              <w:left w:w="60" w:type="dxa"/>
              <w:right w:w="60" w:type="dxa"/>
            </w:tcMar>
          </w:tcPr>
          <w:p w14:paraId="63FAE157"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PBS</w:t>
            </w:r>
          </w:p>
        </w:tc>
        <w:tc>
          <w:tcPr>
            <w:tcW w:w="1035" w:type="dxa"/>
            <w:gridSpan w:val="3"/>
            <w:vAlign w:val="bottom"/>
          </w:tcPr>
          <w:p w14:paraId="2AA3BDB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1,697</w:t>
            </w:r>
          </w:p>
        </w:tc>
        <w:tc>
          <w:tcPr>
            <w:tcW w:w="1039" w:type="dxa"/>
            <w:gridSpan w:val="2"/>
            <w:vAlign w:val="bottom"/>
          </w:tcPr>
          <w:p w14:paraId="66B2F48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92.6</w:t>
            </w:r>
          </w:p>
        </w:tc>
        <w:tc>
          <w:tcPr>
            <w:tcW w:w="1000" w:type="dxa"/>
            <w:gridSpan w:val="3"/>
            <w:vAlign w:val="bottom"/>
          </w:tcPr>
          <w:p w14:paraId="7A5B6B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1,291</w:t>
            </w:r>
          </w:p>
        </w:tc>
        <w:tc>
          <w:tcPr>
            <w:tcW w:w="986" w:type="dxa"/>
            <w:gridSpan w:val="3"/>
            <w:vAlign w:val="bottom"/>
          </w:tcPr>
          <w:p w14:paraId="203CED1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90.7</w:t>
            </w:r>
          </w:p>
        </w:tc>
        <w:tc>
          <w:tcPr>
            <w:tcW w:w="1067" w:type="dxa"/>
            <w:gridSpan w:val="2"/>
            <w:vAlign w:val="bottom"/>
          </w:tcPr>
          <w:p w14:paraId="5C611B1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1,876</w:t>
            </w:r>
          </w:p>
        </w:tc>
        <w:tc>
          <w:tcPr>
            <w:tcW w:w="1068" w:type="dxa"/>
            <w:shd w:val="clear" w:color="auto" w:fill="auto"/>
            <w:tcMar>
              <w:left w:w="60" w:type="dxa"/>
              <w:right w:w="60" w:type="dxa"/>
            </w:tcMar>
            <w:vAlign w:val="bottom"/>
          </w:tcPr>
          <w:p w14:paraId="145A46D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96.5</w:t>
            </w:r>
          </w:p>
        </w:tc>
        <w:tc>
          <w:tcPr>
            <w:tcW w:w="1035" w:type="dxa"/>
            <w:vAlign w:val="bottom"/>
          </w:tcPr>
          <w:p w14:paraId="665C39A9"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1,685</w:t>
            </w:r>
          </w:p>
        </w:tc>
        <w:tc>
          <w:tcPr>
            <w:tcW w:w="1037" w:type="dxa"/>
            <w:gridSpan w:val="3"/>
            <w:shd w:val="clear" w:color="auto" w:fill="auto"/>
            <w:tcMar>
              <w:left w:w="60" w:type="dxa"/>
              <w:right w:w="60" w:type="dxa"/>
            </w:tcMar>
            <w:vAlign w:val="bottom"/>
          </w:tcPr>
          <w:p w14:paraId="7B1CF1E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92.3</w:t>
            </w:r>
          </w:p>
        </w:tc>
      </w:tr>
      <w:tr w:rsidR="001C604D" w:rsidRPr="0010550F" w14:paraId="4BC5A9CF" w14:textId="77777777" w:rsidTr="00C06327">
        <w:trPr>
          <w:cantSplit/>
        </w:trPr>
        <w:tc>
          <w:tcPr>
            <w:tcW w:w="1367" w:type="dxa"/>
            <w:shd w:val="clear" w:color="auto" w:fill="auto"/>
            <w:tcMar>
              <w:left w:w="60" w:type="dxa"/>
              <w:right w:w="60" w:type="dxa"/>
            </w:tcMar>
          </w:tcPr>
          <w:p w14:paraId="50C8ED35"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Hospital</w:t>
            </w:r>
          </w:p>
        </w:tc>
        <w:tc>
          <w:tcPr>
            <w:tcW w:w="1035" w:type="dxa"/>
            <w:gridSpan w:val="3"/>
            <w:vAlign w:val="bottom"/>
          </w:tcPr>
          <w:p w14:paraId="4740E105"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446</w:t>
            </w:r>
          </w:p>
        </w:tc>
        <w:tc>
          <w:tcPr>
            <w:tcW w:w="1039" w:type="dxa"/>
            <w:gridSpan w:val="2"/>
            <w:vAlign w:val="bottom"/>
          </w:tcPr>
          <w:p w14:paraId="1F0563B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24.3</w:t>
            </w:r>
          </w:p>
        </w:tc>
        <w:tc>
          <w:tcPr>
            <w:tcW w:w="1000" w:type="dxa"/>
            <w:gridSpan w:val="3"/>
            <w:vAlign w:val="bottom"/>
          </w:tcPr>
          <w:p w14:paraId="2CCE663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449</w:t>
            </w:r>
          </w:p>
        </w:tc>
        <w:tc>
          <w:tcPr>
            <w:tcW w:w="986" w:type="dxa"/>
            <w:gridSpan w:val="3"/>
            <w:vAlign w:val="bottom"/>
          </w:tcPr>
          <w:p w14:paraId="053397C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31.6</w:t>
            </w:r>
          </w:p>
        </w:tc>
        <w:tc>
          <w:tcPr>
            <w:tcW w:w="1067" w:type="dxa"/>
            <w:gridSpan w:val="2"/>
            <w:vAlign w:val="bottom"/>
          </w:tcPr>
          <w:p w14:paraId="2751B02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421</w:t>
            </w:r>
          </w:p>
        </w:tc>
        <w:tc>
          <w:tcPr>
            <w:tcW w:w="1068" w:type="dxa"/>
            <w:shd w:val="clear" w:color="auto" w:fill="auto"/>
            <w:tcMar>
              <w:left w:w="60" w:type="dxa"/>
              <w:right w:w="60" w:type="dxa"/>
            </w:tcMar>
            <w:vAlign w:val="bottom"/>
          </w:tcPr>
          <w:p w14:paraId="03E0081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21.7</w:t>
            </w:r>
          </w:p>
        </w:tc>
        <w:tc>
          <w:tcPr>
            <w:tcW w:w="1035" w:type="dxa"/>
            <w:vAlign w:val="bottom"/>
          </w:tcPr>
          <w:p w14:paraId="44A20842"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693</w:t>
            </w:r>
          </w:p>
        </w:tc>
        <w:tc>
          <w:tcPr>
            <w:tcW w:w="1037" w:type="dxa"/>
            <w:gridSpan w:val="3"/>
            <w:shd w:val="clear" w:color="auto" w:fill="auto"/>
            <w:tcMar>
              <w:left w:w="60" w:type="dxa"/>
              <w:right w:w="60" w:type="dxa"/>
            </w:tcMar>
            <w:vAlign w:val="bottom"/>
          </w:tcPr>
          <w:p w14:paraId="1723998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38.0</w:t>
            </w:r>
          </w:p>
        </w:tc>
      </w:tr>
      <w:tr w:rsidR="001C604D" w:rsidRPr="0010550F" w14:paraId="510BC58D" w14:textId="77777777" w:rsidTr="00C06327">
        <w:trPr>
          <w:cantSplit/>
        </w:trPr>
        <w:tc>
          <w:tcPr>
            <w:tcW w:w="1367" w:type="dxa"/>
            <w:shd w:val="clear" w:color="auto" w:fill="auto"/>
            <w:tcMar>
              <w:left w:w="60" w:type="dxa"/>
              <w:right w:w="60" w:type="dxa"/>
            </w:tcMar>
          </w:tcPr>
          <w:p w14:paraId="791034E6"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Aged Care</w:t>
            </w:r>
          </w:p>
        </w:tc>
        <w:tc>
          <w:tcPr>
            <w:tcW w:w="1035" w:type="dxa"/>
            <w:gridSpan w:val="3"/>
            <w:vAlign w:val="bottom"/>
          </w:tcPr>
          <w:p w14:paraId="7DCA5F6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1039" w:type="dxa"/>
            <w:gridSpan w:val="2"/>
            <w:vAlign w:val="bottom"/>
          </w:tcPr>
          <w:p w14:paraId="57BBCCC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1000" w:type="dxa"/>
            <w:gridSpan w:val="3"/>
            <w:vAlign w:val="bottom"/>
          </w:tcPr>
          <w:p w14:paraId="5AAD16E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986" w:type="dxa"/>
            <w:gridSpan w:val="3"/>
            <w:vAlign w:val="bottom"/>
          </w:tcPr>
          <w:p w14:paraId="3D54D03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w:t>
            </w:r>
          </w:p>
        </w:tc>
        <w:tc>
          <w:tcPr>
            <w:tcW w:w="1067" w:type="dxa"/>
            <w:gridSpan w:val="2"/>
            <w:vAlign w:val="bottom"/>
          </w:tcPr>
          <w:p w14:paraId="79C3E90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w:t>
            </w:r>
          </w:p>
        </w:tc>
        <w:tc>
          <w:tcPr>
            <w:tcW w:w="1068" w:type="dxa"/>
            <w:shd w:val="clear" w:color="auto" w:fill="auto"/>
            <w:tcMar>
              <w:left w:w="60" w:type="dxa"/>
              <w:right w:w="60" w:type="dxa"/>
            </w:tcMar>
            <w:vAlign w:val="bottom"/>
          </w:tcPr>
          <w:p w14:paraId="6BD07E3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1.2</w:t>
            </w:r>
          </w:p>
        </w:tc>
        <w:tc>
          <w:tcPr>
            <w:tcW w:w="1035" w:type="dxa"/>
            <w:vAlign w:val="bottom"/>
          </w:tcPr>
          <w:p w14:paraId="38873D2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735</w:t>
            </w:r>
          </w:p>
        </w:tc>
        <w:tc>
          <w:tcPr>
            <w:tcW w:w="1037" w:type="dxa"/>
            <w:gridSpan w:val="3"/>
            <w:shd w:val="clear" w:color="auto" w:fill="auto"/>
            <w:tcMar>
              <w:left w:w="60" w:type="dxa"/>
              <w:right w:w="60" w:type="dxa"/>
            </w:tcMar>
            <w:vAlign w:val="bottom"/>
          </w:tcPr>
          <w:p w14:paraId="3740EE8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40.3</w:t>
            </w:r>
          </w:p>
        </w:tc>
      </w:tr>
      <w:tr w:rsidR="001C604D" w:rsidRPr="0010550F" w14:paraId="79710356" w14:textId="77777777" w:rsidTr="00C06327">
        <w:trPr>
          <w:cantSplit/>
        </w:trPr>
        <w:tc>
          <w:tcPr>
            <w:tcW w:w="1367" w:type="dxa"/>
            <w:shd w:val="clear" w:color="auto" w:fill="auto"/>
            <w:tcMar>
              <w:left w:w="60" w:type="dxa"/>
              <w:right w:w="60" w:type="dxa"/>
            </w:tcMar>
          </w:tcPr>
          <w:p w14:paraId="4BA68C83" w14:textId="77777777" w:rsidR="001C604D" w:rsidRPr="0010550F" w:rsidRDefault="001C604D" w:rsidP="00C06327">
            <w:pPr>
              <w:spacing w:line="259" w:lineRule="auto"/>
              <w:ind w:left="224"/>
              <w:jc w:val="left"/>
              <w:rPr>
                <w:rFonts w:eastAsiaTheme="minorHAnsi" w:cs="Arial"/>
                <w:b/>
                <w:sz w:val="20"/>
                <w:szCs w:val="20"/>
              </w:rPr>
            </w:pPr>
            <w:r w:rsidRPr="0010550F">
              <w:rPr>
                <w:rFonts w:eastAsiaTheme="minorHAnsi" w:cs="Arial"/>
                <w:b/>
                <w:sz w:val="20"/>
                <w:szCs w:val="20"/>
              </w:rPr>
              <w:t>Cause of death</w:t>
            </w:r>
          </w:p>
        </w:tc>
        <w:tc>
          <w:tcPr>
            <w:tcW w:w="1035" w:type="dxa"/>
            <w:gridSpan w:val="3"/>
            <w:vAlign w:val="bottom"/>
          </w:tcPr>
          <w:p w14:paraId="4F6952B5"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w:t>
            </w:r>
          </w:p>
        </w:tc>
        <w:tc>
          <w:tcPr>
            <w:tcW w:w="1039" w:type="dxa"/>
            <w:gridSpan w:val="2"/>
            <w:vAlign w:val="bottom"/>
          </w:tcPr>
          <w:p w14:paraId="1696D0C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0.1</w:t>
            </w:r>
          </w:p>
        </w:tc>
        <w:tc>
          <w:tcPr>
            <w:tcW w:w="1000" w:type="dxa"/>
            <w:gridSpan w:val="3"/>
            <w:vAlign w:val="bottom"/>
          </w:tcPr>
          <w:p w14:paraId="32D4592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w:t>
            </w:r>
          </w:p>
        </w:tc>
        <w:tc>
          <w:tcPr>
            <w:tcW w:w="986" w:type="dxa"/>
            <w:gridSpan w:val="3"/>
            <w:vAlign w:val="bottom"/>
          </w:tcPr>
          <w:p w14:paraId="176C23F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0.1</w:t>
            </w:r>
          </w:p>
        </w:tc>
        <w:tc>
          <w:tcPr>
            <w:tcW w:w="1067" w:type="dxa"/>
            <w:gridSpan w:val="2"/>
            <w:vAlign w:val="bottom"/>
          </w:tcPr>
          <w:p w14:paraId="2AACF14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15</w:t>
            </w:r>
          </w:p>
        </w:tc>
        <w:tc>
          <w:tcPr>
            <w:tcW w:w="1068" w:type="dxa"/>
            <w:shd w:val="clear" w:color="auto" w:fill="auto"/>
            <w:tcMar>
              <w:left w:w="60" w:type="dxa"/>
              <w:right w:w="60" w:type="dxa"/>
            </w:tcMar>
            <w:vAlign w:val="bottom"/>
          </w:tcPr>
          <w:p w14:paraId="47B036B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0.8</w:t>
            </w:r>
          </w:p>
        </w:tc>
        <w:tc>
          <w:tcPr>
            <w:tcW w:w="1035" w:type="dxa"/>
            <w:vAlign w:val="bottom"/>
          </w:tcPr>
          <w:p w14:paraId="4E30A842"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127</w:t>
            </w:r>
          </w:p>
        </w:tc>
        <w:tc>
          <w:tcPr>
            <w:tcW w:w="1037" w:type="dxa"/>
            <w:gridSpan w:val="3"/>
            <w:shd w:val="clear" w:color="auto" w:fill="auto"/>
            <w:tcMar>
              <w:left w:w="60" w:type="dxa"/>
              <w:right w:w="60" w:type="dxa"/>
            </w:tcMar>
            <w:vAlign w:val="bottom"/>
          </w:tcPr>
          <w:p w14:paraId="3BB3BD4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7.0</w:t>
            </w:r>
          </w:p>
        </w:tc>
      </w:tr>
      <w:tr w:rsidR="001C604D" w:rsidRPr="0010550F" w14:paraId="5282A9A4" w14:textId="77777777" w:rsidTr="00C06327">
        <w:trPr>
          <w:cantSplit/>
        </w:trPr>
        <w:tc>
          <w:tcPr>
            <w:tcW w:w="9634" w:type="dxa"/>
            <w:gridSpan w:val="19"/>
            <w:shd w:val="clear" w:color="auto" w:fill="auto"/>
            <w:tcMar>
              <w:left w:w="60" w:type="dxa"/>
              <w:right w:w="60" w:type="dxa"/>
            </w:tcMar>
          </w:tcPr>
          <w:p w14:paraId="7F9A036F" w14:textId="77777777" w:rsidR="001C604D" w:rsidRPr="0010550F" w:rsidRDefault="001C604D" w:rsidP="00C06327">
            <w:pPr>
              <w:keepNext/>
              <w:spacing w:line="259" w:lineRule="auto"/>
              <w:jc w:val="left"/>
              <w:rPr>
                <w:rFonts w:eastAsiaTheme="minorHAnsi" w:cs="Arial"/>
                <w:sz w:val="20"/>
                <w:szCs w:val="20"/>
              </w:rPr>
            </w:pPr>
            <w:r w:rsidRPr="002F7BBF">
              <w:rPr>
                <w:rFonts w:eastAsiaTheme="minorHAnsi" w:cs="Arial"/>
                <w:b/>
                <w:sz w:val="20"/>
                <w:szCs w:val="20"/>
              </w:rPr>
              <w:t xml:space="preserve">Number of sources </w:t>
            </w:r>
          </w:p>
        </w:tc>
      </w:tr>
      <w:tr w:rsidR="001C604D" w:rsidRPr="0010550F" w14:paraId="36F9F93A" w14:textId="77777777" w:rsidTr="00C06327">
        <w:trPr>
          <w:cantSplit/>
        </w:trPr>
        <w:tc>
          <w:tcPr>
            <w:tcW w:w="1367" w:type="dxa"/>
            <w:shd w:val="clear" w:color="auto" w:fill="auto"/>
            <w:tcMar>
              <w:left w:w="60" w:type="dxa"/>
              <w:right w:w="60" w:type="dxa"/>
            </w:tcMar>
          </w:tcPr>
          <w:p w14:paraId="79B2DD34"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1</w:t>
            </w:r>
          </w:p>
        </w:tc>
        <w:tc>
          <w:tcPr>
            <w:tcW w:w="1022" w:type="dxa"/>
            <w:gridSpan w:val="2"/>
            <w:vAlign w:val="bottom"/>
          </w:tcPr>
          <w:p w14:paraId="5DDD11E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1,132</w:t>
            </w:r>
          </w:p>
        </w:tc>
        <w:tc>
          <w:tcPr>
            <w:tcW w:w="1052" w:type="dxa"/>
            <w:gridSpan w:val="3"/>
            <w:vAlign w:val="bottom"/>
          </w:tcPr>
          <w:p w14:paraId="0505524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61.8</w:t>
            </w:r>
          </w:p>
        </w:tc>
        <w:tc>
          <w:tcPr>
            <w:tcW w:w="1011" w:type="dxa"/>
            <w:gridSpan w:val="4"/>
            <w:vAlign w:val="bottom"/>
          </w:tcPr>
          <w:p w14:paraId="3832CC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437</w:t>
            </w:r>
          </w:p>
        </w:tc>
        <w:tc>
          <w:tcPr>
            <w:tcW w:w="975" w:type="dxa"/>
            <w:gridSpan w:val="2"/>
            <w:vAlign w:val="bottom"/>
          </w:tcPr>
          <w:p w14:paraId="0FE11DF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30.7</w:t>
            </w:r>
          </w:p>
        </w:tc>
        <w:tc>
          <w:tcPr>
            <w:tcW w:w="1067" w:type="dxa"/>
            <w:gridSpan w:val="2"/>
            <w:vAlign w:val="bottom"/>
          </w:tcPr>
          <w:p w14:paraId="4A4798F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872</w:t>
            </w:r>
          </w:p>
        </w:tc>
        <w:tc>
          <w:tcPr>
            <w:tcW w:w="1068" w:type="dxa"/>
            <w:shd w:val="clear" w:color="auto" w:fill="auto"/>
            <w:tcMar>
              <w:left w:w="60" w:type="dxa"/>
              <w:right w:w="60" w:type="dxa"/>
            </w:tcMar>
            <w:vAlign w:val="bottom"/>
          </w:tcPr>
          <w:p w14:paraId="37C549A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44.9</w:t>
            </w:r>
          </w:p>
        </w:tc>
        <w:tc>
          <w:tcPr>
            <w:tcW w:w="1035" w:type="dxa"/>
            <w:vAlign w:val="bottom"/>
          </w:tcPr>
          <w:p w14:paraId="26A83FED"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563</w:t>
            </w:r>
          </w:p>
        </w:tc>
        <w:tc>
          <w:tcPr>
            <w:tcW w:w="1037" w:type="dxa"/>
            <w:gridSpan w:val="3"/>
            <w:shd w:val="clear" w:color="auto" w:fill="auto"/>
            <w:tcMar>
              <w:left w:w="60" w:type="dxa"/>
              <w:right w:w="60" w:type="dxa"/>
            </w:tcMar>
            <w:vAlign w:val="bottom"/>
          </w:tcPr>
          <w:p w14:paraId="1FA924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30.8</w:t>
            </w:r>
          </w:p>
        </w:tc>
      </w:tr>
      <w:tr w:rsidR="001C604D" w:rsidRPr="0010550F" w14:paraId="1EC0C3AE" w14:textId="77777777" w:rsidTr="00C06327">
        <w:trPr>
          <w:cantSplit/>
        </w:trPr>
        <w:tc>
          <w:tcPr>
            <w:tcW w:w="1367" w:type="dxa"/>
            <w:shd w:val="clear" w:color="auto" w:fill="auto"/>
            <w:tcMar>
              <w:left w:w="60" w:type="dxa"/>
              <w:right w:w="60" w:type="dxa"/>
            </w:tcMar>
          </w:tcPr>
          <w:p w14:paraId="2EDB0634"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2</w:t>
            </w:r>
          </w:p>
        </w:tc>
        <w:tc>
          <w:tcPr>
            <w:tcW w:w="1022" w:type="dxa"/>
            <w:gridSpan w:val="2"/>
            <w:vAlign w:val="bottom"/>
          </w:tcPr>
          <w:p w14:paraId="2389D47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596</w:t>
            </w:r>
          </w:p>
        </w:tc>
        <w:tc>
          <w:tcPr>
            <w:tcW w:w="1052" w:type="dxa"/>
            <w:gridSpan w:val="3"/>
            <w:vAlign w:val="bottom"/>
          </w:tcPr>
          <w:p w14:paraId="79A83E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32.5</w:t>
            </w:r>
          </w:p>
        </w:tc>
        <w:tc>
          <w:tcPr>
            <w:tcW w:w="1011" w:type="dxa"/>
            <w:gridSpan w:val="4"/>
            <w:vAlign w:val="bottom"/>
          </w:tcPr>
          <w:p w14:paraId="4677942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638</w:t>
            </w:r>
          </w:p>
        </w:tc>
        <w:tc>
          <w:tcPr>
            <w:tcW w:w="975" w:type="dxa"/>
            <w:gridSpan w:val="2"/>
            <w:vAlign w:val="bottom"/>
          </w:tcPr>
          <w:p w14:paraId="747CA5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44.8</w:t>
            </w:r>
          </w:p>
        </w:tc>
        <w:tc>
          <w:tcPr>
            <w:tcW w:w="1067" w:type="dxa"/>
            <w:gridSpan w:val="2"/>
            <w:vAlign w:val="bottom"/>
          </w:tcPr>
          <w:p w14:paraId="6CF5EFD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692</w:t>
            </w:r>
          </w:p>
        </w:tc>
        <w:tc>
          <w:tcPr>
            <w:tcW w:w="1068" w:type="dxa"/>
            <w:shd w:val="clear" w:color="auto" w:fill="auto"/>
            <w:tcMar>
              <w:left w:w="60" w:type="dxa"/>
              <w:right w:w="60" w:type="dxa"/>
            </w:tcMar>
            <w:vAlign w:val="bottom"/>
          </w:tcPr>
          <w:p w14:paraId="31FF632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35.6</w:t>
            </w:r>
          </w:p>
        </w:tc>
        <w:tc>
          <w:tcPr>
            <w:tcW w:w="1035" w:type="dxa"/>
            <w:vAlign w:val="bottom"/>
          </w:tcPr>
          <w:p w14:paraId="2D8A8FE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566</w:t>
            </w:r>
          </w:p>
        </w:tc>
        <w:tc>
          <w:tcPr>
            <w:tcW w:w="1037" w:type="dxa"/>
            <w:gridSpan w:val="3"/>
            <w:shd w:val="clear" w:color="auto" w:fill="auto"/>
            <w:tcMar>
              <w:left w:w="60" w:type="dxa"/>
              <w:right w:w="60" w:type="dxa"/>
            </w:tcMar>
            <w:vAlign w:val="bottom"/>
          </w:tcPr>
          <w:p w14:paraId="37BE68A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31.0</w:t>
            </w:r>
          </w:p>
        </w:tc>
      </w:tr>
      <w:tr w:rsidR="001C604D" w:rsidRPr="0010550F" w14:paraId="21A4FD67" w14:textId="77777777" w:rsidTr="00C06327">
        <w:trPr>
          <w:cantSplit/>
        </w:trPr>
        <w:tc>
          <w:tcPr>
            <w:tcW w:w="1367" w:type="dxa"/>
            <w:shd w:val="clear" w:color="auto" w:fill="auto"/>
            <w:tcMar>
              <w:left w:w="60" w:type="dxa"/>
              <w:right w:w="60" w:type="dxa"/>
            </w:tcMar>
          </w:tcPr>
          <w:p w14:paraId="641F9FDC"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3</w:t>
            </w:r>
          </w:p>
        </w:tc>
        <w:tc>
          <w:tcPr>
            <w:tcW w:w="1022" w:type="dxa"/>
            <w:gridSpan w:val="2"/>
            <w:vAlign w:val="bottom"/>
          </w:tcPr>
          <w:p w14:paraId="2C4496D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95</w:t>
            </w:r>
          </w:p>
        </w:tc>
        <w:tc>
          <w:tcPr>
            <w:tcW w:w="1052" w:type="dxa"/>
            <w:gridSpan w:val="3"/>
            <w:vAlign w:val="bottom"/>
          </w:tcPr>
          <w:p w14:paraId="5E5C4AE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5.2</w:t>
            </w:r>
          </w:p>
        </w:tc>
        <w:tc>
          <w:tcPr>
            <w:tcW w:w="1011" w:type="dxa"/>
            <w:gridSpan w:val="4"/>
            <w:vAlign w:val="bottom"/>
          </w:tcPr>
          <w:p w14:paraId="15B1E5E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311</w:t>
            </w:r>
          </w:p>
        </w:tc>
        <w:tc>
          <w:tcPr>
            <w:tcW w:w="975" w:type="dxa"/>
            <w:gridSpan w:val="2"/>
            <w:vAlign w:val="bottom"/>
          </w:tcPr>
          <w:p w14:paraId="64CE411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21.9</w:t>
            </w:r>
          </w:p>
        </w:tc>
        <w:tc>
          <w:tcPr>
            <w:tcW w:w="1067" w:type="dxa"/>
            <w:gridSpan w:val="2"/>
            <w:vAlign w:val="bottom"/>
          </w:tcPr>
          <w:p w14:paraId="57A3C53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331</w:t>
            </w:r>
          </w:p>
        </w:tc>
        <w:tc>
          <w:tcPr>
            <w:tcW w:w="1068" w:type="dxa"/>
            <w:shd w:val="clear" w:color="auto" w:fill="auto"/>
            <w:tcMar>
              <w:left w:w="60" w:type="dxa"/>
              <w:right w:w="60" w:type="dxa"/>
            </w:tcMar>
            <w:vAlign w:val="bottom"/>
          </w:tcPr>
          <w:p w14:paraId="40D232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17.0</w:t>
            </w:r>
          </w:p>
        </w:tc>
        <w:tc>
          <w:tcPr>
            <w:tcW w:w="1035" w:type="dxa"/>
            <w:vAlign w:val="bottom"/>
          </w:tcPr>
          <w:p w14:paraId="5AF8039D"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427</w:t>
            </w:r>
          </w:p>
        </w:tc>
        <w:tc>
          <w:tcPr>
            <w:tcW w:w="1037" w:type="dxa"/>
            <w:gridSpan w:val="3"/>
            <w:shd w:val="clear" w:color="auto" w:fill="auto"/>
            <w:tcMar>
              <w:left w:w="60" w:type="dxa"/>
              <w:right w:w="60" w:type="dxa"/>
            </w:tcMar>
            <w:vAlign w:val="bottom"/>
          </w:tcPr>
          <w:p w14:paraId="77AF783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23.4</w:t>
            </w:r>
          </w:p>
        </w:tc>
      </w:tr>
      <w:tr w:rsidR="001C604D" w:rsidRPr="0010550F" w14:paraId="682E80CA" w14:textId="77777777" w:rsidTr="00C06327">
        <w:trPr>
          <w:gridAfter w:val="1"/>
          <w:wAfter w:w="81" w:type="dxa"/>
          <w:cantSplit/>
        </w:trPr>
        <w:tc>
          <w:tcPr>
            <w:tcW w:w="1367" w:type="dxa"/>
            <w:shd w:val="clear" w:color="auto" w:fill="auto"/>
            <w:tcMar>
              <w:left w:w="60" w:type="dxa"/>
              <w:right w:w="60" w:type="dxa"/>
            </w:tcMar>
          </w:tcPr>
          <w:p w14:paraId="519A1D47"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4</w:t>
            </w:r>
          </w:p>
        </w:tc>
        <w:tc>
          <w:tcPr>
            <w:tcW w:w="1015" w:type="dxa"/>
            <w:vAlign w:val="bottom"/>
          </w:tcPr>
          <w:p w14:paraId="206203D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9</w:t>
            </w:r>
          </w:p>
        </w:tc>
        <w:tc>
          <w:tcPr>
            <w:tcW w:w="1059" w:type="dxa"/>
            <w:gridSpan w:val="4"/>
            <w:vAlign w:val="bottom"/>
          </w:tcPr>
          <w:p w14:paraId="6B3AEB4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0.5</w:t>
            </w:r>
          </w:p>
        </w:tc>
        <w:tc>
          <w:tcPr>
            <w:tcW w:w="1000" w:type="dxa"/>
            <w:gridSpan w:val="3"/>
            <w:vAlign w:val="bottom"/>
          </w:tcPr>
          <w:p w14:paraId="4E620E1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37</w:t>
            </w:r>
          </w:p>
        </w:tc>
        <w:tc>
          <w:tcPr>
            <w:tcW w:w="986" w:type="dxa"/>
            <w:gridSpan w:val="3"/>
            <w:vAlign w:val="bottom"/>
          </w:tcPr>
          <w:p w14:paraId="22C4554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2.6</w:t>
            </w:r>
          </w:p>
        </w:tc>
        <w:tc>
          <w:tcPr>
            <w:tcW w:w="1067" w:type="dxa"/>
            <w:gridSpan w:val="2"/>
            <w:vAlign w:val="bottom"/>
          </w:tcPr>
          <w:p w14:paraId="6107C64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49</w:t>
            </w:r>
          </w:p>
        </w:tc>
        <w:tc>
          <w:tcPr>
            <w:tcW w:w="1068" w:type="dxa"/>
            <w:shd w:val="clear" w:color="auto" w:fill="auto"/>
            <w:tcMar>
              <w:left w:w="60" w:type="dxa"/>
              <w:right w:w="60" w:type="dxa"/>
            </w:tcMar>
            <w:vAlign w:val="bottom"/>
          </w:tcPr>
          <w:p w14:paraId="024F657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2.5</w:t>
            </w:r>
          </w:p>
        </w:tc>
        <w:tc>
          <w:tcPr>
            <w:tcW w:w="1035" w:type="dxa"/>
            <w:vAlign w:val="bottom"/>
          </w:tcPr>
          <w:p w14:paraId="3AF3885A"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226</w:t>
            </w:r>
          </w:p>
        </w:tc>
        <w:tc>
          <w:tcPr>
            <w:tcW w:w="956" w:type="dxa"/>
            <w:gridSpan w:val="2"/>
            <w:shd w:val="clear" w:color="auto" w:fill="auto"/>
            <w:tcMar>
              <w:left w:w="60" w:type="dxa"/>
              <w:right w:w="60" w:type="dxa"/>
            </w:tcMar>
            <w:vAlign w:val="bottom"/>
          </w:tcPr>
          <w:p w14:paraId="2BC2B88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12.4</w:t>
            </w:r>
          </w:p>
        </w:tc>
      </w:tr>
      <w:tr w:rsidR="001C604D" w:rsidRPr="0010550F" w14:paraId="2C932DD6" w14:textId="77777777" w:rsidTr="00C06327">
        <w:trPr>
          <w:gridAfter w:val="1"/>
          <w:wAfter w:w="81" w:type="dxa"/>
          <w:cantSplit/>
        </w:trPr>
        <w:tc>
          <w:tcPr>
            <w:tcW w:w="1367" w:type="dxa"/>
            <w:shd w:val="clear" w:color="auto" w:fill="auto"/>
            <w:tcMar>
              <w:left w:w="60" w:type="dxa"/>
              <w:right w:w="60" w:type="dxa"/>
            </w:tcMar>
          </w:tcPr>
          <w:p w14:paraId="5B0FAC7C"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5</w:t>
            </w:r>
            <w:r>
              <w:rPr>
                <w:rFonts w:eastAsiaTheme="minorHAnsi" w:cs="Arial"/>
                <w:b/>
                <w:sz w:val="20"/>
                <w:szCs w:val="20"/>
              </w:rPr>
              <w:t xml:space="preserve"> +</w:t>
            </w:r>
          </w:p>
        </w:tc>
        <w:tc>
          <w:tcPr>
            <w:tcW w:w="1015" w:type="dxa"/>
            <w:vAlign w:val="bottom"/>
          </w:tcPr>
          <w:p w14:paraId="0358E87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w:t>
            </w:r>
          </w:p>
        </w:tc>
        <w:tc>
          <w:tcPr>
            <w:tcW w:w="1059" w:type="dxa"/>
            <w:gridSpan w:val="4"/>
            <w:vAlign w:val="bottom"/>
          </w:tcPr>
          <w:p w14:paraId="04DBDC4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0.0</w:t>
            </w:r>
          </w:p>
        </w:tc>
        <w:tc>
          <w:tcPr>
            <w:tcW w:w="1000" w:type="dxa"/>
            <w:gridSpan w:val="3"/>
            <w:vAlign w:val="bottom"/>
          </w:tcPr>
          <w:p w14:paraId="019E539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w:t>
            </w:r>
          </w:p>
        </w:tc>
        <w:tc>
          <w:tcPr>
            <w:tcW w:w="986" w:type="dxa"/>
            <w:gridSpan w:val="3"/>
            <w:vAlign w:val="bottom"/>
          </w:tcPr>
          <w:p w14:paraId="31FA238C"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0.0</w:t>
            </w:r>
          </w:p>
        </w:tc>
        <w:tc>
          <w:tcPr>
            <w:tcW w:w="1067" w:type="dxa"/>
            <w:gridSpan w:val="2"/>
            <w:vAlign w:val="bottom"/>
          </w:tcPr>
          <w:p w14:paraId="64327B3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w:t>
            </w:r>
          </w:p>
        </w:tc>
        <w:tc>
          <w:tcPr>
            <w:tcW w:w="1068" w:type="dxa"/>
            <w:shd w:val="clear" w:color="auto" w:fill="auto"/>
            <w:tcMar>
              <w:left w:w="60" w:type="dxa"/>
              <w:right w:w="60" w:type="dxa"/>
            </w:tcMar>
            <w:vAlign w:val="bottom"/>
          </w:tcPr>
          <w:p w14:paraId="7FADCBA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0.00</w:t>
            </w:r>
          </w:p>
        </w:tc>
        <w:tc>
          <w:tcPr>
            <w:tcW w:w="1035" w:type="dxa"/>
            <w:vAlign w:val="bottom"/>
          </w:tcPr>
          <w:p w14:paraId="496A9F95"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43</w:t>
            </w:r>
          </w:p>
        </w:tc>
        <w:tc>
          <w:tcPr>
            <w:tcW w:w="956" w:type="dxa"/>
            <w:gridSpan w:val="2"/>
            <w:shd w:val="clear" w:color="auto" w:fill="auto"/>
            <w:tcMar>
              <w:left w:w="60" w:type="dxa"/>
              <w:right w:w="60" w:type="dxa"/>
            </w:tcMar>
            <w:vAlign w:val="bottom"/>
          </w:tcPr>
          <w:p w14:paraId="1A78EFC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w:t>
            </w:r>
          </w:p>
        </w:tc>
      </w:tr>
      <w:tr w:rsidR="001C604D" w:rsidRPr="0010550F" w14:paraId="5E6EAD33" w14:textId="77777777" w:rsidTr="00C06327">
        <w:trPr>
          <w:gridAfter w:val="1"/>
          <w:wAfter w:w="81" w:type="dxa"/>
          <w:cantSplit/>
        </w:trPr>
        <w:tc>
          <w:tcPr>
            <w:tcW w:w="9553" w:type="dxa"/>
            <w:gridSpan w:val="18"/>
            <w:shd w:val="clear" w:color="auto" w:fill="auto"/>
            <w:tcMar>
              <w:left w:w="60" w:type="dxa"/>
              <w:right w:w="60" w:type="dxa"/>
            </w:tcMar>
          </w:tcPr>
          <w:p w14:paraId="25523958" w14:textId="77777777" w:rsidR="001C604D" w:rsidRPr="0010550F" w:rsidRDefault="001C604D" w:rsidP="00C06327">
            <w:pPr>
              <w:keepNext/>
              <w:spacing w:line="259" w:lineRule="auto"/>
              <w:jc w:val="left"/>
              <w:rPr>
                <w:rFonts w:eastAsiaTheme="minorHAnsi" w:cs="Arial"/>
                <w:sz w:val="20"/>
                <w:szCs w:val="20"/>
              </w:rPr>
            </w:pPr>
            <w:r w:rsidRPr="002F7BBF">
              <w:rPr>
                <w:rFonts w:eastAsiaTheme="minorHAnsi" w:cs="Arial"/>
                <w:b/>
                <w:sz w:val="20"/>
                <w:szCs w:val="20"/>
              </w:rPr>
              <w:t>Five most frequent data source combinations</w:t>
            </w:r>
            <w:r w:rsidRPr="002F7BBF">
              <w:rPr>
                <w:rFonts w:eastAsiaTheme="minorHAnsi" w:cs="Arial"/>
                <w:b/>
                <w:sz w:val="20"/>
                <w:szCs w:val="20"/>
                <w:vertAlign w:val="superscript"/>
              </w:rPr>
              <w:t>a</w:t>
            </w:r>
          </w:p>
        </w:tc>
      </w:tr>
      <w:tr w:rsidR="001C604D" w:rsidRPr="0010550F" w14:paraId="6D3CA00E" w14:textId="77777777" w:rsidTr="00C06327">
        <w:trPr>
          <w:cantSplit/>
        </w:trPr>
        <w:tc>
          <w:tcPr>
            <w:tcW w:w="1367" w:type="dxa"/>
            <w:shd w:val="clear" w:color="auto" w:fill="auto"/>
            <w:tcMar>
              <w:left w:w="60" w:type="dxa"/>
              <w:right w:w="60" w:type="dxa"/>
            </w:tcMar>
          </w:tcPr>
          <w:p w14:paraId="56F75B43"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1</w:t>
            </w:r>
          </w:p>
        </w:tc>
        <w:tc>
          <w:tcPr>
            <w:tcW w:w="1015" w:type="dxa"/>
            <w:vAlign w:val="center"/>
          </w:tcPr>
          <w:p w14:paraId="6A74FC1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1065" w:type="dxa"/>
            <w:gridSpan w:val="5"/>
            <w:vAlign w:val="bottom"/>
          </w:tcPr>
          <w:p w14:paraId="24F80DFF"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54.4</w:t>
            </w:r>
          </w:p>
        </w:tc>
        <w:tc>
          <w:tcPr>
            <w:tcW w:w="1067" w:type="dxa"/>
            <w:gridSpan w:val="4"/>
            <w:vAlign w:val="center"/>
          </w:tcPr>
          <w:p w14:paraId="5B3DAAF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w:t>
            </w:r>
          </w:p>
        </w:tc>
        <w:tc>
          <w:tcPr>
            <w:tcW w:w="913" w:type="dxa"/>
            <w:vAlign w:val="bottom"/>
          </w:tcPr>
          <w:p w14:paraId="67D533A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30.6</w:t>
            </w:r>
          </w:p>
        </w:tc>
        <w:tc>
          <w:tcPr>
            <w:tcW w:w="1067" w:type="dxa"/>
            <w:gridSpan w:val="2"/>
            <w:vAlign w:val="center"/>
          </w:tcPr>
          <w:p w14:paraId="792A762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1068" w:type="dxa"/>
            <w:shd w:val="clear" w:color="auto" w:fill="auto"/>
            <w:tcMar>
              <w:left w:w="60" w:type="dxa"/>
              <w:right w:w="60" w:type="dxa"/>
            </w:tcMar>
            <w:vAlign w:val="bottom"/>
          </w:tcPr>
          <w:p w14:paraId="6D03F87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41.7</w:t>
            </w:r>
          </w:p>
        </w:tc>
        <w:tc>
          <w:tcPr>
            <w:tcW w:w="1075" w:type="dxa"/>
            <w:gridSpan w:val="2"/>
            <w:vAlign w:val="center"/>
          </w:tcPr>
          <w:p w14:paraId="4C5F7A31"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997" w:type="dxa"/>
            <w:gridSpan w:val="2"/>
            <w:shd w:val="clear" w:color="auto" w:fill="auto"/>
            <w:tcMar>
              <w:left w:w="60" w:type="dxa"/>
              <w:right w:w="60" w:type="dxa"/>
            </w:tcMar>
            <w:vAlign w:val="bottom"/>
          </w:tcPr>
          <w:p w14:paraId="05DF93F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25.6</w:t>
            </w:r>
          </w:p>
        </w:tc>
      </w:tr>
      <w:tr w:rsidR="001C604D" w:rsidRPr="0010550F" w14:paraId="04666B05" w14:textId="77777777" w:rsidTr="00C06327">
        <w:trPr>
          <w:cantSplit/>
        </w:trPr>
        <w:tc>
          <w:tcPr>
            <w:tcW w:w="1367" w:type="dxa"/>
            <w:shd w:val="clear" w:color="auto" w:fill="auto"/>
            <w:tcMar>
              <w:left w:w="60" w:type="dxa"/>
              <w:right w:w="60" w:type="dxa"/>
            </w:tcMar>
          </w:tcPr>
          <w:p w14:paraId="49D528CE"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2</w:t>
            </w:r>
          </w:p>
        </w:tc>
        <w:tc>
          <w:tcPr>
            <w:tcW w:w="1015" w:type="dxa"/>
            <w:vAlign w:val="center"/>
          </w:tcPr>
          <w:p w14:paraId="118B3A1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MP</w:t>
            </w:r>
          </w:p>
        </w:tc>
        <w:tc>
          <w:tcPr>
            <w:tcW w:w="1065" w:type="dxa"/>
            <w:gridSpan w:val="5"/>
            <w:vAlign w:val="bottom"/>
          </w:tcPr>
          <w:p w14:paraId="254009E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15.4</w:t>
            </w:r>
          </w:p>
        </w:tc>
        <w:tc>
          <w:tcPr>
            <w:tcW w:w="1067" w:type="dxa"/>
            <w:gridSpan w:val="4"/>
            <w:vAlign w:val="center"/>
          </w:tcPr>
          <w:p w14:paraId="24C8A754"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w:t>
            </w:r>
          </w:p>
        </w:tc>
        <w:tc>
          <w:tcPr>
            <w:tcW w:w="913" w:type="dxa"/>
            <w:vAlign w:val="bottom"/>
          </w:tcPr>
          <w:p w14:paraId="40C81523"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24.8</w:t>
            </w:r>
          </w:p>
        </w:tc>
        <w:tc>
          <w:tcPr>
            <w:tcW w:w="1067" w:type="dxa"/>
            <w:gridSpan w:val="2"/>
            <w:vAlign w:val="center"/>
          </w:tcPr>
          <w:p w14:paraId="56DFAE77"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w:t>
            </w:r>
          </w:p>
        </w:tc>
        <w:tc>
          <w:tcPr>
            <w:tcW w:w="1068" w:type="dxa"/>
            <w:shd w:val="clear" w:color="auto" w:fill="auto"/>
            <w:tcMar>
              <w:left w:w="60" w:type="dxa"/>
              <w:right w:w="60" w:type="dxa"/>
            </w:tcMar>
            <w:vAlign w:val="bottom"/>
          </w:tcPr>
          <w:p w14:paraId="5E34E16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20.8</w:t>
            </w:r>
          </w:p>
        </w:tc>
        <w:tc>
          <w:tcPr>
            <w:tcW w:w="1075" w:type="dxa"/>
            <w:gridSpan w:val="2"/>
            <w:vAlign w:val="center"/>
          </w:tcPr>
          <w:p w14:paraId="2DB7DB8D"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PA</w:t>
            </w:r>
          </w:p>
        </w:tc>
        <w:tc>
          <w:tcPr>
            <w:tcW w:w="997" w:type="dxa"/>
            <w:gridSpan w:val="2"/>
            <w:shd w:val="clear" w:color="auto" w:fill="auto"/>
            <w:tcMar>
              <w:left w:w="60" w:type="dxa"/>
              <w:right w:w="60" w:type="dxa"/>
            </w:tcMar>
            <w:vAlign w:val="bottom"/>
          </w:tcPr>
          <w:p w14:paraId="016E6D5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10.2</w:t>
            </w:r>
          </w:p>
        </w:tc>
      </w:tr>
      <w:tr w:rsidR="001C604D" w:rsidRPr="0010550F" w14:paraId="695970CA" w14:textId="77777777" w:rsidTr="00C06327">
        <w:trPr>
          <w:cantSplit/>
        </w:trPr>
        <w:tc>
          <w:tcPr>
            <w:tcW w:w="1367" w:type="dxa"/>
            <w:shd w:val="clear" w:color="auto" w:fill="auto"/>
            <w:tcMar>
              <w:left w:w="60" w:type="dxa"/>
              <w:right w:w="60" w:type="dxa"/>
            </w:tcMar>
          </w:tcPr>
          <w:p w14:paraId="68245750"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3</w:t>
            </w:r>
          </w:p>
        </w:tc>
        <w:tc>
          <w:tcPr>
            <w:tcW w:w="1015" w:type="dxa"/>
            <w:vAlign w:val="center"/>
          </w:tcPr>
          <w:p w14:paraId="55367BC0"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1065" w:type="dxa"/>
            <w:gridSpan w:val="5"/>
            <w:vAlign w:val="bottom"/>
          </w:tcPr>
          <w:p w14:paraId="26364D9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13.8</w:t>
            </w:r>
          </w:p>
        </w:tc>
        <w:tc>
          <w:tcPr>
            <w:tcW w:w="1067" w:type="dxa"/>
            <w:gridSpan w:val="4"/>
            <w:vAlign w:val="center"/>
          </w:tcPr>
          <w:p w14:paraId="0C4C6A36"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SPH</w:t>
            </w:r>
          </w:p>
        </w:tc>
        <w:tc>
          <w:tcPr>
            <w:tcW w:w="913" w:type="dxa"/>
            <w:vAlign w:val="bottom"/>
          </w:tcPr>
          <w:p w14:paraId="6A935BD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14.4</w:t>
            </w:r>
          </w:p>
        </w:tc>
        <w:tc>
          <w:tcPr>
            <w:tcW w:w="1067" w:type="dxa"/>
            <w:gridSpan w:val="2"/>
            <w:vAlign w:val="center"/>
          </w:tcPr>
          <w:p w14:paraId="3237A9E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SPH</w:t>
            </w:r>
          </w:p>
        </w:tc>
        <w:tc>
          <w:tcPr>
            <w:tcW w:w="1068" w:type="dxa"/>
            <w:shd w:val="clear" w:color="auto" w:fill="auto"/>
            <w:tcMar>
              <w:left w:w="60" w:type="dxa"/>
              <w:right w:w="60" w:type="dxa"/>
            </w:tcMar>
            <w:vAlign w:val="bottom"/>
          </w:tcPr>
          <w:p w14:paraId="1C7E492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8.8</w:t>
            </w:r>
          </w:p>
        </w:tc>
        <w:tc>
          <w:tcPr>
            <w:tcW w:w="1075" w:type="dxa"/>
            <w:gridSpan w:val="2"/>
            <w:vAlign w:val="center"/>
          </w:tcPr>
          <w:p w14:paraId="33CA3504"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SPA</w:t>
            </w:r>
          </w:p>
        </w:tc>
        <w:tc>
          <w:tcPr>
            <w:tcW w:w="997" w:type="dxa"/>
            <w:gridSpan w:val="2"/>
            <w:shd w:val="clear" w:color="auto" w:fill="auto"/>
            <w:tcMar>
              <w:left w:w="60" w:type="dxa"/>
              <w:right w:w="60" w:type="dxa"/>
            </w:tcMar>
            <w:vAlign w:val="bottom"/>
          </w:tcPr>
          <w:p w14:paraId="6F60A2F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8.4</w:t>
            </w:r>
          </w:p>
        </w:tc>
      </w:tr>
      <w:tr w:rsidR="001C604D" w:rsidRPr="0010550F" w14:paraId="50A56F60" w14:textId="77777777" w:rsidTr="00C06327">
        <w:trPr>
          <w:cantSplit/>
        </w:trPr>
        <w:tc>
          <w:tcPr>
            <w:tcW w:w="1367" w:type="dxa"/>
            <w:shd w:val="clear" w:color="auto" w:fill="auto"/>
            <w:tcMar>
              <w:left w:w="60" w:type="dxa"/>
              <w:right w:w="60" w:type="dxa"/>
            </w:tcMar>
          </w:tcPr>
          <w:p w14:paraId="2748EE18"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4</w:t>
            </w:r>
          </w:p>
        </w:tc>
        <w:tc>
          <w:tcPr>
            <w:tcW w:w="1015" w:type="dxa"/>
            <w:vAlign w:val="center"/>
          </w:tcPr>
          <w:p w14:paraId="33E2DA1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H</w:t>
            </w:r>
          </w:p>
        </w:tc>
        <w:tc>
          <w:tcPr>
            <w:tcW w:w="1065" w:type="dxa"/>
            <w:gridSpan w:val="5"/>
            <w:vAlign w:val="bottom"/>
          </w:tcPr>
          <w:p w14:paraId="20D5C095"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5.8</w:t>
            </w:r>
          </w:p>
        </w:tc>
        <w:tc>
          <w:tcPr>
            <w:tcW w:w="1067" w:type="dxa"/>
            <w:gridSpan w:val="4"/>
            <w:vAlign w:val="center"/>
          </w:tcPr>
          <w:p w14:paraId="4349E341"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SMP</w:t>
            </w:r>
          </w:p>
        </w:tc>
        <w:tc>
          <w:tcPr>
            <w:tcW w:w="913" w:type="dxa"/>
            <w:vAlign w:val="bottom"/>
          </w:tcPr>
          <w:p w14:paraId="04A00743"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7.1</w:t>
            </w:r>
          </w:p>
        </w:tc>
        <w:tc>
          <w:tcPr>
            <w:tcW w:w="1067" w:type="dxa"/>
            <w:gridSpan w:val="2"/>
            <w:vAlign w:val="center"/>
          </w:tcPr>
          <w:p w14:paraId="0A43563B"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1068" w:type="dxa"/>
            <w:shd w:val="clear" w:color="auto" w:fill="auto"/>
            <w:tcMar>
              <w:left w:w="60" w:type="dxa"/>
              <w:right w:w="60" w:type="dxa"/>
            </w:tcMar>
            <w:vAlign w:val="bottom"/>
          </w:tcPr>
          <w:p w14:paraId="544FD473"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7.2</w:t>
            </w:r>
          </w:p>
        </w:tc>
        <w:tc>
          <w:tcPr>
            <w:tcW w:w="1075" w:type="dxa"/>
            <w:gridSpan w:val="2"/>
            <w:vAlign w:val="center"/>
          </w:tcPr>
          <w:p w14:paraId="15961067"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997" w:type="dxa"/>
            <w:gridSpan w:val="2"/>
            <w:shd w:val="clear" w:color="auto" w:fill="auto"/>
            <w:tcMar>
              <w:left w:w="60" w:type="dxa"/>
              <w:right w:w="60" w:type="dxa"/>
            </w:tcMar>
            <w:vAlign w:val="bottom"/>
          </w:tcPr>
          <w:p w14:paraId="390003F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8.1</w:t>
            </w:r>
          </w:p>
        </w:tc>
      </w:tr>
      <w:tr w:rsidR="001C604D" w:rsidRPr="0010550F" w14:paraId="012773AE" w14:textId="77777777" w:rsidTr="00C06327">
        <w:trPr>
          <w:cantSplit/>
        </w:trPr>
        <w:tc>
          <w:tcPr>
            <w:tcW w:w="1367" w:type="dxa"/>
            <w:tcBorders>
              <w:bottom w:val="single" w:sz="4" w:space="0" w:color="auto"/>
            </w:tcBorders>
            <w:shd w:val="clear" w:color="auto" w:fill="auto"/>
            <w:tcMar>
              <w:left w:w="60" w:type="dxa"/>
              <w:right w:w="60" w:type="dxa"/>
            </w:tcMar>
          </w:tcPr>
          <w:p w14:paraId="75AEA2BE" w14:textId="77777777" w:rsidR="001C604D" w:rsidRPr="0010550F" w:rsidRDefault="001C604D" w:rsidP="00C06327">
            <w:pPr>
              <w:spacing w:line="259" w:lineRule="auto"/>
              <w:ind w:left="224"/>
              <w:rPr>
                <w:rFonts w:eastAsiaTheme="minorHAnsi" w:cs="Arial"/>
                <w:b/>
                <w:sz w:val="20"/>
                <w:szCs w:val="20"/>
              </w:rPr>
            </w:pPr>
            <w:r w:rsidRPr="0010550F">
              <w:rPr>
                <w:rFonts w:eastAsiaTheme="minorHAnsi" w:cs="Arial"/>
                <w:b/>
                <w:sz w:val="20"/>
                <w:szCs w:val="20"/>
              </w:rPr>
              <w:t>5</w:t>
            </w:r>
          </w:p>
        </w:tc>
        <w:tc>
          <w:tcPr>
            <w:tcW w:w="1035" w:type="dxa"/>
            <w:gridSpan w:val="3"/>
            <w:tcBorders>
              <w:bottom w:val="single" w:sz="4" w:space="0" w:color="auto"/>
            </w:tcBorders>
            <w:vAlign w:val="center"/>
          </w:tcPr>
          <w:p w14:paraId="47A6504E"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SP</w:t>
            </w:r>
          </w:p>
        </w:tc>
        <w:tc>
          <w:tcPr>
            <w:tcW w:w="1039" w:type="dxa"/>
            <w:gridSpan w:val="2"/>
            <w:tcBorders>
              <w:bottom w:val="single" w:sz="4" w:space="0" w:color="auto"/>
            </w:tcBorders>
            <w:vAlign w:val="bottom"/>
          </w:tcPr>
          <w:p w14:paraId="52638EC9"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3.3</w:t>
            </w:r>
          </w:p>
        </w:tc>
        <w:tc>
          <w:tcPr>
            <w:tcW w:w="993" w:type="dxa"/>
            <w:gridSpan w:val="2"/>
            <w:tcBorders>
              <w:bottom w:val="single" w:sz="4" w:space="0" w:color="auto"/>
            </w:tcBorders>
            <w:vAlign w:val="center"/>
          </w:tcPr>
          <w:p w14:paraId="506995AD"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PH</w:t>
            </w:r>
          </w:p>
        </w:tc>
        <w:tc>
          <w:tcPr>
            <w:tcW w:w="993" w:type="dxa"/>
            <w:gridSpan w:val="4"/>
            <w:tcBorders>
              <w:bottom w:val="single" w:sz="4" w:space="0" w:color="auto"/>
            </w:tcBorders>
            <w:vAlign w:val="bottom"/>
          </w:tcPr>
          <w:p w14:paraId="7D9FF3D2"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6.3</w:t>
            </w:r>
          </w:p>
        </w:tc>
        <w:tc>
          <w:tcPr>
            <w:tcW w:w="1067" w:type="dxa"/>
            <w:gridSpan w:val="2"/>
            <w:tcBorders>
              <w:bottom w:val="single" w:sz="4" w:space="0" w:color="auto"/>
            </w:tcBorders>
            <w:vAlign w:val="center"/>
          </w:tcPr>
          <w:p w14:paraId="7C59C7A8"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MP</w:t>
            </w:r>
          </w:p>
        </w:tc>
        <w:tc>
          <w:tcPr>
            <w:tcW w:w="1068" w:type="dxa"/>
            <w:tcBorders>
              <w:bottom w:val="single" w:sz="4" w:space="0" w:color="auto"/>
            </w:tcBorders>
            <w:shd w:val="clear" w:color="auto" w:fill="auto"/>
            <w:tcMar>
              <w:left w:w="60" w:type="dxa"/>
              <w:right w:w="60" w:type="dxa"/>
            </w:tcMar>
            <w:vAlign w:val="bottom"/>
          </w:tcPr>
          <w:p w14:paraId="1B4D685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6.8</w:t>
            </w:r>
          </w:p>
        </w:tc>
        <w:tc>
          <w:tcPr>
            <w:tcW w:w="1036" w:type="dxa"/>
            <w:tcBorders>
              <w:bottom w:val="single" w:sz="4" w:space="0" w:color="auto"/>
            </w:tcBorders>
            <w:vAlign w:val="center"/>
          </w:tcPr>
          <w:p w14:paraId="03A902F7" w14:textId="77777777" w:rsidR="001C604D" w:rsidRPr="0010550F" w:rsidDel="00AC4E34" w:rsidRDefault="001C604D" w:rsidP="00C06327">
            <w:pPr>
              <w:keepNext/>
              <w:spacing w:line="259" w:lineRule="auto"/>
              <w:jc w:val="center"/>
              <w:rPr>
                <w:rFonts w:eastAsiaTheme="minorHAnsi" w:cs="Arial"/>
                <w:sz w:val="20"/>
                <w:szCs w:val="20"/>
              </w:rPr>
            </w:pPr>
            <w:r>
              <w:rPr>
                <w:rFonts w:eastAsiaTheme="minorHAnsi" w:cs="Arial"/>
                <w:sz w:val="20"/>
                <w:szCs w:val="20"/>
              </w:rPr>
              <w:t>SPHA</w:t>
            </w:r>
          </w:p>
        </w:tc>
        <w:tc>
          <w:tcPr>
            <w:tcW w:w="1036" w:type="dxa"/>
            <w:gridSpan w:val="3"/>
            <w:tcBorders>
              <w:bottom w:val="single" w:sz="4" w:space="0" w:color="auto"/>
            </w:tcBorders>
            <w:shd w:val="clear" w:color="auto" w:fill="auto"/>
            <w:tcMar>
              <w:left w:w="60" w:type="dxa"/>
              <w:right w:w="60" w:type="dxa"/>
            </w:tcMar>
            <w:vAlign w:val="bottom"/>
          </w:tcPr>
          <w:p w14:paraId="05E36F0A" w14:textId="77777777" w:rsidR="001C604D" w:rsidRPr="0010550F" w:rsidRDefault="001C604D" w:rsidP="00C06327">
            <w:pPr>
              <w:keepNext/>
              <w:spacing w:line="259" w:lineRule="auto"/>
              <w:jc w:val="center"/>
              <w:rPr>
                <w:rFonts w:eastAsiaTheme="minorHAnsi" w:cs="Arial"/>
                <w:sz w:val="20"/>
                <w:szCs w:val="20"/>
              </w:rPr>
            </w:pPr>
            <w:r>
              <w:rPr>
                <w:rFonts w:eastAsiaTheme="minorHAnsi" w:cs="Arial"/>
                <w:sz w:val="20"/>
                <w:szCs w:val="20"/>
              </w:rPr>
              <w:t>7.8</w:t>
            </w:r>
          </w:p>
        </w:tc>
      </w:tr>
    </w:tbl>
    <w:p w14:paraId="1A9AA88F" w14:textId="36A5D41D" w:rsidR="00397B7E" w:rsidRPr="00397B7E" w:rsidRDefault="001C604D" w:rsidP="00397B7E">
      <w:pPr>
        <w:spacing w:line="240" w:lineRule="auto"/>
        <w:rPr>
          <w:rFonts w:eastAsiaTheme="minorHAnsi"/>
          <w:sz w:val="18"/>
          <w:szCs w:val="18"/>
        </w:rPr>
      </w:pPr>
      <w:r w:rsidRPr="0024712E">
        <w:rPr>
          <w:rFonts w:eastAsiaTheme="minorHAnsi"/>
          <w:sz w:val="20"/>
          <w:szCs w:val="20"/>
          <w:vertAlign w:val="superscript"/>
        </w:rPr>
        <w:t>a</w:t>
      </w:r>
      <w:r w:rsidRPr="0024712E">
        <w:rPr>
          <w:rFonts w:eastAsiaTheme="minorHAnsi"/>
          <w:sz w:val="20"/>
          <w:szCs w:val="20"/>
        </w:rPr>
        <w:t xml:space="preserve"> </w:t>
      </w:r>
      <w:r w:rsidR="00397B7E" w:rsidRPr="00397B7E">
        <w:rPr>
          <w:sz w:val="18"/>
          <w:szCs w:val="18"/>
        </w:rPr>
        <w:t>n = number of women identified from each data source and % = percentage of all women identified at any time during the study as having a respiratory condition.</w:t>
      </w:r>
    </w:p>
    <w:p w14:paraId="618D91A8" w14:textId="39D3FFA8" w:rsidR="001C604D" w:rsidRPr="00397B7E" w:rsidRDefault="00397B7E" w:rsidP="00397B7E">
      <w:pPr>
        <w:spacing w:line="240" w:lineRule="auto"/>
        <w:rPr>
          <w:rFonts w:eastAsiaTheme="minorHAnsi"/>
          <w:sz w:val="18"/>
          <w:szCs w:val="18"/>
        </w:rPr>
      </w:pPr>
      <w:r w:rsidRPr="00397B7E">
        <w:rPr>
          <w:rFonts w:eastAsiaTheme="minorHAnsi"/>
          <w:sz w:val="18"/>
          <w:szCs w:val="18"/>
          <w:vertAlign w:val="superscript"/>
        </w:rPr>
        <w:t>b</w:t>
      </w:r>
      <w:r>
        <w:rPr>
          <w:rFonts w:eastAsiaTheme="minorHAnsi"/>
          <w:sz w:val="18"/>
          <w:szCs w:val="18"/>
        </w:rPr>
        <w:t xml:space="preserve"> </w:t>
      </w:r>
      <w:r w:rsidR="001C604D" w:rsidRPr="00397B7E">
        <w:rPr>
          <w:rFonts w:eastAsiaTheme="minorHAnsi"/>
          <w:sz w:val="18"/>
          <w:szCs w:val="18"/>
        </w:rPr>
        <w:t>S=Surveys/self-report; M=MBS; P=PBS; H=Hospital; A=Aged Care; D=Cause of Death</w:t>
      </w:r>
      <w:r>
        <w:rPr>
          <w:rFonts w:eastAsiaTheme="minorHAnsi"/>
          <w:sz w:val="18"/>
          <w:szCs w:val="18"/>
        </w:rPr>
        <w:t>.</w:t>
      </w:r>
    </w:p>
    <w:p w14:paraId="710537CD" w14:textId="77777777" w:rsidR="001C604D" w:rsidRDefault="001C604D" w:rsidP="00531209">
      <w:pPr>
        <w:rPr>
          <w:sz w:val="20"/>
          <w:szCs w:val="20"/>
        </w:rPr>
      </w:pPr>
    </w:p>
    <w:p w14:paraId="413EE474" w14:textId="15E7195F" w:rsidR="00531209" w:rsidRPr="00595AF6" w:rsidRDefault="00531209" w:rsidP="00595AF6">
      <w:pPr>
        <w:rPr>
          <w:rFonts w:eastAsia="Calibri"/>
          <w:sz w:val="20"/>
          <w:szCs w:val="20"/>
        </w:rPr>
      </w:pPr>
      <w:r w:rsidRPr="00595AF6">
        <w:rPr>
          <w:rFonts w:eastAsia="Calibri"/>
          <w:sz w:val="20"/>
          <w:szCs w:val="20"/>
        </w:rPr>
        <w:t xml:space="preserve">Using the six data sources, the combinations below (indicated in green) were used to confirm an indication for </w:t>
      </w:r>
      <w:r w:rsidR="00474273" w:rsidRPr="00595AF6">
        <w:rPr>
          <w:rFonts w:eastAsia="Calibri"/>
          <w:sz w:val="20"/>
          <w:szCs w:val="20"/>
        </w:rPr>
        <w:t xml:space="preserve">respiratory disease. </w:t>
      </w:r>
    </w:p>
    <w:p w14:paraId="24CF0A23" w14:textId="77777777" w:rsidR="00531209" w:rsidRDefault="00531209" w:rsidP="00531209">
      <w:pPr>
        <w:spacing w:line="256" w:lineRule="auto"/>
        <w:rPr>
          <w:rFonts w:ascii="Calibri Light" w:eastAsia="Calibri" w:hAnsi="Calibri Light"/>
        </w:rPr>
      </w:pPr>
    </w:p>
    <w:tbl>
      <w:tblPr>
        <w:tblW w:w="9072" w:type="dxa"/>
        <w:tblLayout w:type="fixed"/>
        <w:tblLook w:val="04A0" w:firstRow="1" w:lastRow="0" w:firstColumn="1" w:lastColumn="0" w:noHBand="0" w:noVBand="1"/>
      </w:tblPr>
      <w:tblGrid>
        <w:gridCol w:w="1985"/>
        <w:gridCol w:w="1275"/>
        <w:gridCol w:w="1276"/>
        <w:gridCol w:w="709"/>
        <w:gridCol w:w="709"/>
        <w:gridCol w:w="1134"/>
        <w:gridCol w:w="850"/>
        <w:gridCol w:w="1134"/>
      </w:tblGrid>
      <w:tr w:rsidR="000F3C8C" w:rsidRPr="000F3C8C" w14:paraId="3AC6DD27" w14:textId="77777777" w:rsidTr="00595AF6">
        <w:trPr>
          <w:trHeight w:val="559"/>
        </w:trPr>
        <w:tc>
          <w:tcPr>
            <w:tcW w:w="1985" w:type="dxa"/>
            <w:tcBorders>
              <w:top w:val="nil"/>
              <w:left w:val="nil"/>
              <w:bottom w:val="single" w:sz="8" w:space="0" w:color="auto"/>
              <w:right w:val="single" w:sz="8" w:space="0" w:color="auto"/>
            </w:tcBorders>
            <w:vAlign w:val="bottom"/>
            <w:hideMark/>
          </w:tcPr>
          <w:p w14:paraId="35C4ABF2" w14:textId="77777777" w:rsidR="00531209" w:rsidRPr="00595AF6" w:rsidRDefault="00531209" w:rsidP="00872E0F">
            <w:pPr>
              <w:spacing w:line="256" w:lineRule="auto"/>
              <w:rPr>
                <w:rFonts w:cs="Arial"/>
                <w:color w:val="000000"/>
                <w:sz w:val="20"/>
                <w:szCs w:val="20"/>
                <w:lang w:eastAsia="en-AU"/>
              </w:rPr>
            </w:pPr>
            <w:r w:rsidRPr="00595AF6">
              <w:rPr>
                <w:rFonts w:cs="Arial"/>
                <w:color w:val="000000"/>
                <w:sz w:val="20"/>
                <w:szCs w:val="20"/>
                <w:lang w:eastAsia="en-AU"/>
              </w:rPr>
              <w:t> </w:t>
            </w:r>
          </w:p>
        </w:tc>
        <w:tc>
          <w:tcPr>
            <w:tcW w:w="1275" w:type="dxa"/>
            <w:tcBorders>
              <w:top w:val="single" w:sz="8" w:space="0" w:color="auto"/>
              <w:left w:val="nil"/>
              <w:bottom w:val="single" w:sz="8" w:space="0" w:color="auto"/>
              <w:right w:val="single" w:sz="4" w:space="0" w:color="auto"/>
            </w:tcBorders>
            <w:hideMark/>
          </w:tcPr>
          <w:p w14:paraId="5505247A"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SURVEYS</w:t>
            </w:r>
            <w:r w:rsidRPr="00595AF6">
              <w:rPr>
                <w:rFonts w:cs="Arial"/>
                <w:b/>
                <w:bCs/>
                <w:color w:val="000000"/>
                <w:sz w:val="20"/>
                <w:szCs w:val="20"/>
                <w:lang w:eastAsia="en-AU"/>
              </w:rPr>
              <w:br/>
              <w:t>1 only</w:t>
            </w:r>
          </w:p>
        </w:tc>
        <w:tc>
          <w:tcPr>
            <w:tcW w:w="1276" w:type="dxa"/>
            <w:tcBorders>
              <w:top w:val="single" w:sz="8" w:space="0" w:color="auto"/>
              <w:left w:val="nil"/>
              <w:bottom w:val="single" w:sz="8" w:space="0" w:color="auto"/>
              <w:right w:val="single" w:sz="4" w:space="0" w:color="auto"/>
            </w:tcBorders>
            <w:hideMark/>
          </w:tcPr>
          <w:p w14:paraId="415533B0"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 xml:space="preserve">SURVEYS </w:t>
            </w:r>
            <w:r w:rsidRPr="00595AF6">
              <w:rPr>
                <w:rFonts w:cs="Arial"/>
                <w:b/>
                <w:bCs/>
                <w:color w:val="000000"/>
                <w:sz w:val="20"/>
                <w:szCs w:val="20"/>
                <w:lang w:eastAsia="en-AU"/>
              </w:rPr>
              <w:br/>
              <w:t>2 or more</w:t>
            </w:r>
            <w:r w:rsidRPr="00595AF6">
              <w:rPr>
                <w:rFonts w:cs="Arial"/>
                <w:b/>
                <w:bCs/>
                <w:color w:val="000000"/>
                <w:sz w:val="20"/>
                <w:szCs w:val="20"/>
                <w:vertAlign w:val="superscript"/>
                <w:lang w:eastAsia="en-AU"/>
              </w:rPr>
              <w:t>a</w:t>
            </w:r>
          </w:p>
        </w:tc>
        <w:tc>
          <w:tcPr>
            <w:tcW w:w="709" w:type="dxa"/>
            <w:tcBorders>
              <w:top w:val="single" w:sz="8" w:space="0" w:color="auto"/>
              <w:left w:val="nil"/>
              <w:bottom w:val="single" w:sz="8" w:space="0" w:color="auto"/>
              <w:right w:val="single" w:sz="4" w:space="0" w:color="auto"/>
            </w:tcBorders>
            <w:hideMark/>
          </w:tcPr>
          <w:p w14:paraId="7CACB8D5"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MBS</w:t>
            </w:r>
          </w:p>
        </w:tc>
        <w:tc>
          <w:tcPr>
            <w:tcW w:w="709" w:type="dxa"/>
            <w:tcBorders>
              <w:top w:val="single" w:sz="8" w:space="0" w:color="auto"/>
              <w:left w:val="nil"/>
              <w:bottom w:val="single" w:sz="8" w:space="0" w:color="auto"/>
              <w:right w:val="single" w:sz="4" w:space="0" w:color="auto"/>
            </w:tcBorders>
            <w:hideMark/>
          </w:tcPr>
          <w:p w14:paraId="093BB1AD"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PBS</w:t>
            </w:r>
            <w:r w:rsidRPr="00595AF6">
              <w:rPr>
                <w:rFonts w:cs="Arial"/>
                <w:b/>
                <w:bCs/>
                <w:color w:val="000000"/>
                <w:sz w:val="20"/>
                <w:szCs w:val="20"/>
                <w:vertAlign w:val="superscript"/>
                <w:lang w:eastAsia="en-AU"/>
              </w:rPr>
              <w:t>b</w:t>
            </w:r>
          </w:p>
        </w:tc>
        <w:tc>
          <w:tcPr>
            <w:tcW w:w="1134" w:type="dxa"/>
            <w:tcBorders>
              <w:top w:val="single" w:sz="8" w:space="0" w:color="auto"/>
              <w:left w:val="nil"/>
              <w:bottom w:val="single" w:sz="8" w:space="0" w:color="auto"/>
              <w:right w:val="single" w:sz="4" w:space="0" w:color="auto"/>
            </w:tcBorders>
            <w:hideMark/>
          </w:tcPr>
          <w:p w14:paraId="521BFBB5"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Hospital</w:t>
            </w:r>
          </w:p>
        </w:tc>
        <w:tc>
          <w:tcPr>
            <w:tcW w:w="850" w:type="dxa"/>
            <w:tcBorders>
              <w:top w:val="single" w:sz="8" w:space="0" w:color="auto"/>
              <w:left w:val="nil"/>
              <w:bottom w:val="single" w:sz="8" w:space="0" w:color="auto"/>
              <w:right w:val="single" w:sz="4" w:space="0" w:color="auto"/>
            </w:tcBorders>
            <w:hideMark/>
          </w:tcPr>
          <w:p w14:paraId="169441FF"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Aged Care</w:t>
            </w:r>
          </w:p>
        </w:tc>
        <w:tc>
          <w:tcPr>
            <w:tcW w:w="1134" w:type="dxa"/>
            <w:tcBorders>
              <w:top w:val="single" w:sz="8" w:space="0" w:color="auto"/>
              <w:left w:val="nil"/>
              <w:bottom w:val="single" w:sz="8" w:space="0" w:color="auto"/>
              <w:right w:val="single" w:sz="8" w:space="0" w:color="auto"/>
            </w:tcBorders>
            <w:hideMark/>
          </w:tcPr>
          <w:p w14:paraId="50B4950C" w14:textId="77777777" w:rsidR="00531209" w:rsidRPr="00595AF6" w:rsidRDefault="00531209"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Cause of Death</w:t>
            </w:r>
          </w:p>
        </w:tc>
      </w:tr>
      <w:tr w:rsidR="000F3C8C" w:rsidRPr="000F3C8C" w14:paraId="3BEBB863" w14:textId="77777777" w:rsidTr="00595AF6">
        <w:trPr>
          <w:trHeight w:val="405"/>
        </w:trPr>
        <w:tc>
          <w:tcPr>
            <w:tcW w:w="1985" w:type="dxa"/>
            <w:tcBorders>
              <w:top w:val="nil"/>
              <w:left w:val="single" w:sz="8" w:space="0" w:color="auto"/>
              <w:bottom w:val="nil"/>
              <w:right w:val="nil"/>
            </w:tcBorders>
            <w:vAlign w:val="center"/>
            <w:hideMark/>
          </w:tcPr>
          <w:p w14:paraId="7A1EFB4E"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SURVEYS: 1 only</w:t>
            </w:r>
          </w:p>
        </w:tc>
        <w:tc>
          <w:tcPr>
            <w:tcW w:w="1275" w:type="dxa"/>
            <w:tcBorders>
              <w:top w:val="nil"/>
              <w:left w:val="single" w:sz="8" w:space="0" w:color="auto"/>
              <w:bottom w:val="single" w:sz="4" w:space="0" w:color="auto"/>
              <w:right w:val="single" w:sz="4" w:space="0" w:color="auto"/>
            </w:tcBorders>
            <w:shd w:val="clear" w:color="auto" w:fill="C45911" w:themeFill="accent2" w:themeFillShade="BF"/>
            <w:hideMark/>
          </w:tcPr>
          <w:p w14:paraId="119BCCE2" w14:textId="77777777" w:rsidR="00531209" w:rsidRPr="00595AF6" w:rsidRDefault="00531209" w:rsidP="00872E0F">
            <w:pPr>
              <w:spacing w:line="256" w:lineRule="auto"/>
              <w:jc w:val="center"/>
              <w:rPr>
                <w:rFonts w:cs="Arial"/>
                <w:color w:val="9C0006"/>
                <w:sz w:val="20"/>
                <w:szCs w:val="20"/>
                <w:lang w:eastAsia="en-AU"/>
              </w:rPr>
            </w:pPr>
            <w:r w:rsidRPr="00595AF6">
              <w:rPr>
                <w:rFonts w:cs="Arial"/>
                <w:color w:val="9C0006"/>
                <w:sz w:val="20"/>
                <w:szCs w:val="20"/>
                <w:lang w:eastAsia="en-AU"/>
              </w:rPr>
              <w:t> </w:t>
            </w:r>
          </w:p>
        </w:tc>
        <w:tc>
          <w:tcPr>
            <w:tcW w:w="1276" w:type="dxa"/>
            <w:tcBorders>
              <w:top w:val="nil"/>
              <w:left w:val="nil"/>
              <w:bottom w:val="single" w:sz="4" w:space="0" w:color="auto"/>
              <w:right w:val="single" w:sz="4" w:space="0" w:color="auto"/>
            </w:tcBorders>
            <w:shd w:val="clear" w:color="auto" w:fill="C45911" w:themeFill="accent2" w:themeFillShade="BF"/>
            <w:hideMark/>
          </w:tcPr>
          <w:p w14:paraId="210FC329" w14:textId="77777777" w:rsidR="00531209" w:rsidRPr="00595AF6" w:rsidRDefault="00531209" w:rsidP="00872E0F">
            <w:pPr>
              <w:spacing w:line="256" w:lineRule="auto"/>
              <w:jc w:val="center"/>
              <w:rPr>
                <w:rFonts w:cs="Arial"/>
                <w:color w:val="9C0006"/>
                <w:sz w:val="20"/>
                <w:szCs w:val="20"/>
                <w:lang w:eastAsia="en-AU"/>
              </w:rPr>
            </w:pPr>
            <w:r w:rsidRPr="00595AF6">
              <w:rPr>
                <w:rFonts w:cs="Arial"/>
                <w:color w:val="9C0006"/>
                <w:sz w:val="20"/>
                <w:szCs w:val="20"/>
                <w:lang w:eastAsia="en-AU"/>
              </w:rPr>
              <w:t> </w:t>
            </w:r>
          </w:p>
        </w:tc>
        <w:tc>
          <w:tcPr>
            <w:tcW w:w="709" w:type="dxa"/>
            <w:tcBorders>
              <w:top w:val="nil"/>
              <w:left w:val="nil"/>
              <w:bottom w:val="single" w:sz="4" w:space="0" w:color="auto"/>
              <w:right w:val="single" w:sz="4" w:space="0" w:color="auto"/>
            </w:tcBorders>
            <w:shd w:val="clear" w:color="auto" w:fill="C6EFCE"/>
            <w:hideMark/>
          </w:tcPr>
          <w:p w14:paraId="74BEB330"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hideMark/>
          </w:tcPr>
          <w:p w14:paraId="52ED3A9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hideMark/>
          </w:tcPr>
          <w:p w14:paraId="71ED79F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hideMark/>
          </w:tcPr>
          <w:p w14:paraId="3E6CBAAB"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hideMark/>
          </w:tcPr>
          <w:p w14:paraId="6C4205F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59D2AFD7" w14:textId="77777777" w:rsidTr="00595AF6">
        <w:trPr>
          <w:trHeight w:val="402"/>
        </w:trPr>
        <w:tc>
          <w:tcPr>
            <w:tcW w:w="1985" w:type="dxa"/>
            <w:tcBorders>
              <w:top w:val="single" w:sz="4" w:space="0" w:color="auto"/>
              <w:left w:val="single" w:sz="8" w:space="0" w:color="auto"/>
              <w:bottom w:val="single" w:sz="4" w:space="0" w:color="auto"/>
              <w:right w:val="nil"/>
            </w:tcBorders>
            <w:vAlign w:val="center"/>
            <w:hideMark/>
          </w:tcPr>
          <w:p w14:paraId="5D0D77EB"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SURVEYS: 2 or more</w:t>
            </w:r>
            <w:r w:rsidRPr="00595AF6">
              <w:rPr>
                <w:rFonts w:cs="Arial"/>
                <w:b/>
                <w:bCs/>
                <w:color w:val="000000"/>
                <w:sz w:val="20"/>
                <w:szCs w:val="20"/>
                <w:vertAlign w:val="superscript"/>
                <w:lang w:eastAsia="en-AU"/>
              </w:rPr>
              <w:t>a</w:t>
            </w:r>
          </w:p>
        </w:tc>
        <w:tc>
          <w:tcPr>
            <w:tcW w:w="1275" w:type="dxa"/>
            <w:tcBorders>
              <w:top w:val="nil"/>
              <w:left w:val="single" w:sz="8" w:space="0" w:color="auto"/>
              <w:bottom w:val="single" w:sz="4" w:space="0" w:color="auto"/>
              <w:right w:val="single" w:sz="4" w:space="0" w:color="auto"/>
            </w:tcBorders>
            <w:shd w:val="clear" w:color="auto" w:fill="C45911" w:themeFill="accent2" w:themeFillShade="BF"/>
            <w:hideMark/>
          </w:tcPr>
          <w:p w14:paraId="68BE56EC" w14:textId="77777777" w:rsidR="00531209" w:rsidRPr="00595AF6" w:rsidRDefault="00531209" w:rsidP="00872E0F">
            <w:pPr>
              <w:spacing w:line="256" w:lineRule="auto"/>
              <w:rPr>
                <w:rFonts w:cs="Arial"/>
                <w:color w:val="9C0006"/>
                <w:sz w:val="20"/>
                <w:szCs w:val="20"/>
                <w:lang w:eastAsia="en-AU"/>
              </w:rPr>
            </w:pPr>
            <w:r w:rsidRPr="00595AF6">
              <w:rPr>
                <w:rFonts w:cs="Arial"/>
                <w:color w:val="9C0006"/>
                <w:sz w:val="20"/>
                <w:szCs w:val="20"/>
                <w:lang w:eastAsia="en-AU"/>
              </w:rPr>
              <w:t> </w:t>
            </w:r>
          </w:p>
        </w:tc>
        <w:tc>
          <w:tcPr>
            <w:tcW w:w="1276" w:type="dxa"/>
            <w:tcBorders>
              <w:top w:val="nil"/>
              <w:left w:val="nil"/>
              <w:bottom w:val="single" w:sz="4" w:space="0" w:color="auto"/>
              <w:right w:val="single" w:sz="4" w:space="0" w:color="auto"/>
            </w:tcBorders>
            <w:shd w:val="clear" w:color="auto" w:fill="C00000"/>
            <w:noWrap/>
            <w:hideMark/>
          </w:tcPr>
          <w:p w14:paraId="691992CB"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152167A4"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3D91B5A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19F28E8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09538A9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64F9AF9B"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309565A8" w14:textId="77777777" w:rsidTr="00595AF6">
        <w:trPr>
          <w:trHeight w:val="402"/>
        </w:trPr>
        <w:tc>
          <w:tcPr>
            <w:tcW w:w="1985" w:type="dxa"/>
            <w:tcBorders>
              <w:top w:val="nil"/>
              <w:left w:val="single" w:sz="8" w:space="0" w:color="auto"/>
              <w:bottom w:val="single" w:sz="4" w:space="0" w:color="auto"/>
              <w:right w:val="nil"/>
            </w:tcBorders>
            <w:vAlign w:val="center"/>
            <w:hideMark/>
          </w:tcPr>
          <w:p w14:paraId="02B09F7B"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MBS</w:t>
            </w:r>
          </w:p>
        </w:tc>
        <w:tc>
          <w:tcPr>
            <w:tcW w:w="1275" w:type="dxa"/>
            <w:tcBorders>
              <w:top w:val="nil"/>
              <w:left w:val="single" w:sz="8" w:space="0" w:color="auto"/>
              <w:bottom w:val="single" w:sz="4" w:space="0" w:color="auto"/>
              <w:right w:val="nil"/>
            </w:tcBorders>
            <w:shd w:val="clear" w:color="auto" w:fill="C6EFCE"/>
            <w:hideMark/>
          </w:tcPr>
          <w:p w14:paraId="4CE2D307"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34C686D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5E0B3" w:themeFill="accent6" w:themeFillTint="66"/>
            <w:noWrap/>
            <w:hideMark/>
          </w:tcPr>
          <w:p w14:paraId="3F30BC8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5E0B3" w:themeFill="accent6" w:themeFillTint="66"/>
            <w:noWrap/>
            <w:hideMark/>
          </w:tcPr>
          <w:p w14:paraId="4BBD64A1"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3BCA494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5A6B26DA"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5BBE5A2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6A028C22" w14:textId="77777777" w:rsidTr="00595AF6">
        <w:trPr>
          <w:trHeight w:val="371"/>
        </w:trPr>
        <w:tc>
          <w:tcPr>
            <w:tcW w:w="1985" w:type="dxa"/>
            <w:tcBorders>
              <w:top w:val="nil"/>
              <w:left w:val="single" w:sz="8" w:space="0" w:color="auto"/>
              <w:bottom w:val="single" w:sz="4" w:space="0" w:color="auto"/>
              <w:right w:val="nil"/>
            </w:tcBorders>
            <w:vAlign w:val="center"/>
            <w:hideMark/>
          </w:tcPr>
          <w:p w14:paraId="6E69AF8D"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PBS</w:t>
            </w:r>
            <w:r w:rsidRPr="00595AF6">
              <w:rPr>
                <w:rFonts w:cs="Arial"/>
                <w:b/>
                <w:bCs/>
                <w:color w:val="000000"/>
                <w:sz w:val="20"/>
                <w:szCs w:val="20"/>
                <w:vertAlign w:val="superscript"/>
                <w:lang w:eastAsia="en-AU"/>
              </w:rPr>
              <w:t>b</w:t>
            </w:r>
          </w:p>
        </w:tc>
        <w:tc>
          <w:tcPr>
            <w:tcW w:w="1275" w:type="dxa"/>
            <w:tcBorders>
              <w:top w:val="nil"/>
              <w:left w:val="single" w:sz="8" w:space="0" w:color="auto"/>
              <w:bottom w:val="single" w:sz="4" w:space="0" w:color="auto"/>
              <w:right w:val="nil"/>
            </w:tcBorders>
            <w:shd w:val="clear" w:color="auto" w:fill="C6EFCE"/>
            <w:hideMark/>
          </w:tcPr>
          <w:p w14:paraId="6780A609"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4D6EA42D"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45911" w:themeFill="accent2" w:themeFillShade="BF"/>
            <w:noWrap/>
            <w:hideMark/>
          </w:tcPr>
          <w:p w14:paraId="289D2452"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45911" w:themeFill="accent2" w:themeFillShade="BF"/>
            <w:noWrap/>
            <w:hideMark/>
          </w:tcPr>
          <w:p w14:paraId="2F872CB1"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6FCA400A"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3D07B33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6B745C3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6C54570A" w14:textId="77777777" w:rsidTr="00595AF6">
        <w:trPr>
          <w:trHeight w:val="402"/>
        </w:trPr>
        <w:tc>
          <w:tcPr>
            <w:tcW w:w="1985" w:type="dxa"/>
            <w:tcBorders>
              <w:top w:val="nil"/>
              <w:left w:val="single" w:sz="8" w:space="0" w:color="auto"/>
              <w:bottom w:val="single" w:sz="4" w:space="0" w:color="auto"/>
              <w:right w:val="nil"/>
            </w:tcBorders>
            <w:vAlign w:val="center"/>
            <w:hideMark/>
          </w:tcPr>
          <w:p w14:paraId="7EC6F2C1"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Hospital</w:t>
            </w:r>
          </w:p>
        </w:tc>
        <w:tc>
          <w:tcPr>
            <w:tcW w:w="1275" w:type="dxa"/>
            <w:tcBorders>
              <w:top w:val="nil"/>
              <w:left w:val="single" w:sz="8" w:space="0" w:color="auto"/>
              <w:bottom w:val="single" w:sz="4" w:space="0" w:color="auto"/>
              <w:right w:val="nil"/>
            </w:tcBorders>
            <w:shd w:val="clear" w:color="auto" w:fill="C6EFCE"/>
            <w:hideMark/>
          </w:tcPr>
          <w:p w14:paraId="315BC05D"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27EF7924"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29072D40"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135FBB8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5AAAFF1D"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6D09F524"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320E5EB7"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27577BE7" w14:textId="77777777" w:rsidTr="00595AF6">
        <w:trPr>
          <w:trHeight w:val="402"/>
        </w:trPr>
        <w:tc>
          <w:tcPr>
            <w:tcW w:w="1985" w:type="dxa"/>
            <w:tcBorders>
              <w:top w:val="nil"/>
              <w:left w:val="single" w:sz="8" w:space="0" w:color="auto"/>
              <w:bottom w:val="single" w:sz="4" w:space="0" w:color="auto"/>
              <w:right w:val="nil"/>
            </w:tcBorders>
            <w:vAlign w:val="center"/>
            <w:hideMark/>
          </w:tcPr>
          <w:p w14:paraId="7A9BFC30"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Aged Care</w:t>
            </w:r>
          </w:p>
        </w:tc>
        <w:tc>
          <w:tcPr>
            <w:tcW w:w="1275" w:type="dxa"/>
            <w:tcBorders>
              <w:top w:val="nil"/>
              <w:left w:val="single" w:sz="8" w:space="0" w:color="auto"/>
              <w:bottom w:val="single" w:sz="4" w:space="0" w:color="auto"/>
              <w:right w:val="nil"/>
            </w:tcBorders>
            <w:shd w:val="clear" w:color="auto" w:fill="C6EFCE"/>
            <w:hideMark/>
          </w:tcPr>
          <w:p w14:paraId="4D26AA75"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4" w:space="0" w:color="auto"/>
              <w:right w:val="single" w:sz="4" w:space="0" w:color="auto"/>
            </w:tcBorders>
            <w:shd w:val="clear" w:color="auto" w:fill="C6EFCE"/>
            <w:noWrap/>
            <w:hideMark/>
          </w:tcPr>
          <w:p w14:paraId="5F662F6E"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6E36827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4" w:space="0" w:color="auto"/>
              <w:right w:val="single" w:sz="4" w:space="0" w:color="auto"/>
            </w:tcBorders>
            <w:shd w:val="clear" w:color="auto" w:fill="C6EFCE"/>
            <w:noWrap/>
            <w:hideMark/>
          </w:tcPr>
          <w:p w14:paraId="3C3945C9"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4" w:space="0" w:color="auto"/>
            </w:tcBorders>
            <w:shd w:val="clear" w:color="auto" w:fill="C6EFCE"/>
            <w:noWrap/>
            <w:hideMark/>
          </w:tcPr>
          <w:p w14:paraId="7C370F6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4" w:space="0" w:color="auto"/>
              <w:right w:val="single" w:sz="4" w:space="0" w:color="auto"/>
            </w:tcBorders>
            <w:shd w:val="clear" w:color="auto" w:fill="C6EFCE"/>
            <w:noWrap/>
            <w:hideMark/>
          </w:tcPr>
          <w:p w14:paraId="6756C506"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4" w:space="0" w:color="auto"/>
              <w:right w:val="single" w:sz="8" w:space="0" w:color="auto"/>
            </w:tcBorders>
            <w:shd w:val="clear" w:color="auto" w:fill="C6EFCE"/>
            <w:noWrap/>
            <w:hideMark/>
          </w:tcPr>
          <w:p w14:paraId="06D15285"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0F3C8C" w:rsidRPr="000F3C8C" w14:paraId="16603904" w14:textId="77777777" w:rsidTr="00595AF6">
        <w:trPr>
          <w:trHeight w:val="402"/>
        </w:trPr>
        <w:tc>
          <w:tcPr>
            <w:tcW w:w="1985" w:type="dxa"/>
            <w:tcBorders>
              <w:top w:val="nil"/>
              <w:left w:val="single" w:sz="8" w:space="0" w:color="auto"/>
              <w:bottom w:val="single" w:sz="8" w:space="0" w:color="auto"/>
              <w:right w:val="nil"/>
            </w:tcBorders>
            <w:vAlign w:val="center"/>
            <w:hideMark/>
          </w:tcPr>
          <w:p w14:paraId="6239209C" w14:textId="77777777" w:rsidR="00531209" w:rsidRPr="00595AF6" w:rsidRDefault="00531209" w:rsidP="00872E0F">
            <w:pPr>
              <w:spacing w:line="256" w:lineRule="auto"/>
              <w:rPr>
                <w:rFonts w:cs="Arial"/>
                <w:b/>
                <w:bCs/>
                <w:color w:val="000000"/>
                <w:sz w:val="20"/>
                <w:szCs w:val="20"/>
                <w:lang w:eastAsia="en-AU"/>
              </w:rPr>
            </w:pPr>
            <w:r w:rsidRPr="00595AF6">
              <w:rPr>
                <w:rFonts w:cs="Arial"/>
                <w:b/>
                <w:bCs/>
                <w:color w:val="000000"/>
                <w:sz w:val="20"/>
                <w:szCs w:val="20"/>
                <w:lang w:eastAsia="en-AU"/>
              </w:rPr>
              <w:t>Cause of Death</w:t>
            </w:r>
          </w:p>
        </w:tc>
        <w:tc>
          <w:tcPr>
            <w:tcW w:w="1275" w:type="dxa"/>
            <w:tcBorders>
              <w:top w:val="nil"/>
              <w:left w:val="single" w:sz="8" w:space="0" w:color="auto"/>
              <w:bottom w:val="single" w:sz="8" w:space="0" w:color="auto"/>
              <w:right w:val="nil"/>
            </w:tcBorders>
            <w:shd w:val="clear" w:color="auto" w:fill="C6EFCE"/>
            <w:hideMark/>
          </w:tcPr>
          <w:p w14:paraId="44A4FCC1" w14:textId="77777777" w:rsidR="00531209" w:rsidRPr="00595AF6" w:rsidRDefault="00531209"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single" w:sz="4" w:space="0" w:color="auto"/>
              <w:bottom w:val="single" w:sz="8" w:space="0" w:color="auto"/>
              <w:right w:val="single" w:sz="4" w:space="0" w:color="auto"/>
            </w:tcBorders>
            <w:shd w:val="clear" w:color="auto" w:fill="C6EFCE"/>
            <w:noWrap/>
            <w:hideMark/>
          </w:tcPr>
          <w:p w14:paraId="08814A2A"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8" w:space="0" w:color="auto"/>
              <w:right w:val="single" w:sz="4" w:space="0" w:color="auto"/>
            </w:tcBorders>
            <w:shd w:val="clear" w:color="auto" w:fill="C6EFCE"/>
            <w:noWrap/>
            <w:hideMark/>
          </w:tcPr>
          <w:p w14:paraId="6306DCC3"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709" w:type="dxa"/>
            <w:tcBorders>
              <w:top w:val="nil"/>
              <w:left w:val="nil"/>
              <w:bottom w:val="single" w:sz="8" w:space="0" w:color="auto"/>
              <w:right w:val="single" w:sz="4" w:space="0" w:color="auto"/>
            </w:tcBorders>
            <w:shd w:val="clear" w:color="auto" w:fill="C6EFCE"/>
            <w:noWrap/>
            <w:hideMark/>
          </w:tcPr>
          <w:p w14:paraId="195004D3"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8" w:space="0" w:color="auto"/>
              <w:right w:val="single" w:sz="4" w:space="0" w:color="auto"/>
            </w:tcBorders>
            <w:shd w:val="clear" w:color="auto" w:fill="C6EFCE"/>
            <w:noWrap/>
            <w:hideMark/>
          </w:tcPr>
          <w:p w14:paraId="2DD5E048"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850" w:type="dxa"/>
            <w:tcBorders>
              <w:top w:val="nil"/>
              <w:left w:val="nil"/>
              <w:bottom w:val="single" w:sz="8" w:space="0" w:color="auto"/>
              <w:right w:val="single" w:sz="4" w:space="0" w:color="auto"/>
            </w:tcBorders>
            <w:shd w:val="clear" w:color="auto" w:fill="C6EFCE"/>
            <w:noWrap/>
            <w:hideMark/>
          </w:tcPr>
          <w:p w14:paraId="0109E488"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134" w:type="dxa"/>
            <w:tcBorders>
              <w:top w:val="nil"/>
              <w:left w:val="nil"/>
              <w:bottom w:val="single" w:sz="8" w:space="0" w:color="auto"/>
              <w:right w:val="single" w:sz="8" w:space="0" w:color="auto"/>
            </w:tcBorders>
            <w:shd w:val="clear" w:color="auto" w:fill="C6EFCE"/>
            <w:noWrap/>
            <w:hideMark/>
          </w:tcPr>
          <w:p w14:paraId="7390D59F" w14:textId="77777777" w:rsidR="00531209" w:rsidRPr="00595AF6" w:rsidRDefault="00531209"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bl>
    <w:p w14:paraId="0477FE09" w14:textId="77777777" w:rsidR="00531209" w:rsidRPr="00595AF6" w:rsidRDefault="00531209" w:rsidP="00531209">
      <w:pPr>
        <w:spacing w:line="256" w:lineRule="auto"/>
        <w:rPr>
          <w:rFonts w:eastAsia="Calibri" w:cs="Arial"/>
          <w:sz w:val="18"/>
          <w:szCs w:val="18"/>
        </w:rPr>
      </w:pPr>
      <w:r w:rsidRPr="00595AF6">
        <w:rPr>
          <w:rFonts w:eastAsia="Calibri" w:cs="Arial"/>
          <w:sz w:val="18"/>
          <w:szCs w:val="18"/>
          <w:vertAlign w:val="superscript"/>
        </w:rPr>
        <w:t>a</w:t>
      </w:r>
      <w:r w:rsidRPr="00595AF6">
        <w:rPr>
          <w:rFonts w:eastAsia="Calibri" w:cs="Arial"/>
          <w:sz w:val="18"/>
          <w:szCs w:val="18"/>
        </w:rPr>
        <w:t xml:space="preserve"> if participant has indicated via (i) affirmative response to specific asthma questions at two or more surveys, or (ii) free text comments indicating asthma condition at two or more surveys; or (iii) one affirmative response to specific asthma questions at one survey and free text comment indicating asthma condition at a different survey.</w:t>
      </w:r>
    </w:p>
    <w:p w14:paraId="194C6922" w14:textId="3A1C258E" w:rsidR="0005628C" w:rsidRDefault="00531209">
      <w:pPr>
        <w:spacing w:after="160" w:line="259" w:lineRule="auto"/>
        <w:jc w:val="left"/>
        <w:rPr>
          <w:rFonts w:ascii="Calibri Light" w:eastAsia="Calibri" w:hAnsi="Calibri Light"/>
        </w:rPr>
      </w:pPr>
      <w:r w:rsidRPr="00595AF6">
        <w:rPr>
          <w:rFonts w:eastAsia="Calibri" w:cs="Arial"/>
          <w:sz w:val="18"/>
          <w:szCs w:val="18"/>
          <w:vertAlign w:val="superscript"/>
        </w:rPr>
        <w:t>b</w:t>
      </w:r>
      <w:r w:rsidRPr="00595AF6">
        <w:rPr>
          <w:rFonts w:eastAsia="Calibri" w:cs="Arial"/>
          <w:sz w:val="18"/>
          <w:szCs w:val="18"/>
        </w:rPr>
        <w:t xml:space="preserve"> participant has had at least two asthma medications prescribed within a 12 month period.</w:t>
      </w:r>
      <w:r w:rsidR="0005628C">
        <w:rPr>
          <w:rFonts w:ascii="Calibri Light" w:eastAsia="Calibri" w:hAnsi="Calibri Light"/>
        </w:rPr>
        <w:br w:type="page"/>
      </w:r>
    </w:p>
    <w:p w14:paraId="092F26E2" w14:textId="77777777" w:rsidR="00CC3DEE" w:rsidRPr="00C111BE" w:rsidRDefault="00CC3DEE" w:rsidP="00C111BE">
      <w:pPr>
        <w:pStyle w:val="Heading2"/>
      </w:pPr>
      <w:bookmarkStart w:id="4428" w:name="_Toc39055025"/>
      <w:bookmarkStart w:id="4429" w:name="_Toc39055223"/>
      <w:bookmarkStart w:id="4430" w:name="_Toc39053457"/>
      <w:bookmarkStart w:id="4431" w:name="_Toc39053652"/>
      <w:bookmarkStart w:id="4432" w:name="_Toc39054023"/>
      <w:bookmarkStart w:id="4433" w:name="_Toc39054213"/>
      <w:bookmarkStart w:id="4434" w:name="_Toc39055026"/>
      <w:bookmarkStart w:id="4435" w:name="_Toc39055224"/>
      <w:bookmarkStart w:id="4436" w:name="Diabetes"/>
      <w:bookmarkStart w:id="4437" w:name="_Toc39174631"/>
      <w:bookmarkEnd w:id="4428"/>
      <w:bookmarkEnd w:id="4429"/>
      <w:bookmarkEnd w:id="4430"/>
      <w:bookmarkEnd w:id="4431"/>
      <w:bookmarkEnd w:id="4432"/>
      <w:bookmarkEnd w:id="4433"/>
      <w:bookmarkEnd w:id="4434"/>
      <w:bookmarkEnd w:id="4435"/>
      <w:r w:rsidRPr="00C111BE">
        <w:lastRenderedPageBreak/>
        <w:t>Diabetes</w:t>
      </w:r>
      <w:bookmarkEnd w:id="4436"/>
      <w:r w:rsidRPr="00C111BE">
        <w:t xml:space="preserve"> – source specific criteria for ascertainment of cases</w:t>
      </w:r>
      <w:bookmarkEnd w:id="4437"/>
      <w:r w:rsidRPr="00C111BE">
        <w:t xml:space="preserve"> </w:t>
      </w:r>
    </w:p>
    <w:p w14:paraId="70F35323" w14:textId="77777777" w:rsidR="00CC3DEE" w:rsidRPr="00595AF6" w:rsidRDefault="00CC3DEE" w:rsidP="00595AF6">
      <w:pPr>
        <w:rPr>
          <w:rFonts w:eastAsia="Calibri"/>
          <w:sz w:val="20"/>
          <w:szCs w:val="20"/>
        </w:rPr>
      </w:pPr>
      <w:r w:rsidRPr="00595AF6">
        <w:rPr>
          <w:rFonts w:eastAsia="Calibri"/>
          <w:sz w:val="20"/>
          <w:szCs w:val="20"/>
        </w:rPr>
        <w:t>Case ascertainment for diabetes was established with the following data sources:</w:t>
      </w:r>
    </w:p>
    <w:p w14:paraId="41C957E8" w14:textId="77777777"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ALSWH surveys</w:t>
      </w:r>
    </w:p>
    <w:p w14:paraId="643E323A" w14:textId="0604BD1D" w:rsidR="00CC3DEE" w:rsidRPr="00595AF6" w:rsidRDefault="00EF6E47" w:rsidP="00585915">
      <w:pPr>
        <w:pStyle w:val="ListParagraph"/>
        <w:numPr>
          <w:ilvl w:val="0"/>
          <w:numId w:val="35"/>
        </w:numPr>
        <w:rPr>
          <w:rFonts w:eastAsia="Calibri"/>
          <w:sz w:val="20"/>
          <w:szCs w:val="20"/>
        </w:rPr>
      </w:pPr>
      <w:r w:rsidRPr="00595AF6">
        <w:rPr>
          <w:rFonts w:eastAsia="Calibri"/>
          <w:sz w:val="20"/>
          <w:szCs w:val="20"/>
        </w:rPr>
        <w:t>Medicare Benefits Sche</w:t>
      </w:r>
      <w:r w:rsidR="00E4213B">
        <w:rPr>
          <w:rFonts w:eastAsia="Calibri"/>
          <w:sz w:val="20"/>
          <w:szCs w:val="20"/>
        </w:rPr>
        <w:t>dule</w:t>
      </w:r>
      <w:r w:rsidRPr="00595AF6">
        <w:rPr>
          <w:rFonts w:eastAsia="Calibri"/>
          <w:sz w:val="20"/>
          <w:szCs w:val="20"/>
        </w:rPr>
        <w:t xml:space="preserve"> (MBS)</w:t>
      </w:r>
    </w:p>
    <w:p w14:paraId="4119B7D5" w14:textId="7ED7C484" w:rsidR="00CC3DEE" w:rsidRPr="00595AF6" w:rsidRDefault="00EF6E47" w:rsidP="00585915">
      <w:pPr>
        <w:pStyle w:val="ListParagraph"/>
        <w:numPr>
          <w:ilvl w:val="0"/>
          <w:numId w:val="35"/>
        </w:numPr>
        <w:rPr>
          <w:rFonts w:eastAsia="Calibri"/>
          <w:sz w:val="20"/>
          <w:szCs w:val="20"/>
        </w:rPr>
      </w:pPr>
      <w:r w:rsidRPr="00595AF6">
        <w:rPr>
          <w:rFonts w:eastAsia="Calibri"/>
          <w:sz w:val="20"/>
          <w:szCs w:val="20"/>
        </w:rPr>
        <w:t>Pharmaceutical Benefits Schedule (PBS)</w:t>
      </w:r>
    </w:p>
    <w:p w14:paraId="12AE3B47" w14:textId="39DD3B0B"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Hospital</w:t>
      </w:r>
      <w:r w:rsidR="00EF6E47" w:rsidRPr="00595AF6">
        <w:rPr>
          <w:rFonts w:eastAsia="Calibri"/>
          <w:sz w:val="20"/>
          <w:szCs w:val="20"/>
        </w:rPr>
        <w:t xml:space="preserve"> Admissions</w:t>
      </w:r>
    </w:p>
    <w:p w14:paraId="4124BE8D" w14:textId="77777777"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Aged Care</w:t>
      </w:r>
    </w:p>
    <w:p w14:paraId="39AF040F" w14:textId="62F19C58" w:rsidR="00CC3DEE" w:rsidRPr="00595AF6" w:rsidRDefault="00CC3DEE" w:rsidP="00585915">
      <w:pPr>
        <w:pStyle w:val="ListParagraph"/>
        <w:numPr>
          <w:ilvl w:val="0"/>
          <w:numId w:val="35"/>
        </w:numPr>
        <w:rPr>
          <w:rFonts w:eastAsia="Calibri"/>
          <w:sz w:val="20"/>
          <w:szCs w:val="20"/>
        </w:rPr>
      </w:pPr>
      <w:r w:rsidRPr="00595AF6">
        <w:rPr>
          <w:rFonts w:eastAsia="Calibri"/>
          <w:sz w:val="20"/>
          <w:szCs w:val="20"/>
        </w:rPr>
        <w:t>Cause of Death</w:t>
      </w:r>
      <w:r w:rsidR="00EF6E47" w:rsidRPr="00595AF6">
        <w:rPr>
          <w:rFonts w:eastAsia="Calibri"/>
          <w:sz w:val="20"/>
          <w:szCs w:val="20"/>
        </w:rPr>
        <w:t xml:space="preserve"> (COD)</w:t>
      </w:r>
    </w:p>
    <w:p w14:paraId="0A3B8F51" w14:textId="77777777" w:rsidR="00CC3DEE" w:rsidRPr="00CC3DEE" w:rsidRDefault="00CC3DEE" w:rsidP="00CC3DEE">
      <w:pPr>
        <w:spacing w:line="256" w:lineRule="auto"/>
        <w:rPr>
          <w:rFonts w:ascii="Calibri Light" w:eastAsia="Calibri" w:hAnsi="Calibri Light"/>
        </w:rPr>
      </w:pPr>
    </w:p>
    <w:p w14:paraId="53894906" w14:textId="5BD253B2" w:rsidR="00CC3DEE" w:rsidRDefault="00CC3DEE" w:rsidP="004E0167">
      <w:pPr>
        <w:pStyle w:val="Heading3"/>
        <w:spacing w:line="256" w:lineRule="auto"/>
        <w:rPr>
          <w:rFonts w:eastAsia="Calibri"/>
        </w:rPr>
      </w:pPr>
      <w:bookmarkStart w:id="4438" w:name="_Toc39174632"/>
      <w:r w:rsidRPr="004E0167">
        <w:rPr>
          <w:rFonts w:eastAsia="Calibri"/>
        </w:rPr>
        <w:t>ALSWH Survey</w:t>
      </w:r>
      <w:r w:rsidR="000F3C8C">
        <w:rPr>
          <w:rFonts w:eastAsia="Calibri"/>
        </w:rPr>
        <w:t>s</w:t>
      </w:r>
      <w:bookmarkEnd w:id="4438"/>
      <w:r w:rsidRPr="004E0167">
        <w:rPr>
          <w:rFonts w:eastAsia="Calibri"/>
        </w:rPr>
        <w:t xml:space="preserve"> </w:t>
      </w:r>
    </w:p>
    <w:p w14:paraId="6FF8273C" w14:textId="7C4D10F0" w:rsidR="00EF6E47" w:rsidRPr="00595AF6" w:rsidRDefault="00EF6E47" w:rsidP="00595AF6">
      <w:pPr>
        <w:spacing w:after="200" w:line="276" w:lineRule="auto"/>
        <w:rPr>
          <w:rFonts w:eastAsia="Calibri"/>
          <w:sz w:val="20"/>
          <w:szCs w:val="20"/>
        </w:rPr>
      </w:pPr>
      <w:r w:rsidRPr="00595AF6">
        <w:rPr>
          <w:rFonts w:eastAsia="Calibri"/>
          <w:b/>
          <w:sz w:val="20"/>
          <w:szCs w:val="20"/>
        </w:rPr>
        <w:t>Survey questions</w:t>
      </w:r>
    </w:p>
    <w:p w14:paraId="5E05B1F5" w14:textId="226720A9" w:rsidR="004E0167" w:rsidRPr="004E0167" w:rsidRDefault="004E0167" w:rsidP="004E0167">
      <w:pPr>
        <w:rPr>
          <w:rFonts w:eastAsia="Calibri"/>
          <w:b/>
          <w:sz w:val="20"/>
          <w:szCs w:val="20"/>
          <w:u w:val="single"/>
        </w:rPr>
      </w:pPr>
      <w:r w:rsidRPr="004E0167">
        <w:rPr>
          <w:rFonts w:eastAsia="Calibri"/>
          <w:b/>
          <w:sz w:val="20"/>
          <w:szCs w:val="20"/>
          <w:u w:val="single"/>
        </w:rPr>
        <w:t>1989-95 cohort</w:t>
      </w:r>
    </w:p>
    <w:tbl>
      <w:tblPr>
        <w:tblW w:w="9639" w:type="dxa"/>
        <w:tblLook w:val="04A0" w:firstRow="1" w:lastRow="0" w:firstColumn="1" w:lastColumn="0" w:noHBand="0" w:noVBand="1"/>
      </w:tblPr>
      <w:tblGrid>
        <w:gridCol w:w="8458"/>
        <w:gridCol w:w="1181"/>
      </w:tblGrid>
      <w:tr w:rsidR="00CC3DEE" w:rsidRPr="00CC3DEE" w14:paraId="075528FD" w14:textId="77777777" w:rsidTr="00D82644">
        <w:trPr>
          <w:trHeight w:val="360"/>
          <w:tblHeader/>
        </w:trPr>
        <w:tc>
          <w:tcPr>
            <w:tcW w:w="8458" w:type="dxa"/>
            <w:tcBorders>
              <w:top w:val="single" w:sz="8" w:space="0" w:color="auto"/>
              <w:left w:val="nil"/>
              <w:bottom w:val="single" w:sz="8" w:space="0" w:color="auto"/>
              <w:right w:val="nil"/>
            </w:tcBorders>
            <w:shd w:val="clear" w:color="auto" w:fill="D9D9D9" w:themeFill="background1" w:themeFillShade="D9"/>
            <w:noWrap/>
          </w:tcPr>
          <w:p w14:paraId="54C34385"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QUESTION TEXT</w:t>
            </w:r>
          </w:p>
        </w:tc>
        <w:tc>
          <w:tcPr>
            <w:tcW w:w="1181" w:type="dxa"/>
            <w:tcBorders>
              <w:top w:val="single" w:sz="8" w:space="0" w:color="auto"/>
              <w:left w:val="nil"/>
              <w:bottom w:val="single" w:sz="8" w:space="0" w:color="auto"/>
              <w:right w:val="nil"/>
            </w:tcBorders>
            <w:shd w:val="clear" w:color="auto" w:fill="D9D9D9" w:themeFill="background1" w:themeFillShade="D9"/>
            <w:noWrap/>
          </w:tcPr>
          <w:p w14:paraId="62022513" w14:textId="77777777" w:rsidR="00CC3DEE" w:rsidRPr="00595AF6" w:rsidRDefault="00CC3DEE" w:rsidP="004E0167">
            <w:pPr>
              <w:spacing w:line="256" w:lineRule="auto"/>
              <w:jc w:val="right"/>
              <w:rPr>
                <w:rFonts w:eastAsia="Calibri" w:cs="Arial"/>
                <w:b/>
                <w:bCs/>
                <w:sz w:val="20"/>
                <w:szCs w:val="20"/>
              </w:rPr>
            </w:pPr>
            <w:r w:rsidRPr="00595AF6">
              <w:rPr>
                <w:rFonts w:eastAsia="Calibri" w:cs="Arial"/>
                <w:b/>
                <w:bCs/>
                <w:sz w:val="20"/>
                <w:szCs w:val="20"/>
              </w:rPr>
              <w:t>SURVEY</w:t>
            </w:r>
          </w:p>
        </w:tc>
      </w:tr>
      <w:tr w:rsidR="00CC3DEE" w:rsidRPr="00CC3DEE" w14:paraId="0E1D4466" w14:textId="77777777" w:rsidTr="00D82644">
        <w:trPr>
          <w:trHeight w:val="360"/>
        </w:trPr>
        <w:tc>
          <w:tcPr>
            <w:tcW w:w="8458" w:type="dxa"/>
            <w:tcBorders>
              <w:top w:val="nil"/>
              <w:left w:val="nil"/>
              <w:bottom w:val="nil"/>
              <w:right w:val="nil"/>
            </w:tcBorders>
            <w:shd w:val="clear" w:color="auto" w:fill="auto"/>
            <w:noWrap/>
            <w:hideMark/>
          </w:tcPr>
          <w:p w14:paraId="54F2D2CB" w14:textId="369B0AFE" w:rsidR="00CC3DEE" w:rsidRPr="00595AF6" w:rsidRDefault="004E0167" w:rsidP="00595AF6">
            <w:pPr>
              <w:spacing w:line="256" w:lineRule="auto"/>
              <w:jc w:val="left"/>
              <w:rPr>
                <w:rFonts w:eastAsia="Calibri" w:cs="Arial"/>
                <w:b/>
                <w:bCs/>
                <w:sz w:val="20"/>
                <w:szCs w:val="20"/>
              </w:rPr>
            </w:pPr>
            <w:r>
              <w:rPr>
                <w:rFonts w:eastAsia="Calibri" w:cs="Arial"/>
                <w:b/>
                <w:bCs/>
                <w:sz w:val="20"/>
                <w:szCs w:val="20"/>
              </w:rPr>
              <w:t>Type 1 diabetes</w:t>
            </w:r>
          </w:p>
        </w:tc>
        <w:tc>
          <w:tcPr>
            <w:tcW w:w="1181" w:type="dxa"/>
            <w:tcBorders>
              <w:top w:val="nil"/>
              <w:left w:val="nil"/>
              <w:bottom w:val="nil"/>
              <w:right w:val="nil"/>
            </w:tcBorders>
            <w:shd w:val="clear" w:color="auto" w:fill="auto"/>
            <w:noWrap/>
            <w:hideMark/>
          </w:tcPr>
          <w:p w14:paraId="028D9F19" w14:textId="77777777" w:rsidR="00CC3DEE" w:rsidRPr="00595AF6" w:rsidRDefault="00CC3DEE" w:rsidP="004E0167">
            <w:pPr>
              <w:spacing w:line="256" w:lineRule="auto"/>
              <w:jc w:val="right"/>
              <w:rPr>
                <w:rFonts w:eastAsia="Calibri" w:cs="Arial"/>
                <w:b/>
                <w:bCs/>
                <w:sz w:val="20"/>
                <w:szCs w:val="20"/>
              </w:rPr>
            </w:pPr>
          </w:p>
        </w:tc>
      </w:tr>
      <w:tr w:rsidR="00CC3DEE" w:rsidRPr="00CC3DEE" w14:paraId="57EC7FD6" w14:textId="77777777" w:rsidTr="00D82644">
        <w:trPr>
          <w:trHeight w:val="360"/>
        </w:trPr>
        <w:tc>
          <w:tcPr>
            <w:tcW w:w="8458" w:type="dxa"/>
            <w:tcBorders>
              <w:top w:val="nil"/>
              <w:left w:val="nil"/>
              <w:bottom w:val="nil"/>
              <w:right w:val="nil"/>
            </w:tcBorders>
            <w:shd w:val="clear" w:color="auto" w:fill="auto"/>
            <w:noWrap/>
            <w:hideMark/>
          </w:tcPr>
          <w:p w14:paraId="13D5A705" w14:textId="750182AB" w:rsidR="00CC3DEE" w:rsidRPr="00595AF6" w:rsidRDefault="00CC3DEE" w:rsidP="004E0167">
            <w:pPr>
              <w:spacing w:line="256" w:lineRule="auto"/>
              <w:rPr>
                <w:rFonts w:eastAsia="Calibri" w:cs="Arial"/>
                <w:sz w:val="20"/>
                <w:szCs w:val="20"/>
              </w:rPr>
            </w:pPr>
            <w:r w:rsidRPr="00595AF6">
              <w:rPr>
                <w:rFonts w:eastAsia="Calibri" w:cs="Arial"/>
                <w:sz w:val="20"/>
                <w:szCs w:val="20"/>
              </w:rPr>
              <w:t>Have you ever been diagnosed or treated for: Insulin dependent (Type 1)</w:t>
            </w:r>
            <w:r w:rsidR="004E0167">
              <w:rPr>
                <w:rFonts w:eastAsia="Calibri" w:cs="Arial"/>
                <w:sz w:val="20"/>
                <w:szCs w:val="20"/>
              </w:rPr>
              <w:t xml:space="preserve"> </w:t>
            </w:r>
            <w:r w:rsidRPr="00595AF6">
              <w:rPr>
                <w:rFonts w:eastAsia="Calibri" w:cs="Arial"/>
                <w:sz w:val="20"/>
                <w:szCs w:val="20"/>
              </w:rPr>
              <w:t>diabetes</w:t>
            </w:r>
          </w:p>
        </w:tc>
        <w:tc>
          <w:tcPr>
            <w:tcW w:w="1181" w:type="dxa"/>
            <w:tcBorders>
              <w:top w:val="nil"/>
              <w:left w:val="nil"/>
              <w:bottom w:val="nil"/>
              <w:right w:val="nil"/>
            </w:tcBorders>
            <w:shd w:val="clear" w:color="auto" w:fill="auto"/>
            <w:noWrap/>
            <w:hideMark/>
          </w:tcPr>
          <w:p w14:paraId="06752A82" w14:textId="52E02BC9"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1</w:t>
            </w:r>
            <w:r w:rsidR="004E0167">
              <w:rPr>
                <w:rFonts w:eastAsia="Calibri" w:cs="Arial"/>
                <w:sz w:val="20"/>
                <w:szCs w:val="20"/>
              </w:rPr>
              <w:t>,2,5</w:t>
            </w:r>
          </w:p>
        </w:tc>
      </w:tr>
      <w:tr w:rsidR="00CC3DEE" w:rsidRPr="00CC3DEE" w14:paraId="53F82972" w14:textId="77777777" w:rsidTr="00D82644">
        <w:trPr>
          <w:trHeight w:val="360"/>
        </w:trPr>
        <w:tc>
          <w:tcPr>
            <w:tcW w:w="8458" w:type="dxa"/>
            <w:tcBorders>
              <w:top w:val="nil"/>
              <w:left w:val="nil"/>
              <w:right w:val="nil"/>
            </w:tcBorders>
            <w:shd w:val="clear" w:color="auto" w:fill="auto"/>
            <w:noWrap/>
            <w:hideMark/>
          </w:tcPr>
          <w:p w14:paraId="3D8C4FA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been diagnosed, treated for in the last 12 months? Type I Diabetes</w:t>
            </w:r>
          </w:p>
        </w:tc>
        <w:tc>
          <w:tcPr>
            <w:tcW w:w="1181" w:type="dxa"/>
            <w:tcBorders>
              <w:top w:val="nil"/>
              <w:left w:val="nil"/>
              <w:right w:val="nil"/>
            </w:tcBorders>
            <w:shd w:val="clear" w:color="auto" w:fill="auto"/>
            <w:noWrap/>
            <w:hideMark/>
          </w:tcPr>
          <w:p w14:paraId="4AD7CD9F" w14:textId="77777777"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5</w:t>
            </w:r>
          </w:p>
        </w:tc>
      </w:tr>
      <w:tr w:rsidR="00CC3DEE" w:rsidRPr="00CC3DEE" w14:paraId="5E703463" w14:textId="77777777" w:rsidTr="00D82644">
        <w:trPr>
          <w:trHeight w:val="360"/>
        </w:trPr>
        <w:tc>
          <w:tcPr>
            <w:tcW w:w="8458" w:type="dxa"/>
            <w:tcBorders>
              <w:top w:val="nil"/>
              <w:left w:val="nil"/>
              <w:right w:val="nil"/>
            </w:tcBorders>
            <w:shd w:val="clear" w:color="auto" w:fill="auto"/>
            <w:noWrap/>
            <w:hideMark/>
          </w:tcPr>
          <w:p w14:paraId="725AEEB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What year first diagnosed, treated for: Type I Diabetes</w:t>
            </w:r>
          </w:p>
        </w:tc>
        <w:tc>
          <w:tcPr>
            <w:tcW w:w="1181" w:type="dxa"/>
            <w:tcBorders>
              <w:top w:val="nil"/>
              <w:left w:val="nil"/>
              <w:right w:val="nil"/>
            </w:tcBorders>
            <w:shd w:val="clear" w:color="auto" w:fill="auto"/>
            <w:noWrap/>
            <w:hideMark/>
          </w:tcPr>
          <w:p w14:paraId="258445A3" w14:textId="77777777"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5</w:t>
            </w:r>
          </w:p>
        </w:tc>
      </w:tr>
      <w:tr w:rsidR="00CC3DEE" w:rsidRPr="00CC3DEE" w14:paraId="0CCEC35C" w14:textId="77777777" w:rsidTr="00D82644">
        <w:trPr>
          <w:trHeight w:val="360"/>
        </w:trPr>
        <w:tc>
          <w:tcPr>
            <w:tcW w:w="8458" w:type="dxa"/>
            <w:tcBorders>
              <w:left w:val="nil"/>
              <w:bottom w:val="nil"/>
              <w:right w:val="nil"/>
            </w:tcBorders>
            <w:shd w:val="clear" w:color="auto" w:fill="auto"/>
            <w:noWrap/>
            <w:hideMark/>
          </w:tcPr>
          <w:p w14:paraId="1196A052" w14:textId="55FED680" w:rsidR="00CC3DEE" w:rsidRPr="00595AF6" w:rsidRDefault="004E0167" w:rsidP="00CC3DEE">
            <w:pPr>
              <w:spacing w:line="256" w:lineRule="auto"/>
              <w:rPr>
                <w:rFonts w:eastAsia="Calibri" w:cs="Arial"/>
                <w:b/>
                <w:bCs/>
                <w:sz w:val="20"/>
                <w:szCs w:val="20"/>
              </w:rPr>
            </w:pPr>
            <w:r>
              <w:rPr>
                <w:rFonts w:eastAsia="Calibri" w:cs="Arial"/>
                <w:b/>
                <w:bCs/>
                <w:sz w:val="20"/>
                <w:szCs w:val="20"/>
              </w:rPr>
              <w:t>Type 2 diabetes</w:t>
            </w:r>
          </w:p>
        </w:tc>
        <w:tc>
          <w:tcPr>
            <w:tcW w:w="1181" w:type="dxa"/>
            <w:tcBorders>
              <w:left w:val="nil"/>
              <w:bottom w:val="nil"/>
              <w:right w:val="nil"/>
            </w:tcBorders>
            <w:shd w:val="clear" w:color="auto" w:fill="auto"/>
            <w:noWrap/>
            <w:hideMark/>
          </w:tcPr>
          <w:p w14:paraId="5A9121E9" w14:textId="77777777" w:rsidR="00CC3DEE" w:rsidRPr="00595AF6" w:rsidRDefault="00CC3DEE" w:rsidP="004E0167">
            <w:pPr>
              <w:spacing w:line="256" w:lineRule="auto"/>
              <w:jc w:val="right"/>
              <w:rPr>
                <w:rFonts w:eastAsia="Calibri" w:cs="Arial"/>
                <w:b/>
                <w:bCs/>
                <w:sz w:val="20"/>
                <w:szCs w:val="20"/>
              </w:rPr>
            </w:pPr>
          </w:p>
        </w:tc>
      </w:tr>
      <w:tr w:rsidR="00CC3DEE" w:rsidRPr="00CC3DEE" w14:paraId="3907B83E" w14:textId="77777777" w:rsidTr="00D82644">
        <w:trPr>
          <w:trHeight w:val="360"/>
        </w:trPr>
        <w:tc>
          <w:tcPr>
            <w:tcW w:w="8458" w:type="dxa"/>
            <w:tcBorders>
              <w:top w:val="nil"/>
              <w:left w:val="nil"/>
              <w:bottom w:val="nil"/>
              <w:right w:val="nil"/>
            </w:tcBorders>
            <w:shd w:val="clear" w:color="auto" w:fill="auto"/>
            <w:noWrap/>
            <w:hideMark/>
          </w:tcPr>
          <w:p w14:paraId="7329607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diagnosed or treated for: Non-insulin dependent (Type 2) diabetes</w:t>
            </w:r>
          </w:p>
        </w:tc>
        <w:tc>
          <w:tcPr>
            <w:tcW w:w="1181" w:type="dxa"/>
            <w:tcBorders>
              <w:top w:val="nil"/>
              <w:left w:val="nil"/>
              <w:bottom w:val="nil"/>
              <w:right w:val="nil"/>
            </w:tcBorders>
            <w:shd w:val="clear" w:color="auto" w:fill="auto"/>
            <w:noWrap/>
            <w:hideMark/>
          </w:tcPr>
          <w:p w14:paraId="15675A81" w14:textId="3097DA00"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1</w:t>
            </w:r>
            <w:r w:rsidR="004E0167">
              <w:rPr>
                <w:rFonts w:eastAsia="Calibri" w:cs="Arial"/>
                <w:sz w:val="20"/>
                <w:szCs w:val="20"/>
              </w:rPr>
              <w:t>,2</w:t>
            </w:r>
          </w:p>
        </w:tc>
      </w:tr>
      <w:tr w:rsidR="00CC3DEE" w:rsidRPr="00CC3DEE" w14:paraId="237BA083" w14:textId="77777777" w:rsidTr="00D82644">
        <w:trPr>
          <w:trHeight w:val="360"/>
        </w:trPr>
        <w:tc>
          <w:tcPr>
            <w:tcW w:w="8458" w:type="dxa"/>
            <w:tcBorders>
              <w:top w:val="nil"/>
              <w:left w:val="nil"/>
              <w:bottom w:val="nil"/>
              <w:right w:val="nil"/>
            </w:tcBorders>
            <w:shd w:val="clear" w:color="auto" w:fill="auto"/>
            <w:noWrap/>
            <w:hideMark/>
          </w:tcPr>
          <w:p w14:paraId="3067C25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diagnosed, treated for: Type II Diabetes</w:t>
            </w:r>
          </w:p>
        </w:tc>
        <w:tc>
          <w:tcPr>
            <w:tcW w:w="1181" w:type="dxa"/>
            <w:tcBorders>
              <w:top w:val="nil"/>
              <w:left w:val="nil"/>
              <w:bottom w:val="nil"/>
              <w:right w:val="nil"/>
            </w:tcBorders>
            <w:shd w:val="clear" w:color="auto" w:fill="auto"/>
            <w:noWrap/>
            <w:hideMark/>
          </w:tcPr>
          <w:p w14:paraId="179753EE" w14:textId="77777777" w:rsidR="00CC3DEE" w:rsidRPr="00595AF6" w:rsidRDefault="00CC3DEE" w:rsidP="004E0167">
            <w:pPr>
              <w:spacing w:line="256" w:lineRule="auto"/>
              <w:jc w:val="right"/>
              <w:rPr>
                <w:rFonts w:eastAsia="Calibri" w:cs="Arial"/>
                <w:sz w:val="20"/>
                <w:szCs w:val="20"/>
              </w:rPr>
            </w:pPr>
            <w:r w:rsidRPr="00595AF6">
              <w:rPr>
                <w:rFonts w:eastAsia="Calibri" w:cs="Arial"/>
                <w:sz w:val="20"/>
                <w:szCs w:val="20"/>
              </w:rPr>
              <w:t>5</w:t>
            </w:r>
          </w:p>
        </w:tc>
      </w:tr>
      <w:tr w:rsidR="00CC3DEE" w:rsidRPr="00CC3DEE" w14:paraId="3D6A3C86" w14:textId="77777777" w:rsidTr="00D82644">
        <w:trPr>
          <w:trHeight w:val="360"/>
        </w:trPr>
        <w:tc>
          <w:tcPr>
            <w:tcW w:w="8458" w:type="dxa"/>
            <w:tcBorders>
              <w:top w:val="nil"/>
              <w:left w:val="nil"/>
              <w:right w:val="nil"/>
            </w:tcBorders>
            <w:shd w:val="clear" w:color="auto" w:fill="auto"/>
            <w:noWrap/>
            <w:hideMark/>
          </w:tcPr>
          <w:p w14:paraId="67DDFE6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been diagnosed, treated for in the last 12 months? Type II Diabetes</w:t>
            </w:r>
          </w:p>
        </w:tc>
        <w:tc>
          <w:tcPr>
            <w:tcW w:w="1181" w:type="dxa"/>
            <w:tcBorders>
              <w:top w:val="nil"/>
              <w:left w:val="nil"/>
              <w:right w:val="nil"/>
            </w:tcBorders>
            <w:shd w:val="clear" w:color="auto" w:fill="auto"/>
            <w:noWrap/>
            <w:hideMark/>
          </w:tcPr>
          <w:p w14:paraId="4A7674C3"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5</w:t>
            </w:r>
          </w:p>
        </w:tc>
      </w:tr>
      <w:tr w:rsidR="00CC3DEE" w:rsidRPr="00CC3DEE" w14:paraId="3EA2ACD1" w14:textId="77777777" w:rsidTr="00D82644">
        <w:trPr>
          <w:trHeight w:val="360"/>
        </w:trPr>
        <w:tc>
          <w:tcPr>
            <w:tcW w:w="8458" w:type="dxa"/>
            <w:tcBorders>
              <w:top w:val="nil"/>
              <w:left w:val="nil"/>
              <w:bottom w:val="single" w:sz="8" w:space="0" w:color="auto"/>
              <w:right w:val="nil"/>
            </w:tcBorders>
            <w:shd w:val="clear" w:color="auto" w:fill="auto"/>
            <w:noWrap/>
            <w:hideMark/>
          </w:tcPr>
          <w:p w14:paraId="2FA0B8C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What year first diagnosed, treated for: Type II Diabetes</w:t>
            </w:r>
          </w:p>
        </w:tc>
        <w:tc>
          <w:tcPr>
            <w:tcW w:w="1181" w:type="dxa"/>
            <w:tcBorders>
              <w:top w:val="nil"/>
              <w:left w:val="nil"/>
              <w:bottom w:val="single" w:sz="8" w:space="0" w:color="auto"/>
              <w:right w:val="nil"/>
            </w:tcBorders>
            <w:shd w:val="clear" w:color="auto" w:fill="auto"/>
            <w:noWrap/>
            <w:hideMark/>
          </w:tcPr>
          <w:p w14:paraId="43DE34F6"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5</w:t>
            </w:r>
          </w:p>
        </w:tc>
      </w:tr>
    </w:tbl>
    <w:p w14:paraId="2EA59E97" w14:textId="4CC10CBB" w:rsidR="004206EC" w:rsidRDefault="004206EC" w:rsidP="004E0167">
      <w:pPr>
        <w:tabs>
          <w:tab w:val="left" w:pos="8566"/>
        </w:tabs>
        <w:spacing w:line="256" w:lineRule="auto"/>
        <w:ind w:left="108"/>
        <w:jc w:val="left"/>
        <w:rPr>
          <w:rFonts w:eastAsia="Calibri" w:cs="Arial"/>
          <w:sz w:val="20"/>
          <w:szCs w:val="20"/>
        </w:rPr>
      </w:pPr>
    </w:p>
    <w:p w14:paraId="25125121" w14:textId="77777777" w:rsidR="000F3C8C" w:rsidRDefault="000F3C8C" w:rsidP="004E0167">
      <w:pPr>
        <w:tabs>
          <w:tab w:val="left" w:pos="8566"/>
        </w:tabs>
        <w:spacing w:line="256" w:lineRule="auto"/>
        <w:ind w:left="108"/>
        <w:jc w:val="left"/>
        <w:rPr>
          <w:rFonts w:eastAsia="Calibri" w:cs="Arial"/>
          <w:sz w:val="20"/>
          <w:szCs w:val="20"/>
        </w:rPr>
      </w:pPr>
    </w:p>
    <w:p w14:paraId="6C7F160F" w14:textId="279E4ADA" w:rsidR="004206EC" w:rsidRPr="00595AF6" w:rsidRDefault="004206EC" w:rsidP="004E0167">
      <w:pPr>
        <w:tabs>
          <w:tab w:val="left" w:pos="8566"/>
        </w:tabs>
        <w:spacing w:line="256" w:lineRule="auto"/>
        <w:ind w:left="108"/>
        <w:jc w:val="left"/>
        <w:rPr>
          <w:rFonts w:eastAsia="Calibri" w:cs="Arial"/>
          <w:b/>
          <w:sz w:val="20"/>
          <w:szCs w:val="20"/>
          <w:u w:val="single"/>
        </w:rPr>
      </w:pPr>
      <w:r w:rsidRPr="00595AF6">
        <w:rPr>
          <w:rFonts w:eastAsia="Calibri" w:cs="Arial"/>
          <w:b/>
          <w:sz w:val="20"/>
          <w:szCs w:val="20"/>
          <w:u w:val="single"/>
        </w:rPr>
        <w:t>1973-78 cohort</w:t>
      </w:r>
    </w:p>
    <w:p w14:paraId="2E836E6D" w14:textId="27E08C9C" w:rsidR="004206EC" w:rsidRPr="00B24CAC" w:rsidRDefault="004206EC" w:rsidP="004E0167">
      <w:pPr>
        <w:tabs>
          <w:tab w:val="left" w:pos="8566"/>
        </w:tabs>
        <w:spacing w:line="256" w:lineRule="auto"/>
        <w:ind w:left="108"/>
        <w:jc w:val="left"/>
        <w:rPr>
          <w:rFonts w:eastAsia="Calibri" w:cs="Arial"/>
          <w:sz w:val="20"/>
          <w:szCs w:val="20"/>
        </w:rPr>
      </w:pPr>
      <w:r w:rsidRPr="00B24CAC">
        <w:rPr>
          <w:rFonts w:eastAsia="Calibri" w:cs="Arial"/>
          <w:sz w:val="20"/>
          <w:szCs w:val="20"/>
        </w:rPr>
        <w:tab/>
      </w:r>
    </w:p>
    <w:tbl>
      <w:tblPr>
        <w:tblW w:w="9639" w:type="dxa"/>
        <w:tblLook w:val="04A0" w:firstRow="1" w:lastRow="0" w:firstColumn="1" w:lastColumn="0" w:noHBand="0" w:noVBand="1"/>
      </w:tblPr>
      <w:tblGrid>
        <w:gridCol w:w="8505"/>
        <w:gridCol w:w="1234"/>
      </w:tblGrid>
      <w:tr w:rsidR="00CC3DEE" w:rsidRPr="00CC3DEE" w14:paraId="08584B4B" w14:textId="77777777" w:rsidTr="00D82644">
        <w:trPr>
          <w:trHeight w:val="360"/>
        </w:trPr>
        <w:tc>
          <w:tcPr>
            <w:tcW w:w="8505" w:type="dxa"/>
            <w:tcBorders>
              <w:top w:val="single" w:sz="8" w:space="0" w:color="auto"/>
              <w:left w:val="nil"/>
              <w:bottom w:val="single" w:sz="8" w:space="0" w:color="auto"/>
              <w:right w:val="nil"/>
            </w:tcBorders>
            <w:shd w:val="clear" w:color="auto" w:fill="D9D9D9" w:themeFill="background1" w:themeFillShade="D9"/>
            <w:noWrap/>
          </w:tcPr>
          <w:p w14:paraId="01CC938A" w14:textId="2C77DA6C" w:rsidR="00CC3DEE" w:rsidRPr="00595AF6" w:rsidRDefault="004206EC" w:rsidP="00CC3DEE">
            <w:pPr>
              <w:spacing w:line="256" w:lineRule="auto"/>
              <w:rPr>
                <w:rFonts w:eastAsia="Calibri" w:cs="Arial"/>
                <w:b/>
                <w:sz w:val="20"/>
                <w:szCs w:val="20"/>
              </w:rPr>
            </w:pPr>
            <w:r>
              <w:rPr>
                <w:rFonts w:eastAsia="Calibri" w:cs="Arial"/>
                <w:b/>
                <w:sz w:val="20"/>
                <w:szCs w:val="20"/>
              </w:rPr>
              <w:t>QUESTION TEXT</w:t>
            </w:r>
          </w:p>
        </w:tc>
        <w:tc>
          <w:tcPr>
            <w:tcW w:w="1134" w:type="dxa"/>
            <w:tcBorders>
              <w:top w:val="single" w:sz="8" w:space="0" w:color="auto"/>
              <w:left w:val="nil"/>
              <w:bottom w:val="single" w:sz="8" w:space="0" w:color="auto"/>
              <w:right w:val="nil"/>
            </w:tcBorders>
            <w:shd w:val="clear" w:color="auto" w:fill="D9D9D9" w:themeFill="background1" w:themeFillShade="D9"/>
            <w:noWrap/>
          </w:tcPr>
          <w:p w14:paraId="2044BECC" w14:textId="405C6D0B" w:rsidR="00CC3DEE" w:rsidRPr="00595AF6" w:rsidRDefault="004206EC" w:rsidP="00595AF6">
            <w:pPr>
              <w:spacing w:line="256" w:lineRule="auto"/>
              <w:jc w:val="right"/>
              <w:rPr>
                <w:rFonts w:eastAsia="Calibri" w:cs="Arial"/>
                <w:b/>
                <w:sz w:val="20"/>
                <w:szCs w:val="20"/>
              </w:rPr>
            </w:pPr>
            <w:r w:rsidRPr="00E51338">
              <w:rPr>
                <w:rFonts w:eastAsia="Calibri" w:cs="Arial"/>
                <w:b/>
                <w:sz w:val="20"/>
                <w:szCs w:val="20"/>
              </w:rPr>
              <w:t>SURVEY</w:t>
            </w:r>
          </w:p>
        </w:tc>
      </w:tr>
      <w:tr w:rsidR="00CC3DEE" w:rsidRPr="00CC3DEE" w14:paraId="00D5A128" w14:textId="77777777" w:rsidTr="00D82644">
        <w:trPr>
          <w:trHeight w:val="360"/>
        </w:trPr>
        <w:tc>
          <w:tcPr>
            <w:tcW w:w="8505" w:type="dxa"/>
            <w:tcBorders>
              <w:top w:val="single" w:sz="8" w:space="0" w:color="auto"/>
              <w:left w:val="nil"/>
              <w:bottom w:val="nil"/>
              <w:right w:val="nil"/>
            </w:tcBorders>
            <w:shd w:val="clear" w:color="auto" w:fill="auto"/>
            <w:noWrap/>
          </w:tcPr>
          <w:p w14:paraId="3E4D22AF" w14:textId="0D03269F" w:rsidR="00CC3DEE" w:rsidRPr="00595AF6" w:rsidRDefault="000F3C8C" w:rsidP="00CC3DEE">
            <w:pPr>
              <w:spacing w:line="256" w:lineRule="auto"/>
              <w:rPr>
                <w:rFonts w:eastAsia="Calibri" w:cs="Arial"/>
                <w:sz w:val="20"/>
                <w:szCs w:val="20"/>
              </w:rPr>
            </w:pPr>
            <w:r>
              <w:rPr>
                <w:rFonts w:eastAsia="Calibri" w:cs="Arial"/>
                <w:b/>
                <w:bCs/>
                <w:sz w:val="20"/>
                <w:szCs w:val="20"/>
              </w:rPr>
              <w:t>Type 1 diabetes</w:t>
            </w:r>
          </w:p>
        </w:tc>
        <w:tc>
          <w:tcPr>
            <w:tcW w:w="1134" w:type="dxa"/>
            <w:tcBorders>
              <w:top w:val="single" w:sz="8" w:space="0" w:color="auto"/>
              <w:left w:val="nil"/>
              <w:bottom w:val="nil"/>
              <w:right w:val="nil"/>
            </w:tcBorders>
            <w:shd w:val="clear" w:color="auto" w:fill="auto"/>
            <w:noWrap/>
          </w:tcPr>
          <w:p w14:paraId="30387462" w14:textId="77777777" w:rsidR="00CC3DEE" w:rsidRPr="00595AF6" w:rsidRDefault="00CC3DEE" w:rsidP="00595AF6">
            <w:pPr>
              <w:spacing w:line="256" w:lineRule="auto"/>
              <w:jc w:val="right"/>
              <w:rPr>
                <w:rFonts w:eastAsia="Calibri" w:cs="Arial"/>
                <w:sz w:val="20"/>
                <w:szCs w:val="20"/>
              </w:rPr>
            </w:pPr>
          </w:p>
        </w:tc>
      </w:tr>
      <w:tr w:rsidR="00CC3DEE" w:rsidRPr="00CC3DEE" w14:paraId="6D19910D" w14:textId="77777777" w:rsidTr="00D82644">
        <w:trPr>
          <w:trHeight w:val="360"/>
        </w:trPr>
        <w:tc>
          <w:tcPr>
            <w:tcW w:w="8505" w:type="dxa"/>
            <w:tcBorders>
              <w:left w:val="nil"/>
              <w:bottom w:val="nil"/>
              <w:right w:val="nil"/>
            </w:tcBorders>
            <w:shd w:val="clear" w:color="auto" w:fill="auto"/>
            <w:noWrap/>
          </w:tcPr>
          <w:p w14:paraId="1E942EE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Have you ever been told by a doctor that you have: Insulin dependent (Type I) diabetes ; </w:t>
            </w:r>
            <w:r w:rsidRPr="00595AF6">
              <w:rPr>
                <w:rFonts w:eastAsia="Calibri" w:cs="Arial"/>
                <w:sz w:val="20"/>
                <w:szCs w:val="20"/>
              </w:rPr>
              <w:br/>
              <w:t>Yes, in the last 4 years</w:t>
            </w:r>
          </w:p>
        </w:tc>
        <w:tc>
          <w:tcPr>
            <w:tcW w:w="1134" w:type="dxa"/>
            <w:tcBorders>
              <w:left w:val="nil"/>
              <w:bottom w:val="nil"/>
              <w:right w:val="nil"/>
            </w:tcBorders>
            <w:shd w:val="clear" w:color="auto" w:fill="auto"/>
            <w:noWrap/>
          </w:tcPr>
          <w:p w14:paraId="35D95188"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CC3DEE" w14:paraId="2F2B50DF" w14:textId="77777777" w:rsidTr="00D82644">
        <w:trPr>
          <w:trHeight w:val="360"/>
        </w:trPr>
        <w:tc>
          <w:tcPr>
            <w:tcW w:w="8505" w:type="dxa"/>
            <w:tcBorders>
              <w:top w:val="nil"/>
              <w:left w:val="nil"/>
              <w:right w:val="nil"/>
            </w:tcBorders>
            <w:shd w:val="clear" w:color="auto" w:fill="auto"/>
            <w:noWrap/>
          </w:tcPr>
          <w:p w14:paraId="08DEA28D" w14:textId="4CED5CE1" w:rsidR="00CC3DEE" w:rsidRPr="00595AF6" w:rsidRDefault="00CC3DEE" w:rsidP="001610F6">
            <w:pPr>
              <w:spacing w:line="256" w:lineRule="auto"/>
              <w:rPr>
                <w:rFonts w:eastAsia="Calibri" w:cs="Arial"/>
                <w:sz w:val="20"/>
                <w:szCs w:val="20"/>
              </w:rPr>
            </w:pPr>
            <w:r w:rsidRPr="00595AF6">
              <w:rPr>
                <w:rFonts w:eastAsia="Calibri" w:cs="Arial"/>
                <w:sz w:val="20"/>
                <w:szCs w:val="20"/>
              </w:rPr>
              <w:t>Yes, more than 4 years ago</w:t>
            </w:r>
          </w:p>
        </w:tc>
        <w:tc>
          <w:tcPr>
            <w:tcW w:w="1134" w:type="dxa"/>
            <w:tcBorders>
              <w:top w:val="nil"/>
              <w:left w:val="nil"/>
              <w:right w:val="nil"/>
            </w:tcBorders>
            <w:shd w:val="clear" w:color="auto" w:fill="auto"/>
            <w:noWrap/>
          </w:tcPr>
          <w:p w14:paraId="600EB464" w14:textId="491109A4" w:rsidR="00CC3DEE" w:rsidRPr="00595AF6" w:rsidRDefault="00CC3DEE" w:rsidP="00595AF6">
            <w:pPr>
              <w:spacing w:line="256" w:lineRule="auto"/>
              <w:jc w:val="right"/>
              <w:rPr>
                <w:rFonts w:eastAsia="Calibri" w:cs="Arial"/>
                <w:sz w:val="20"/>
                <w:szCs w:val="20"/>
              </w:rPr>
            </w:pPr>
          </w:p>
        </w:tc>
      </w:tr>
      <w:tr w:rsidR="00CC3DEE" w:rsidRPr="00CC3DEE" w14:paraId="643AE3E0" w14:textId="77777777" w:rsidTr="00D82644">
        <w:trPr>
          <w:trHeight w:val="360"/>
        </w:trPr>
        <w:tc>
          <w:tcPr>
            <w:tcW w:w="8505" w:type="dxa"/>
            <w:tcBorders>
              <w:top w:val="nil"/>
              <w:left w:val="nil"/>
              <w:bottom w:val="single" w:sz="4" w:space="0" w:color="auto"/>
              <w:right w:val="nil"/>
            </w:tcBorders>
            <w:shd w:val="clear" w:color="auto" w:fill="auto"/>
            <w:noWrap/>
          </w:tcPr>
          <w:p w14:paraId="2BCA4E1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past three years, have you been diagnosed or treated for: Insulin dependent (type 1) diabetes</w:t>
            </w:r>
          </w:p>
        </w:tc>
        <w:tc>
          <w:tcPr>
            <w:tcW w:w="1134" w:type="dxa"/>
            <w:tcBorders>
              <w:top w:val="nil"/>
              <w:left w:val="nil"/>
              <w:bottom w:val="single" w:sz="4" w:space="0" w:color="auto"/>
              <w:right w:val="nil"/>
            </w:tcBorders>
            <w:shd w:val="clear" w:color="auto" w:fill="auto"/>
            <w:noWrap/>
          </w:tcPr>
          <w:p w14:paraId="0B234C83" w14:textId="270D1831"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r w:rsidR="004206EC" w:rsidRPr="00595AF6">
              <w:rPr>
                <w:rFonts w:eastAsia="Calibri" w:cs="Arial"/>
                <w:sz w:val="20"/>
                <w:szCs w:val="20"/>
              </w:rPr>
              <w:t>,4,5,6,7,8</w:t>
            </w:r>
            <w:r w:rsidR="00037131" w:rsidRPr="00595AF6">
              <w:rPr>
                <w:rFonts w:eastAsia="Calibri" w:cs="Arial"/>
                <w:sz w:val="20"/>
                <w:szCs w:val="20"/>
                <w:vertAlign w:val="superscript"/>
              </w:rPr>
              <w:t>a</w:t>
            </w:r>
          </w:p>
        </w:tc>
      </w:tr>
      <w:tr w:rsidR="00CC3DEE" w:rsidRPr="00CC3DEE" w14:paraId="4166AE2D" w14:textId="77777777" w:rsidTr="00D82644">
        <w:trPr>
          <w:trHeight w:val="360"/>
        </w:trPr>
        <w:tc>
          <w:tcPr>
            <w:tcW w:w="8505" w:type="dxa"/>
            <w:tcBorders>
              <w:left w:val="nil"/>
              <w:bottom w:val="nil"/>
              <w:right w:val="nil"/>
            </w:tcBorders>
            <w:shd w:val="clear" w:color="auto" w:fill="auto"/>
            <w:noWrap/>
          </w:tcPr>
          <w:p w14:paraId="7F5F3588" w14:textId="2F16827A" w:rsidR="00CC3DEE" w:rsidRPr="00595AF6" w:rsidRDefault="000F3C8C" w:rsidP="00595AF6">
            <w:pPr>
              <w:spacing w:line="256" w:lineRule="auto"/>
              <w:jc w:val="left"/>
              <w:rPr>
                <w:rFonts w:eastAsia="Calibri" w:cs="Arial"/>
                <w:sz w:val="20"/>
                <w:szCs w:val="20"/>
              </w:rPr>
            </w:pPr>
            <w:r>
              <w:rPr>
                <w:rFonts w:eastAsia="Calibri" w:cs="Arial"/>
                <w:b/>
                <w:bCs/>
                <w:sz w:val="20"/>
                <w:szCs w:val="20"/>
              </w:rPr>
              <w:t>Type 2 diabetes</w:t>
            </w:r>
          </w:p>
        </w:tc>
        <w:tc>
          <w:tcPr>
            <w:tcW w:w="1134" w:type="dxa"/>
            <w:tcBorders>
              <w:left w:val="nil"/>
              <w:bottom w:val="nil"/>
              <w:right w:val="nil"/>
            </w:tcBorders>
            <w:shd w:val="clear" w:color="auto" w:fill="auto"/>
            <w:noWrap/>
          </w:tcPr>
          <w:p w14:paraId="0295A1A3" w14:textId="77777777" w:rsidR="00CC3DEE" w:rsidRPr="00595AF6" w:rsidRDefault="00CC3DEE" w:rsidP="00595AF6">
            <w:pPr>
              <w:spacing w:line="256" w:lineRule="auto"/>
              <w:jc w:val="right"/>
              <w:rPr>
                <w:rFonts w:eastAsia="Calibri" w:cs="Arial"/>
                <w:sz w:val="20"/>
                <w:szCs w:val="20"/>
              </w:rPr>
            </w:pPr>
          </w:p>
        </w:tc>
      </w:tr>
      <w:tr w:rsidR="00CC3DEE" w:rsidRPr="00CC3DEE" w14:paraId="664AFCF6" w14:textId="77777777" w:rsidTr="00D82644">
        <w:trPr>
          <w:trHeight w:val="360"/>
        </w:trPr>
        <w:tc>
          <w:tcPr>
            <w:tcW w:w="8505" w:type="dxa"/>
            <w:tcBorders>
              <w:top w:val="nil"/>
              <w:left w:val="nil"/>
              <w:bottom w:val="nil"/>
              <w:right w:val="nil"/>
            </w:tcBorders>
            <w:shd w:val="clear" w:color="auto" w:fill="auto"/>
            <w:noWrap/>
          </w:tcPr>
          <w:p w14:paraId="19EFCCED" w14:textId="77777777" w:rsidR="004206EC" w:rsidRDefault="00CC3DEE" w:rsidP="00CC3DEE">
            <w:pPr>
              <w:spacing w:line="256" w:lineRule="auto"/>
              <w:rPr>
                <w:rFonts w:eastAsia="Calibri" w:cs="Arial"/>
                <w:sz w:val="20"/>
                <w:szCs w:val="20"/>
              </w:rPr>
            </w:pPr>
            <w:r w:rsidRPr="00595AF6">
              <w:rPr>
                <w:rFonts w:eastAsia="Calibri" w:cs="Arial"/>
                <w:sz w:val="20"/>
                <w:szCs w:val="20"/>
              </w:rPr>
              <w:t xml:space="preserve">Have you ever been told by a doctor that you have: Non-insulin dependent (Type II) diabetes ; </w:t>
            </w:r>
          </w:p>
          <w:p w14:paraId="67B8B671" w14:textId="77777777" w:rsidR="004206EC" w:rsidRDefault="004206EC" w:rsidP="00585915">
            <w:pPr>
              <w:pStyle w:val="ListParagraph"/>
              <w:numPr>
                <w:ilvl w:val="0"/>
                <w:numId w:val="23"/>
              </w:numPr>
              <w:spacing w:line="256" w:lineRule="auto"/>
              <w:jc w:val="left"/>
              <w:rPr>
                <w:rFonts w:eastAsia="Calibri" w:cs="Arial"/>
                <w:sz w:val="20"/>
                <w:szCs w:val="20"/>
              </w:rPr>
            </w:pPr>
            <w:r w:rsidRPr="005B2896">
              <w:rPr>
                <w:rFonts w:eastAsia="Calibri" w:cs="Arial"/>
                <w:sz w:val="20"/>
                <w:szCs w:val="20"/>
              </w:rPr>
              <w:t>Yes, in the last 4 years</w:t>
            </w:r>
          </w:p>
          <w:p w14:paraId="1B34C487" w14:textId="0D984024" w:rsidR="00CC3DEE" w:rsidRPr="00595AF6" w:rsidRDefault="004206EC" w:rsidP="00585915">
            <w:pPr>
              <w:pStyle w:val="ListParagraph"/>
              <w:numPr>
                <w:ilvl w:val="0"/>
                <w:numId w:val="23"/>
              </w:numPr>
              <w:spacing w:line="256" w:lineRule="auto"/>
              <w:jc w:val="left"/>
              <w:rPr>
                <w:rFonts w:eastAsia="Calibri" w:cs="Arial"/>
                <w:sz w:val="20"/>
                <w:szCs w:val="20"/>
              </w:rPr>
            </w:pPr>
            <w:r w:rsidRPr="001D0CCA">
              <w:rPr>
                <w:rFonts w:eastAsia="Calibri" w:cs="Arial"/>
                <w:sz w:val="20"/>
                <w:szCs w:val="20"/>
              </w:rPr>
              <w:t xml:space="preserve">Yes, </w:t>
            </w:r>
            <w:r>
              <w:rPr>
                <w:rFonts w:eastAsia="Calibri" w:cs="Arial"/>
                <w:sz w:val="20"/>
                <w:szCs w:val="20"/>
              </w:rPr>
              <w:t>more than 4 years ago</w:t>
            </w:r>
          </w:p>
        </w:tc>
        <w:tc>
          <w:tcPr>
            <w:tcW w:w="1134" w:type="dxa"/>
            <w:tcBorders>
              <w:top w:val="nil"/>
              <w:left w:val="nil"/>
              <w:bottom w:val="nil"/>
              <w:right w:val="nil"/>
            </w:tcBorders>
            <w:shd w:val="clear" w:color="auto" w:fill="auto"/>
            <w:noWrap/>
          </w:tcPr>
          <w:p w14:paraId="526420CB"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CC3DEE" w14:paraId="53E58415" w14:textId="77777777" w:rsidTr="00D82644">
        <w:trPr>
          <w:trHeight w:val="360"/>
        </w:trPr>
        <w:tc>
          <w:tcPr>
            <w:tcW w:w="8505" w:type="dxa"/>
            <w:tcBorders>
              <w:top w:val="nil"/>
              <w:left w:val="nil"/>
              <w:right w:val="nil"/>
            </w:tcBorders>
            <w:shd w:val="clear" w:color="auto" w:fill="auto"/>
            <w:noWrap/>
          </w:tcPr>
          <w:p w14:paraId="679F9349" w14:textId="77777777" w:rsidR="00CC3DEE" w:rsidRPr="00595AF6" w:rsidRDefault="00CC3DEE" w:rsidP="00E51338">
            <w:pPr>
              <w:spacing w:line="256" w:lineRule="auto"/>
              <w:rPr>
                <w:rFonts w:eastAsia="Calibri" w:cs="Arial"/>
                <w:sz w:val="20"/>
                <w:szCs w:val="20"/>
              </w:rPr>
            </w:pPr>
            <w:r w:rsidRPr="00595AF6">
              <w:rPr>
                <w:rFonts w:eastAsia="Calibri" w:cs="Arial"/>
                <w:sz w:val="20"/>
                <w:szCs w:val="20"/>
              </w:rPr>
              <w:t>In the past three years, have you been diagnosed or treated for: Non-insulin dependent (type 2) diabetes</w:t>
            </w:r>
          </w:p>
        </w:tc>
        <w:tc>
          <w:tcPr>
            <w:tcW w:w="1134" w:type="dxa"/>
            <w:tcBorders>
              <w:top w:val="nil"/>
              <w:left w:val="nil"/>
              <w:right w:val="nil"/>
            </w:tcBorders>
            <w:shd w:val="clear" w:color="auto" w:fill="auto"/>
            <w:noWrap/>
          </w:tcPr>
          <w:p w14:paraId="6FE233AE" w14:textId="2022A516"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r w:rsidR="004206EC" w:rsidRPr="00595AF6">
              <w:rPr>
                <w:rFonts w:eastAsia="Calibri" w:cs="Arial"/>
                <w:sz w:val="20"/>
                <w:szCs w:val="20"/>
              </w:rPr>
              <w:t>,4,5,6,7,8</w:t>
            </w:r>
            <w:r w:rsidR="004206EC" w:rsidRPr="00595AF6">
              <w:rPr>
                <w:rFonts w:eastAsia="Calibri" w:cs="Arial"/>
                <w:sz w:val="20"/>
                <w:szCs w:val="20"/>
                <w:vertAlign w:val="superscript"/>
              </w:rPr>
              <w:t>a</w:t>
            </w:r>
          </w:p>
        </w:tc>
      </w:tr>
      <w:tr w:rsidR="00CC3DEE" w:rsidRPr="00CC3DEE" w14:paraId="1CA909B3" w14:textId="77777777" w:rsidTr="00D82644">
        <w:trPr>
          <w:trHeight w:val="360"/>
        </w:trPr>
        <w:tc>
          <w:tcPr>
            <w:tcW w:w="8505" w:type="dxa"/>
            <w:tcBorders>
              <w:left w:val="nil"/>
              <w:right w:val="nil"/>
            </w:tcBorders>
            <w:shd w:val="clear" w:color="auto" w:fill="auto"/>
            <w:noWrap/>
          </w:tcPr>
          <w:p w14:paraId="196251EE" w14:textId="24E152F0" w:rsidR="00CC3DEE" w:rsidRPr="00595AF6" w:rsidRDefault="004206EC" w:rsidP="00595AF6">
            <w:pPr>
              <w:spacing w:line="256" w:lineRule="auto"/>
              <w:jc w:val="left"/>
              <w:rPr>
                <w:rFonts w:eastAsia="Calibri" w:cs="Arial"/>
                <w:sz w:val="20"/>
                <w:szCs w:val="20"/>
              </w:rPr>
            </w:pPr>
            <w:r>
              <w:rPr>
                <w:rFonts w:eastAsia="Calibri" w:cs="Arial"/>
                <w:b/>
                <w:bCs/>
                <w:sz w:val="20"/>
                <w:szCs w:val="20"/>
              </w:rPr>
              <w:t>Diabetes (unspecificied)</w:t>
            </w:r>
          </w:p>
        </w:tc>
        <w:tc>
          <w:tcPr>
            <w:tcW w:w="1134" w:type="dxa"/>
            <w:tcBorders>
              <w:left w:val="nil"/>
              <w:right w:val="nil"/>
            </w:tcBorders>
            <w:shd w:val="clear" w:color="auto" w:fill="auto"/>
            <w:noWrap/>
          </w:tcPr>
          <w:p w14:paraId="6BEDCB9C" w14:textId="77777777" w:rsidR="00CC3DEE" w:rsidRPr="00595AF6" w:rsidRDefault="00CC3DEE" w:rsidP="00595AF6">
            <w:pPr>
              <w:spacing w:line="256" w:lineRule="auto"/>
              <w:jc w:val="right"/>
              <w:rPr>
                <w:rFonts w:eastAsia="Calibri" w:cs="Arial"/>
                <w:sz w:val="20"/>
                <w:szCs w:val="20"/>
              </w:rPr>
            </w:pPr>
          </w:p>
        </w:tc>
      </w:tr>
      <w:tr w:rsidR="00CC3DEE" w:rsidRPr="00CC3DEE" w14:paraId="6A0B88D8" w14:textId="77777777" w:rsidTr="00D82644">
        <w:trPr>
          <w:trHeight w:val="360"/>
        </w:trPr>
        <w:tc>
          <w:tcPr>
            <w:tcW w:w="8505" w:type="dxa"/>
            <w:tcBorders>
              <w:top w:val="nil"/>
              <w:left w:val="nil"/>
              <w:bottom w:val="single" w:sz="8" w:space="0" w:color="auto"/>
              <w:right w:val="nil"/>
            </w:tcBorders>
            <w:shd w:val="clear" w:color="auto" w:fill="auto"/>
            <w:noWrap/>
          </w:tcPr>
          <w:p w14:paraId="1BE5CC68" w14:textId="3DB18D6B" w:rsidR="004206EC" w:rsidRPr="00595AF6" w:rsidRDefault="00CC3DEE" w:rsidP="00EF6E47">
            <w:pPr>
              <w:spacing w:line="256" w:lineRule="auto"/>
              <w:rPr>
                <w:rFonts w:eastAsia="Calibri" w:cs="Arial"/>
                <w:sz w:val="20"/>
                <w:szCs w:val="20"/>
              </w:rPr>
            </w:pPr>
            <w:r w:rsidRPr="00595AF6">
              <w:rPr>
                <w:rFonts w:eastAsia="Calibri" w:cs="Arial"/>
                <w:sz w:val="20"/>
                <w:szCs w:val="20"/>
              </w:rPr>
              <w:t>Have you ever been told by a doctor that you have: Diabetes (high blood sugar)</w:t>
            </w:r>
          </w:p>
        </w:tc>
        <w:tc>
          <w:tcPr>
            <w:tcW w:w="1134" w:type="dxa"/>
            <w:tcBorders>
              <w:top w:val="nil"/>
              <w:left w:val="nil"/>
              <w:bottom w:val="single" w:sz="8" w:space="0" w:color="auto"/>
              <w:right w:val="nil"/>
            </w:tcBorders>
            <w:shd w:val="clear" w:color="auto" w:fill="auto"/>
            <w:noWrap/>
          </w:tcPr>
          <w:p w14:paraId="59DF63FB"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1</w:t>
            </w:r>
          </w:p>
        </w:tc>
      </w:tr>
    </w:tbl>
    <w:p w14:paraId="63918EBF" w14:textId="4A76C810" w:rsidR="00EF6E47" w:rsidRDefault="00EF6E47" w:rsidP="004206EC">
      <w:pPr>
        <w:tabs>
          <w:tab w:val="left" w:pos="8613"/>
        </w:tabs>
        <w:spacing w:line="256" w:lineRule="auto"/>
        <w:ind w:left="108"/>
        <w:jc w:val="left"/>
        <w:rPr>
          <w:rFonts w:eastAsia="Calibri" w:cs="Arial"/>
          <w:sz w:val="20"/>
          <w:szCs w:val="20"/>
        </w:rPr>
      </w:pPr>
    </w:p>
    <w:p w14:paraId="0112A101" w14:textId="77777777" w:rsidR="004206EC" w:rsidRPr="00595AF6" w:rsidRDefault="004206EC" w:rsidP="00595AF6">
      <w:pPr>
        <w:tabs>
          <w:tab w:val="left" w:pos="8613"/>
        </w:tabs>
        <w:spacing w:after="80" w:line="257" w:lineRule="auto"/>
        <w:ind w:left="108"/>
        <w:jc w:val="left"/>
        <w:rPr>
          <w:rFonts w:eastAsia="Calibri" w:cs="Arial"/>
          <w:b/>
          <w:sz w:val="20"/>
          <w:szCs w:val="20"/>
          <w:u w:val="single"/>
        </w:rPr>
      </w:pPr>
      <w:r w:rsidRPr="00595AF6">
        <w:rPr>
          <w:rFonts w:eastAsia="Calibri" w:cs="Arial"/>
          <w:b/>
          <w:sz w:val="20"/>
          <w:szCs w:val="20"/>
          <w:u w:val="single"/>
        </w:rPr>
        <w:lastRenderedPageBreak/>
        <w:t>1946-51 cohort</w:t>
      </w:r>
    </w:p>
    <w:tbl>
      <w:tblPr>
        <w:tblW w:w="9639" w:type="dxa"/>
        <w:tblLook w:val="04A0" w:firstRow="1" w:lastRow="0" w:firstColumn="1" w:lastColumn="0" w:noHBand="0" w:noVBand="1"/>
      </w:tblPr>
      <w:tblGrid>
        <w:gridCol w:w="8505"/>
        <w:gridCol w:w="1134"/>
      </w:tblGrid>
      <w:tr w:rsidR="00CC3DEE" w:rsidRPr="00CC3DEE" w14:paraId="6A053A4E" w14:textId="77777777" w:rsidTr="00D82644">
        <w:trPr>
          <w:trHeight w:val="360"/>
        </w:trPr>
        <w:tc>
          <w:tcPr>
            <w:tcW w:w="8505" w:type="dxa"/>
            <w:tcBorders>
              <w:top w:val="single" w:sz="8" w:space="0" w:color="auto"/>
              <w:left w:val="nil"/>
              <w:bottom w:val="single" w:sz="8" w:space="0" w:color="auto"/>
              <w:right w:val="nil"/>
            </w:tcBorders>
            <w:shd w:val="clear" w:color="auto" w:fill="D9D9D9" w:themeFill="background1" w:themeFillShade="D9"/>
            <w:noWrap/>
          </w:tcPr>
          <w:p w14:paraId="578DBF8D" w14:textId="73377AF4" w:rsidR="00CC3DEE" w:rsidRPr="00595AF6" w:rsidRDefault="004206EC" w:rsidP="00CC3DEE">
            <w:pPr>
              <w:spacing w:line="256" w:lineRule="auto"/>
              <w:rPr>
                <w:rFonts w:eastAsia="Calibri" w:cs="Arial"/>
                <w:b/>
                <w:sz w:val="20"/>
                <w:szCs w:val="20"/>
              </w:rPr>
            </w:pPr>
            <w:r>
              <w:rPr>
                <w:rFonts w:eastAsia="Calibri" w:cs="Arial"/>
                <w:b/>
                <w:sz w:val="20"/>
                <w:szCs w:val="20"/>
              </w:rPr>
              <w:t>QUESTION TEXT</w:t>
            </w:r>
          </w:p>
        </w:tc>
        <w:tc>
          <w:tcPr>
            <w:tcW w:w="1134" w:type="dxa"/>
            <w:tcBorders>
              <w:top w:val="single" w:sz="8" w:space="0" w:color="auto"/>
              <w:left w:val="nil"/>
              <w:bottom w:val="single" w:sz="8" w:space="0" w:color="auto"/>
              <w:right w:val="nil"/>
            </w:tcBorders>
            <w:shd w:val="clear" w:color="auto" w:fill="D9D9D9" w:themeFill="background1" w:themeFillShade="D9"/>
            <w:noWrap/>
          </w:tcPr>
          <w:p w14:paraId="73FA7270" w14:textId="5DF19903" w:rsidR="00CC3DEE" w:rsidRPr="00CC3DEE" w:rsidRDefault="004206EC" w:rsidP="00595AF6">
            <w:pPr>
              <w:spacing w:line="256" w:lineRule="auto"/>
              <w:jc w:val="right"/>
              <w:rPr>
                <w:rFonts w:ascii="Calibri Light" w:eastAsia="Calibri" w:hAnsi="Calibri Light"/>
                <w:b/>
              </w:rPr>
            </w:pPr>
            <w:r>
              <w:rPr>
                <w:rFonts w:ascii="Calibri Light" w:eastAsia="Calibri" w:hAnsi="Calibri Light"/>
                <w:b/>
              </w:rPr>
              <w:t>SURVEY</w:t>
            </w:r>
          </w:p>
        </w:tc>
      </w:tr>
      <w:tr w:rsidR="00CC3DEE" w:rsidRPr="000F3C8C" w14:paraId="3D0531E9" w14:textId="77777777" w:rsidTr="00D82644">
        <w:trPr>
          <w:trHeight w:val="360"/>
        </w:trPr>
        <w:tc>
          <w:tcPr>
            <w:tcW w:w="8505" w:type="dxa"/>
            <w:tcBorders>
              <w:top w:val="single" w:sz="8" w:space="0" w:color="auto"/>
              <w:left w:val="nil"/>
              <w:bottom w:val="nil"/>
              <w:right w:val="nil"/>
            </w:tcBorders>
            <w:shd w:val="clear" w:color="auto" w:fill="auto"/>
            <w:noWrap/>
          </w:tcPr>
          <w:p w14:paraId="659AB9D8" w14:textId="3274E491" w:rsidR="00CC3DEE" w:rsidRPr="00595AF6" w:rsidRDefault="004206EC" w:rsidP="00CC3DEE">
            <w:pPr>
              <w:spacing w:line="256" w:lineRule="auto"/>
              <w:rPr>
                <w:rFonts w:eastAsia="Calibri" w:cs="Arial"/>
                <w:b/>
                <w:sz w:val="20"/>
                <w:szCs w:val="20"/>
              </w:rPr>
            </w:pPr>
            <w:r>
              <w:rPr>
                <w:rFonts w:eastAsia="Calibri" w:cs="Arial"/>
                <w:b/>
                <w:sz w:val="20"/>
                <w:szCs w:val="20"/>
              </w:rPr>
              <w:t>Type 1 diabetes</w:t>
            </w:r>
          </w:p>
        </w:tc>
        <w:tc>
          <w:tcPr>
            <w:tcW w:w="1134" w:type="dxa"/>
            <w:tcBorders>
              <w:top w:val="single" w:sz="8" w:space="0" w:color="auto"/>
              <w:left w:val="nil"/>
              <w:bottom w:val="nil"/>
              <w:right w:val="nil"/>
            </w:tcBorders>
            <w:shd w:val="clear" w:color="auto" w:fill="auto"/>
            <w:noWrap/>
          </w:tcPr>
          <w:p w14:paraId="7BD888CE" w14:textId="77777777" w:rsidR="00CC3DEE" w:rsidRPr="00595AF6" w:rsidRDefault="00CC3DEE" w:rsidP="00595AF6">
            <w:pPr>
              <w:spacing w:line="256" w:lineRule="auto"/>
              <w:jc w:val="right"/>
              <w:rPr>
                <w:rFonts w:eastAsia="Calibri" w:cs="Arial"/>
                <w:sz w:val="20"/>
                <w:szCs w:val="20"/>
              </w:rPr>
            </w:pPr>
          </w:p>
        </w:tc>
      </w:tr>
      <w:tr w:rsidR="00CC3DEE" w:rsidRPr="000F3C8C" w14:paraId="783B7F81" w14:textId="77777777" w:rsidTr="00D82644">
        <w:trPr>
          <w:trHeight w:val="360"/>
        </w:trPr>
        <w:tc>
          <w:tcPr>
            <w:tcW w:w="8505" w:type="dxa"/>
            <w:tcBorders>
              <w:top w:val="nil"/>
              <w:left w:val="nil"/>
              <w:right w:val="nil"/>
            </w:tcBorders>
            <w:shd w:val="clear" w:color="auto" w:fill="auto"/>
            <w:noWrap/>
          </w:tcPr>
          <w:p w14:paraId="0B5880D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Insulin dependent (type 1) diabetes</w:t>
            </w:r>
          </w:p>
        </w:tc>
        <w:tc>
          <w:tcPr>
            <w:tcW w:w="1134" w:type="dxa"/>
            <w:tcBorders>
              <w:top w:val="nil"/>
              <w:left w:val="nil"/>
              <w:right w:val="nil"/>
            </w:tcBorders>
            <w:shd w:val="clear" w:color="auto" w:fill="auto"/>
            <w:noWrap/>
          </w:tcPr>
          <w:p w14:paraId="5D53F06D"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0F3C8C" w14:paraId="7ED16F4F" w14:textId="77777777" w:rsidTr="00D82644">
        <w:trPr>
          <w:trHeight w:val="360"/>
        </w:trPr>
        <w:tc>
          <w:tcPr>
            <w:tcW w:w="8505" w:type="dxa"/>
            <w:tcBorders>
              <w:top w:val="nil"/>
              <w:left w:val="nil"/>
              <w:right w:val="nil"/>
            </w:tcBorders>
            <w:shd w:val="clear" w:color="auto" w:fill="auto"/>
            <w:noWrap/>
          </w:tcPr>
          <w:p w14:paraId="1D97660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past three years, have you been diagnosed or treated for: Insulin dependent (type 1) diabetes</w:t>
            </w:r>
          </w:p>
        </w:tc>
        <w:tc>
          <w:tcPr>
            <w:tcW w:w="1134" w:type="dxa"/>
            <w:tcBorders>
              <w:top w:val="nil"/>
              <w:left w:val="nil"/>
              <w:right w:val="nil"/>
            </w:tcBorders>
            <w:shd w:val="clear" w:color="auto" w:fill="auto"/>
            <w:noWrap/>
          </w:tcPr>
          <w:p w14:paraId="5431352A"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p>
        </w:tc>
      </w:tr>
      <w:tr w:rsidR="00CC3DEE" w:rsidRPr="000F3C8C" w14:paraId="50502AE6" w14:textId="77777777" w:rsidTr="00D82644">
        <w:trPr>
          <w:trHeight w:val="360"/>
        </w:trPr>
        <w:tc>
          <w:tcPr>
            <w:tcW w:w="8505" w:type="dxa"/>
            <w:tcBorders>
              <w:left w:val="nil"/>
              <w:bottom w:val="nil"/>
              <w:right w:val="nil"/>
            </w:tcBorders>
            <w:shd w:val="clear" w:color="auto" w:fill="auto"/>
            <w:noWrap/>
          </w:tcPr>
          <w:p w14:paraId="43A82ED9" w14:textId="49716751" w:rsidR="00CC3DEE" w:rsidRPr="00595AF6" w:rsidRDefault="004206EC" w:rsidP="00CC3DEE">
            <w:pPr>
              <w:spacing w:line="256" w:lineRule="auto"/>
              <w:rPr>
                <w:rFonts w:eastAsia="Calibri" w:cs="Arial"/>
                <w:b/>
                <w:sz w:val="20"/>
                <w:szCs w:val="20"/>
              </w:rPr>
            </w:pPr>
            <w:r w:rsidRPr="00595AF6">
              <w:rPr>
                <w:rFonts w:eastAsia="Calibri" w:cs="Arial"/>
                <w:b/>
                <w:sz w:val="20"/>
                <w:szCs w:val="20"/>
              </w:rPr>
              <w:t>Type 2 diabetes</w:t>
            </w:r>
          </w:p>
        </w:tc>
        <w:tc>
          <w:tcPr>
            <w:tcW w:w="1134" w:type="dxa"/>
            <w:tcBorders>
              <w:left w:val="nil"/>
              <w:bottom w:val="nil"/>
              <w:right w:val="nil"/>
            </w:tcBorders>
            <w:shd w:val="clear" w:color="auto" w:fill="auto"/>
            <w:noWrap/>
          </w:tcPr>
          <w:p w14:paraId="261A0C22" w14:textId="77777777" w:rsidR="00CC3DEE" w:rsidRPr="00595AF6" w:rsidRDefault="00CC3DEE" w:rsidP="00595AF6">
            <w:pPr>
              <w:spacing w:line="256" w:lineRule="auto"/>
              <w:jc w:val="right"/>
              <w:rPr>
                <w:rFonts w:eastAsia="Calibri" w:cs="Arial"/>
                <w:sz w:val="20"/>
                <w:szCs w:val="20"/>
              </w:rPr>
            </w:pPr>
          </w:p>
        </w:tc>
      </w:tr>
      <w:tr w:rsidR="00CC3DEE" w:rsidRPr="000F3C8C" w14:paraId="51D07B0E" w14:textId="77777777" w:rsidTr="00D82644">
        <w:trPr>
          <w:trHeight w:val="360"/>
        </w:trPr>
        <w:tc>
          <w:tcPr>
            <w:tcW w:w="8505" w:type="dxa"/>
            <w:tcBorders>
              <w:top w:val="nil"/>
              <w:left w:val="nil"/>
              <w:right w:val="nil"/>
            </w:tcBorders>
            <w:shd w:val="clear" w:color="auto" w:fill="auto"/>
            <w:noWrap/>
          </w:tcPr>
          <w:p w14:paraId="2E8A9C6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Non-insulin dependent (type 2) diabetes</w:t>
            </w:r>
          </w:p>
        </w:tc>
        <w:tc>
          <w:tcPr>
            <w:tcW w:w="1134" w:type="dxa"/>
            <w:tcBorders>
              <w:top w:val="nil"/>
              <w:left w:val="nil"/>
              <w:right w:val="nil"/>
            </w:tcBorders>
            <w:shd w:val="clear" w:color="auto" w:fill="auto"/>
            <w:noWrap/>
          </w:tcPr>
          <w:p w14:paraId="169E4BD9"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2</w:t>
            </w:r>
          </w:p>
        </w:tc>
      </w:tr>
      <w:tr w:rsidR="00CC3DEE" w:rsidRPr="000F3C8C" w14:paraId="7B79F247" w14:textId="77777777" w:rsidTr="00D82644">
        <w:trPr>
          <w:trHeight w:val="360"/>
        </w:trPr>
        <w:tc>
          <w:tcPr>
            <w:tcW w:w="8505" w:type="dxa"/>
            <w:tcBorders>
              <w:top w:val="nil"/>
              <w:left w:val="nil"/>
              <w:right w:val="nil"/>
            </w:tcBorders>
            <w:shd w:val="clear" w:color="auto" w:fill="auto"/>
            <w:noWrap/>
          </w:tcPr>
          <w:p w14:paraId="460D9CE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past three years, have you been diagnosed or treated for: Non-insulin dependent (type 2) diabetes</w:t>
            </w:r>
          </w:p>
        </w:tc>
        <w:tc>
          <w:tcPr>
            <w:tcW w:w="1134" w:type="dxa"/>
            <w:tcBorders>
              <w:top w:val="nil"/>
              <w:left w:val="nil"/>
              <w:right w:val="nil"/>
            </w:tcBorders>
            <w:shd w:val="clear" w:color="auto" w:fill="auto"/>
            <w:noWrap/>
          </w:tcPr>
          <w:p w14:paraId="13493B70"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3</w:t>
            </w:r>
          </w:p>
        </w:tc>
      </w:tr>
      <w:tr w:rsidR="00CC3DEE" w:rsidRPr="000F3C8C" w14:paraId="043A468F" w14:textId="77777777" w:rsidTr="00D82644">
        <w:trPr>
          <w:trHeight w:val="360"/>
        </w:trPr>
        <w:tc>
          <w:tcPr>
            <w:tcW w:w="8505" w:type="dxa"/>
            <w:tcBorders>
              <w:left w:val="nil"/>
              <w:bottom w:val="nil"/>
              <w:right w:val="nil"/>
            </w:tcBorders>
            <w:shd w:val="clear" w:color="auto" w:fill="auto"/>
            <w:noWrap/>
          </w:tcPr>
          <w:p w14:paraId="10508FA6" w14:textId="1E9563B2" w:rsidR="00CC3DEE" w:rsidRPr="00595AF6" w:rsidRDefault="004206EC" w:rsidP="00CC3DEE">
            <w:pPr>
              <w:spacing w:line="256" w:lineRule="auto"/>
              <w:rPr>
                <w:rFonts w:eastAsia="Calibri" w:cs="Arial"/>
                <w:sz w:val="20"/>
                <w:szCs w:val="20"/>
              </w:rPr>
            </w:pPr>
            <w:r>
              <w:rPr>
                <w:rFonts w:eastAsia="Calibri" w:cs="Arial"/>
                <w:b/>
                <w:bCs/>
                <w:sz w:val="20"/>
                <w:szCs w:val="20"/>
              </w:rPr>
              <w:t>Diabetes (unspecified)</w:t>
            </w:r>
          </w:p>
        </w:tc>
        <w:tc>
          <w:tcPr>
            <w:tcW w:w="1134" w:type="dxa"/>
            <w:tcBorders>
              <w:left w:val="nil"/>
              <w:bottom w:val="nil"/>
              <w:right w:val="nil"/>
            </w:tcBorders>
            <w:shd w:val="clear" w:color="auto" w:fill="auto"/>
            <w:noWrap/>
          </w:tcPr>
          <w:p w14:paraId="7DA37E89" w14:textId="77777777" w:rsidR="00CC3DEE" w:rsidRPr="00595AF6" w:rsidRDefault="00CC3DEE" w:rsidP="00595AF6">
            <w:pPr>
              <w:spacing w:line="256" w:lineRule="auto"/>
              <w:jc w:val="right"/>
              <w:rPr>
                <w:rFonts w:eastAsia="Calibri" w:cs="Arial"/>
                <w:sz w:val="20"/>
                <w:szCs w:val="20"/>
              </w:rPr>
            </w:pPr>
          </w:p>
        </w:tc>
      </w:tr>
      <w:tr w:rsidR="00CC3DEE" w:rsidRPr="000F3C8C" w14:paraId="21F34564" w14:textId="77777777" w:rsidTr="00D82644">
        <w:trPr>
          <w:trHeight w:val="360"/>
        </w:trPr>
        <w:tc>
          <w:tcPr>
            <w:tcW w:w="8505" w:type="dxa"/>
            <w:tcBorders>
              <w:top w:val="nil"/>
              <w:left w:val="nil"/>
              <w:right w:val="nil"/>
            </w:tcBorders>
            <w:shd w:val="clear" w:color="auto" w:fill="auto"/>
            <w:noWrap/>
          </w:tcPr>
          <w:p w14:paraId="4AB187E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Diabetes (high blood sugar)</w:t>
            </w:r>
          </w:p>
        </w:tc>
        <w:tc>
          <w:tcPr>
            <w:tcW w:w="1134" w:type="dxa"/>
            <w:tcBorders>
              <w:top w:val="nil"/>
              <w:left w:val="nil"/>
              <w:right w:val="nil"/>
            </w:tcBorders>
            <w:shd w:val="clear" w:color="auto" w:fill="auto"/>
            <w:noWrap/>
          </w:tcPr>
          <w:p w14:paraId="17B8A734" w14:textId="77777777"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1</w:t>
            </w:r>
          </w:p>
        </w:tc>
      </w:tr>
      <w:tr w:rsidR="00CC3DEE" w:rsidRPr="000F3C8C" w14:paraId="4A35A645" w14:textId="77777777" w:rsidTr="00D82644">
        <w:trPr>
          <w:trHeight w:val="360"/>
        </w:trPr>
        <w:tc>
          <w:tcPr>
            <w:tcW w:w="8505" w:type="dxa"/>
            <w:tcBorders>
              <w:top w:val="nil"/>
              <w:left w:val="nil"/>
              <w:bottom w:val="single" w:sz="4" w:space="0" w:color="auto"/>
              <w:right w:val="nil"/>
            </w:tcBorders>
            <w:shd w:val="clear" w:color="auto" w:fill="auto"/>
            <w:noWrap/>
          </w:tcPr>
          <w:p w14:paraId="0CB9DC7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last 3 years have you been diagnosed with or treated for: Diabetes (high blood sugar)</w:t>
            </w:r>
          </w:p>
        </w:tc>
        <w:tc>
          <w:tcPr>
            <w:tcW w:w="1134" w:type="dxa"/>
            <w:tcBorders>
              <w:top w:val="nil"/>
              <w:left w:val="nil"/>
              <w:bottom w:val="single" w:sz="4" w:space="0" w:color="auto"/>
              <w:right w:val="nil"/>
            </w:tcBorders>
            <w:shd w:val="clear" w:color="auto" w:fill="auto"/>
            <w:noWrap/>
          </w:tcPr>
          <w:p w14:paraId="514B20C9" w14:textId="5AEA8AB4" w:rsidR="00CC3DEE" w:rsidRPr="00595AF6" w:rsidRDefault="00CC3DEE" w:rsidP="00595AF6">
            <w:pPr>
              <w:spacing w:line="256" w:lineRule="auto"/>
              <w:jc w:val="right"/>
              <w:rPr>
                <w:rFonts w:eastAsia="Calibri" w:cs="Arial"/>
                <w:sz w:val="20"/>
                <w:szCs w:val="20"/>
              </w:rPr>
            </w:pPr>
            <w:r w:rsidRPr="00595AF6">
              <w:rPr>
                <w:rFonts w:eastAsia="Calibri" w:cs="Arial"/>
                <w:sz w:val="20"/>
                <w:szCs w:val="20"/>
              </w:rPr>
              <w:t>4</w:t>
            </w:r>
            <w:r w:rsidR="004206EC" w:rsidRPr="00595AF6">
              <w:rPr>
                <w:rFonts w:eastAsia="Calibri" w:cs="Arial"/>
                <w:sz w:val="20"/>
                <w:szCs w:val="20"/>
              </w:rPr>
              <w:t>,5,6,7,8</w:t>
            </w:r>
            <w:r w:rsidR="00037131" w:rsidRPr="00595AF6">
              <w:rPr>
                <w:rFonts w:eastAsia="Calibri" w:cs="Arial"/>
                <w:sz w:val="20"/>
                <w:szCs w:val="20"/>
                <w:vertAlign w:val="superscript"/>
              </w:rPr>
              <w:t>a</w:t>
            </w:r>
          </w:p>
        </w:tc>
      </w:tr>
    </w:tbl>
    <w:p w14:paraId="33B2E251" w14:textId="77777777" w:rsidR="004206EC" w:rsidRDefault="004206EC" w:rsidP="004206EC">
      <w:pPr>
        <w:tabs>
          <w:tab w:val="left" w:pos="8613"/>
        </w:tabs>
        <w:spacing w:line="256" w:lineRule="auto"/>
        <w:ind w:left="108"/>
        <w:jc w:val="left"/>
        <w:rPr>
          <w:rFonts w:eastAsia="Calibri" w:cs="Arial"/>
          <w:sz w:val="20"/>
          <w:szCs w:val="20"/>
        </w:rPr>
      </w:pPr>
    </w:p>
    <w:p w14:paraId="1BA7674D" w14:textId="490D2DB0" w:rsidR="004206EC" w:rsidRPr="00595AF6" w:rsidRDefault="004206EC" w:rsidP="00595AF6">
      <w:pPr>
        <w:tabs>
          <w:tab w:val="left" w:pos="8613"/>
        </w:tabs>
        <w:spacing w:after="80" w:line="257" w:lineRule="auto"/>
        <w:ind w:left="108"/>
        <w:jc w:val="left"/>
        <w:rPr>
          <w:rFonts w:eastAsia="Calibri" w:cs="Arial"/>
          <w:b/>
          <w:sz w:val="20"/>
          <w:szCs w:val="20"/>
          <w:u w:val="single"/>
        </w:rPr>
      </w:pPr>
      <w:r w:rsidRPr="00595AF6">
        <w:rPr>
          <w:rFonts w:eastAsia="Calibri" w:cs="Arial"/>
          <w:b/>
          <w:sz w:val="20"/>
          <w:szCs w:val="20"/>
          <w:u w:val="single"/>
        </w:rPr>
        <w:t>1921-26 cohort</w:t>
      </w:r>
    </w:p>
    <w:tbl>
      <w:tblPr>
        <w:tblW w:w="9639" w:type="dxa"/>
        <w:tblLook w:val="04A0" w:firstRow="1" w:lastRow="0" w:firstColumn="1" w:lastColumn="0" w:noHBand="0" w:noVBand="1"/>
      </w:tblPr>
      <w:tblGrid>
        <w:gridCol w:w="8505"/>
        <w:gridCol w:w="1134"/>
      </w:tblGrid>
      <w:tr w:rsidR="00CC3DEE" w:rsidRPr="00CC3DEE" w14:paraId="3B1CFDFB" w14:textId="77777777" w:rsidTr="00D82644">
        <w:trPr>
          <w:trHeight w:val="360"/>
        </w:trPr>
        <w:tc>
          <w:tcPr>
            <w:tcW w:w="8505" w:type="dxa"/>
            <w:tcBorders>
              <w:top w:val="single" w:sz="8" w:space="0" w:color="auto"/>
              <w:left w:val="nil"/>
              <w:bottom w:val="single" w:sz="8" w:space="0" w:color="auto"/>
              <w:right w:val="nil"/>
            </w:tcBorders>
            <w:shd w:val="clear" w:color="auto" w:fill="D9D9D9" w:themeFill="background1" w:themeFillShade="D9"/>
            <w:noWrap/>
          </w:tcPr>
          <w:p w14:paraId="3614BB05" w14:textId="641E7243" w:rsidR="00CC3DEE" w:rsidRPr="00595AF6" w:rsidRDefault="004206EC" w:rsidP="00CC3DEE">
            <w:pPr>
              <w:spacing w:line="256" w:lineRule="auto"/>
              <w:rPr>
                <w:rFonts w:eastAsia="Calibri" w:cs="Arial"/>
                <w:b/>
                <w:sz w:val="20"/>
                <w:szCs w:val="20"/>
              </w:rPr>
            </w:pPr>
            <w:r>
              <w:rPr>
                <w:rFonts w:eastAsia="Calibri" w:cs="Arial"/>
                <w:b/>
                <w:sz w:val="20"/>
                <w:szCs w:val="20"/>
              </w:rPr>
              <w:t>QUESTION TEXT</w:t>
            </w:r>
          </w:p>
        </w:tc>
        <w:tc>
          <w:tcPr>
            <w:tcW w:w="1134" w:type="dxa"/>
            <w:tcBorders>
              <w:top w:val="single" w:sz="8" w:space="0" w:color="auto"/>
              <w:left w:val="nil"/>
              <w:bottom w:val="single" w:sz="8" w:space="0" w:color="auto"/>
              <w:right w:val="nil"/>
            </w:tcBorders>
            <w:shd w:val="clear" w:color="auto" w:fill="D9D9D9" w:themeFill="background1" w:themeFillShade="D9"/>
            <w:noWrap/>
          </w:tcPr>
          <w:p w14:paraId="54577B2B" w14:textId="5992DA44" w:rsidR="00CC3DEE" w:rsidRPr="00CC3DEE" w:rsidRDefault="004206EC" w:rsidP="00595AF6">
            <w:pPr>
              <w:spacing w:line="256" w:lineRule="auto"/>
              <w:jc w:val="right"/>
              <w:rPr>
                <w:rFonts w:ascii="Calibri Light" w:eastAsia="Calibri" w:hAnsi="Calibri Light"/>
                <w:b/>
              </w:rPr>
            </w:pPr>
            <w:r>
              <w:rPr>
                <w:rFonts w:ascii="Calibri Light" w:eastAsia="Calibri" w:hAnsi="Calibri Light"/>
                <w:b/>
              </w:rPr>
              <w:t>SURVEY</w:t>
            </w:r>
          </w:p>
        </w:tc>
      </w:tr>
      <w:tr w:rsidR="00CC3DEE" w:rsidRPr="00CC3DEE" w14:paraId="33AF0970" w14:textId="77777777" w:rsidTr="00D82644">
        <w:trPr>
          <w:trHeight w:val="360"/>
        </w:trPr>
        <w:tc>
          <w:tcPr>
            <w:tcW w:w="8505" w:type="dxa"/>
            <w:tcBorders>
              <w:top w:val="single" w:sz="8" w:space="0" w:color="auto"/>
              <w:left w:val="nil"/>
              <w:bottom w:val="nil"/>
              <w:right w:val="nil"/>
            </w:tcBorders>
            <w:shd w:val="clear" w:color="auto" w:fill="auto"/>
            <w:noWrap/>
          </w:tcPr>
          <w:p w14:paraId="62486C75" w14:textId="7F6A488E" w:rsidR="00CC3DEE" w:rsidRPr="00595AF6" w:rsidRDefault="004206EC" w:rsidP="00CC3DEE">
            <w:pPr>
              <w:spacing w:line="256" w:lineRule="auto"/>
              <w:rPr>
                <w:rFonts w:eastAsia="Calibri" w:cs="Arial"/>
                <w:b/>
                <w:sz w:val="20"/>
                <w:szCs w:val="20"/>
              </w:rPr>
            </w:pPr>
            <w:r w:rsidRPr="00595AF6">
              <w:rPr>
                <w:rFonts w:eastAsia="Calibri" w:cs="Arial"/>
                <w:b/>
                <w:sz w:val="20"/>
                <w:szCs w:val="20"/>
              </w:rPr>
              <w:t>Diabetes (unspecified)</w:t>
            </w:r>
          </w:p>
        </w:tc>
        <w:tc>
          <w:tcPr>
            <w:tcW w:w="1134" w:type="dxa"/>
            <w:tcBorders>
              <w:top w:val="single" w:sz="8" w:space="0" w:color="auto"/>
              <w:left w:val="nil"/>
              <w:bottom w:val="nil"/>
              <w:right w:val="nil"/>
            </w:tcBorders>
            <w:shd w:val="clear" w:color="auto" w:fill="auto"/>
            <w:noWrap/>
          </w:tcPr>
          <w:p w14:paraId="0F75C263" w14:textId="77777777" w:rsidR="00CC3DEE" w:rsidRPr="00CC3DEE" w:rsidRDefault="00CC3DEE" w:rsidP="00595AF6">
            <w:pPr>
              <w:spacing w:line="256" w:lineRule="auto"/>
              <w:jc w:val="right"/>
              <w:rPr>
                <w:rFonts w:ascii="Calibri Light" w:eastAsia="Calibri" w:hAnsi="Calibri Light"/>
              </w:rPr>
            </w:pPr>
          </w:p>
        </w:tc>
      </w:tr>
      <w:tr w:rsidR="00CC3DEE" w:rsidRPr="00CC3DEE" w14:paraId="3D44A507" w14:textId="77777777" w:rsidTr="00D82644">
        <w:trPr>
          <w:trHeight w:val="360"/>
        </w:trPr>
        <w:tc>
          <w:tcPr>
            <w:tcW w:w="8505" w:type="dxa"/>
            <w:tcBorders>
              <w:top w:val="nil"/>
              <w:left w:val="nil"/>
              <w:right w:val="nil"/>
            </w:tcBorders>
            <w:shd w:val="clear" w:color="auto" w:fill="auto"/>
            <w:noWrap/>
          </w:tcPr>
          <w:p w14:paraId="5D09CD6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Have you ever been told by a doctor that you have: Diabetes (high blood sugar)</w:t>
            </w:r>
          </w:p>
        </w:tc>
        <w:tc>
          <w:tcPr>
            <w:tcW w:w="1134" w:type="dxa"/>
            <w:tcBorders>
              <w:top w:val="nil"/>
              <w:left w:val="nil"/>
              <w:right w:val="nil"/>
            </w:tcBorders>
            <w:shd w:val="clear" w:color="auto" w:fill="auto"/>
            <w:noWrap/>
          </w:tcPr>
          <w:p w14:paraId="5C18C4D9" w14:textId="77777777" w:rsidR="00CC3DEE" w:rsidRPr="00CC3DEE" w:rsidRDefault="00CC3DEE" w:rsidP="00595AF6">
            <w:pPr>
              <w:spacing w:line="256" w:lineRule="auto"/>
              <w:jc w:val="right"/>
              <w:rPr>
                <w:rFonts w:ascii="Calibri Light" w:eastAsia="Calibri" w:hAnsi="Calibri Light"/>
              </w:rPr>
            </w:pPr>
            <w:r w:rsidRPr="00CC3DEE">
              <w:rPr>
                <w:rFonts w:ascii="Calibri Light" w:eastAsia="Calibri" w:hAnsi="Calibri Light"/>
              </w:rPr>
              <w:t>1</w:t>
            </w:r>
          </w:p>
        </w:tc>
      </w:tr>
      <w:tr w:rsidR="00CC3DEE" w:rsidRPr="00CC3DEE" w14:paraId="36E73AA3" w14:textId="77777777" w:rsidTr="00D82644">
        <w:trPr>
          <w:trHeight w:val="360"/>
        </w:trPr>
        <w:tc>
          <w:tcPr>
            <w:tcW w:w="8505" w:type="dxa"/>
            <w:tcBorders>
              <w:top w:val="nil"/>
              <w:left w:val="nil"/>
              <w:bottom w:val="single" w:sz="4" w:space="0" w:color="auto"/>
              <w:right w:val="nil"/>
            </w:tcBorders>
            <w:shd w:val="clear" w:color="auto" w:fill="auto"/>
            <w:noWrap/>
          </w:tcPr>
          <w:p w14:paraId="0D7BE27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 the last 3 years have you been told by a doctor that you have: Diabetes (high blood sugar)</w:t>
            </w:r>
          </w:p>
        </w:tc>
        <w:tc>
          <w:tcPr>
            <w:tcW w:w="1134" w:type="dxa"/>
            <w:tcBorders>
              <w:top w:val="nil"/>
              <w:left w:val="nil"/>
              <w:bottom w:val="single" w:sz="4" w:space="0" w:color="auto"/>
              <w:right w:val="nil"/>
            </w:tcBorders>
            <w:shd w:val="clear" w:color="auto" w:fill="auto"/>
            <w:noWrap/>
          </w:tcPr>
          <w:p w14:paraId="64AC0922" w14:textId="36EBEBBD" w:rsidR="00CC3DEE" w:rsidRPr="00CC3DEE" w:rsidRDefault="00CC3DEE" w:rsidP="00595AF6">
            <w:pPr>
              <w:spacing w:line="256" w:lineRule="auto"/>
              <w:jc w:val="right"/>
              <w:rPr>
                <w:rFonts w:ascii="Calibri Light" w:eastAsia="Calibri" w:hAnsi="Calibri Light"/>
              </w:rPr>
            </w:pPr>
            <w:r w:rsidRPr="00CC3DEE">
              <w:rPr>
                <w:rFonts w:ascii="Calibri Light" w:eastAsia="Calibri" w:hAnsi="Calibri Light"/>
              </w:rPr>
              <w:t>2</w:t>
            </w:r>
            <w:r w:rsidR="004206EC">
              <w:rPr>
                <w:rFonts w:ascii="Calibri Light" w:eastAsia="Calibri" w:hAnsi="Calibri Light"/>
              </w:rPr>
              <w:t>,3,4,5,6</w:t>
            </w:r>
          </w:p>
        </w:tc>
      </w:tr>
    </w:tbl>
    <w:p w14:paraId="0F7EBEDC" w14:textId="77777777" w:rsidR="00CC3DEE" w:rsidRPr="00595AF6" w:rsidRDefault="00CC3DEE" w:rsidP="00CC3DEE">
      <w:pPr>
        <w:spacing w:line="256" w:lineRule="auto"/>
        <w:rPr>
          <w:rFonts w:eastAsia="Calibri" w:cs="Arial"/>
          <w:sz w:val="18"/>
          <w:szCs w:val="18"/>
        </w:rPr>
      </w:pPr>
      <w:r w:rsidRPr="00595AF6">
        <w:rPr>
          <w:rFonts w:eastAsia="Calibri" w:cs="Arial"/>
          <w:sz w:val="18"/>
          <w:szCs w:val="18"/>
          <w:vertAlign w:val="superscript"/>
        </w:rPr>
        <w:t>a</w:t>
      </w:r>
      <w:r w:rsidRPr="00595AF6">
        <w:rPr>
          <w:rFonts w:eastAsia="Calibri" w:cs="Arial"/>
          <w:sz w:val="18"/>
          <w:szCs w:val="18"/>
        </w:rPr>
        <w:t xml:space="preserve"> using interim data from Survey 8 as at 4 September 2019 as data collection was still ongoing</w:t>
      </w:r>
    </w:p>
    <w:p w14:paraId="0C6CB958" w14:textId="77777777" w:rsidR="00CC3DEE" w:rsidRPr="00CC3DEE" w:rsidRDefault="00CC3DEE" w:rsidP="00CC3DEE">
      <w:pPr>
        <w:spacing w:line="256" w:lineRule="auto"/>
        <w:rPr>
          <w:rFonts w:ascii="Calibri Light" w:eastAsia="Calibri" w:hAnsi="Calibri Light"/>
          <w:i/>
          <w:iCs/>
        </w:rPr>
      </w:pPr>
    </w:p>
    <w:p w14:paraId="420F1A05" w14:textId="2B6E78C8" w:rsidR="00CC3DEE" w:rsidRPr="00595AF6" w:rsidRDefault="00037131" w:rsidP="00595AF6">
      <w:pPr>
        <w:rPr>
          <w:rFonts w:eastAsia="Calibri"/>
          <w:sz w:val="20"/>
          <w:szCs w:val="20"/>
        </w:rPr>
      </w:pPr>
      <w:r w:rsidRPr="00595AF6">
        <w:rPr>
          <w:rFonts w:eastAsia="Calibri"/>
          <w:b/>
          <w:sz w:val="20"/>
          <w:szCs w:val="20"/>
        </w:rPr>
        <w:t>F</w:t>
      </w:r>
      <w:r w:rsidR="00CC3DEE" w:rsidRPr="00595AF6">
        <w:rPr>
          <w:rFonts w:eastAsia="Calibri"/>
          <w:b/>
          <w:sz w:val="20"/>
          <w:szCs w:val="20"/>
        </w:rPr>
        <w:t>ree-text comments</w:t>
      </w:r>
    </w:p>
    <w:p w14:paraId="7F97AEFF" w14:textId="02CCF73B" w:rsidR="00037131" w:rsidRPr="00595AF6" w:rsidRDefault="00037131" w:rsidP="00585915">
      <w:pPr>
        <w:pStyle w:val="ListParagraph"/>
        <w:numPr>
          <w:ilvl w:val="0"/>
          <w:numId w:val="25"/>
        </w:numPr>
        <w:tabs>
          <w:tab w:val="left" w:pos="344"/>
          <w:tab w:val="left" w:pos="2138"/>
        </w:tabs>
        <w:spacing w:line="256" w:lineRule="auto"/>
        <w:jc w:val="left"/>
        <w:rPr>
          <w:rFonts w:eastAsia="Calibri" w:cs="Arial"/>
          <w:bCs/>
          <w:sz w:val="20"/>
          <w:szCs w:val="20"/>
        </w:rPr>
      </w:pPr>
      <w:r w:rsidRPr="00595AF6">
        <w:rPr>
          <w:rFonts w:eastAsia="Calibri" w:cs="Arial"/>
          <w:bCs/>
          <w:sz w:val="20"/>
          <w:szCs w:val="20"/>
        </w:rPr>
        <w:t>Free text comments were searched for these words:</w:t>
      </w:r>
      <w:r w:rsidRPr="00595AF6">
        <w:rPr>
          <w:rFonts w:eastAsia="Calibri" w:cs="Arial"/>
          <w:bCs/>
          <w:sz w:val="20"/>
          <w:szCs w:val="20"/>
        </w:rPr>
        <w:tab/>
      </w:r>
      <w:r w:rsidRPr="00595AF6">
        <w:rPr>
          <w:rFonts w:eastAsia="Calibri" w:cs="Arial"/>
          <w:sz w:val="20"/>
          <w:szCs w:val="20"/>
        </w:rPr>
        <w:t>DIABET</w:t>
      </w:r>
      <w:r w:rsidR="00E4213B">
        <w:rPr>
          <w:rFonts w:eastAsia="Calibri" w:cs="Arial"/>
          <w:sz w:val="20"/>
          <w:szCs w:val="20"/>
        </w:rPr>
        <w:t xml:space="preserve"> </w:t>
      </w:r>
      <w:r w:rsidRPr="00595AF6">
        <w:rPr>
          <w:rFonts w:eastAsia="Calibri" w:cs="Arial"/>
          <w:sz w:val="20"/>
          <w:szCs w:val="20"/>
        </w:rPr>
        <w:t>DAIBET</w:t>
      </w:r>
      <w:r w:rsidR="00E4213B">
        <w:rPr>
          <w:rFonts w:eastAsia="Calibri" w:cs="Arial"/>
          <w:sz w:val="20"/>
          <w:szCs w:val="20"/>
        </w:rPr>
        <w:t xml:space="preserve"> </w:t>
      </w:r>
      <w:r w:rsidRPr="00595AF6">
        <w:rPr>
          <w:rFonts w:eastAsia="Calibri" w:cs="Arial"/>
          <w:sz w:val="20"/>
          <w:szCs w:val="20"/>
        </w:rPr>
        <w:t>INSULIN</w:t>
      </w:r>
    </w:p>
    <w:p w14:paraId="7F15E4DB" w14:textId="514EAA54" w:rsidR="00037131" w:rsidRPr="00595AF6" w:rsidRDefault="00037131" w:rsidP="001610F6">
      <w:pPr>
        <w:tabs>
          <w:tab w:val="left" w:pos="344"/>
          <w:tab w:val="left" w:pos="2138"/>
        </w:tabs>
        <w:spacing w:line="256" w:lineRule="auto"/>
        <w:ind w:left="108"/>
        <w:jc w:val="left"/>
        <w:rPr>
          <w:rFonts w:eastAsia="Calibri" w:cs="Arial"/>
          <w:sz w:val="20"/>
          <w:szCs w:val="20"/>
        </w:rPr>
      </w:pPr>
      <w:r w:rsidRPr="00595AF6">
        <w:rPr>
          <w:rFonts w:eastAsia="Calibri" w:cs="Arial"/>
          <w:sz w:val="20"/>
          <w:szCs w:val="20"/>
        </w:rPr>
        <w:tab/>
      </w:r>
      <w:r w:rsidRPr="00595AF6">
        <w:rPr>
          <w:rFonts w:eastAsia="Calibri" w:cs="Arial"/>
          <w:sz w:val="20"/>
          <w:szCs w:val="20"/>
        </w:rPr>
        <w:tab/>
      </w:r>
    </w:p>
    <w:p w14:paraId="6B761FEF" w14:textId="3F54D856" w:rsidR="00037131" w:rsidRPr="00595AF6" w:rsidRDefault="00037131" w:rsidP="00585915">
      <w:pPr>
        <w:pStyle w:val="ListParagraph"/>
        <w:numPr>
          <w:ilvl w:val="0"/>
          <w:numId w:val="25"/>
        </w:numPr>
        <w:spacing w:line="256" w:lineRule="auto"/>
        <w:jc w:val="left"/>
        <w:rPr>
          <w:rFonts w:eastAsia="Calibri" w:cs="Arial"/>
          <w:bCs/>
          <w:sz w:val="20"/>
          <w:szCs w:val="20"/>
        </w:rPr>
      </w:pPr>
      <w:r w:rsidRPr="00595AF6">
        <w:rPr>
          <w:rFonts w:eastAsia="Calibri" w:cs="Arial"/>
          <w:bCs/>
          <w:sz w:val="20"/>
          <w:szCs w:val="20"/>
        </w:rPr>
        <w:t>A manual check was done to remove/ignore/delete any comments referring to:</w:t>
      </w:r>
    </w:p>
    <w:p w14:paraId="262D58F3" w14:textId="0750F606" w:rsidR="00037131" w:rsidRPr="00595AF6" w:rsidRDefault="00037131" w:rsidP="00585915">
      <w:pPr>
        <w:pStyle w:val="ListParagraph"/>
        <w:numPr>
          <w:ilvl w:val="0"/>
          <w:numId w:val="24"/>
        </w:numPr>
        <w:spacing w:line="256" w:lineRule="auto"/>
        <w:jc w:val="left"/>
        <w:rPr>
          <w:rFonts w:eastAsia="Calibri" w:cs="Arial"/>
          <w:sz w:val="20"/>
          <w:szCs w:val="20"/>
        </w:rPr>
      </w:pPr>
      <w:r w:rsidRPr="00595AF6">
        <w:rPr>
          <w:rFonts w:eastAsia="Calibri" w:cs="Arial"/>
          <w:bCs/>
          <w:sz w:val="20"/>
          <w:szCs w:val="20"/>
        </w:rPr>
        <w:t xml:space="preserve">Other people with diabetes (e.g., husband, child, parent, sibling) </w:t>
      </w:r>
    </w:p>
    <w:p w14:paraId="34BA323A" w14:textId="25A39966" w:rsidR="00037131" w:rsidRPr="00595AF6" w:rsidRDefault="00037131" w:rsidP="00585915">
      <w:pPr>
        <w:pStyle w:val="ListParagraph"/>
        <w:numPr>
          <w:ilvl w:val="0"/>
          <w:numId w:val="24"/>
        </w:numPr>
        <w:tabs>
          <w:tab w:val="left" w:pos="344"/>
          <w:tab w:val="left" w:pos="2138"/>
        </w:tabs>
        <w:spacing w:line="256" w:lineRule="auto"/>
        <w:jc w:val="left"/>
        <w:rPr>
          <w:rFonts w:eastAsia="Calibri" w:cs="Arial"/>
          <w:sz w:val="20"/>
          <w:szCs w:val="20"/>
        </w:rPr>
      </w:pPr>
      <w:r w:rsidRPr="00595AF6">
        <w:rPr>
          <w:rFonts w:eastAsia="Calibri" w:cs="Arial"/>
          <w:sz w:val="20"/>
          <w:szCs w:val="20"/>
        </w:rPr>
        <w:t>Gestational diabetes with no mention of ongoing/chronic diabetes</w:t>
      </w:r>
    </w:p>
    <w:p w14:paraId="6625ADA4" w14:textId="4A44FAAF" w:rsidR="00037131" w:rsidRPr="00595AF6" w:rsidRDefault="00037131" w:rsidP="00585915">
      <w:pPr>
        <w:pStyle w:val="ListParagraph"/>
        <w:numPr>
          <w:ilvl w:val="0"/>
          <w:numId w:val="24"/>
        </w:numPr>
        <w:tabs>
          <w:tab w:val="left" w:pos="344"/>
          <w:tab w:val="left" w:pos="2138"/>
        </w:tabs>
        <w:spacing w:line="256" w:lineRule="auto"/>
        <w:jc w:val="left"/>
        <w:rPr>
          <w:rFonts w:eastAsia="Calibri" w:cs="Arial"/>
          <w:sz w:val="20"/>
          <w:szCs w:val="20"/>
        </w:rPr>
      </w:pPr>
      <w:r w:rsidRPr="00595AF6">
        <w:rPr>
          <w:rFonts w:eastAsia="Calibri" w:cs="Arial"/>
          <w:sz w:val="20"/>
          <w:szCs w:val="20"/>
        </w:rPr>
        <w:t>Pre-diabetes or borderline diabetes or being tested/screened for diabetes</w:t>
      </w:r>
    </w:p>
    <w:p w14:paraId="4E834CDC" w14:textId="5BEA02D7" w:rsidR="00037131" w:rsidRPr="00595AF6" w:rsidRDefault="00037131" w:rsidP="00585915">
      <w:pPr>
        <w:pStyle w:val="ListParagraph"/>
        <w:numPr>
          <w:ilvl w:val="0"/>
          <w:numId w:val="24"/>
        </w:numPr>
        <w:tabs>
          <w:tab w:val="left" w:pos="344"/>
          <w:tab w:val="left" w:pos="2138"/>
        </w:tabs>
        <w:spacing w:line="256" w:lineRule="auto"/>
        <w:jc w:val="left"/>
        <w:rPr>
          <w:rFonts w:eastAsia="Calibri" w:cs="Arial"/>
          <w:sz w:val="20"/>
          <w:szCs w:val="20"/>
        </w:rPr>
      </w:pPr>
      <w:r w:rsidRPr="00595AF6">
        <w:rPr>
          <w:rFonts w:eastAsia="Calibri" w:cs="Arial"/>
          <w:sz w:val="20"/>
          <w:szCs w:val="20"/>
        </w:rPr>
        <w:t>Hyperinsulinaemia (this condition is not diabetes)</w:t>
      </w:r>
    </w:p>
    <w:p w14:paraId="3B7BC7E6" w14:textId="77777777" w:rsidR="00037131" w:rsidRPr="00595AF6" w:rsidRDefault="00037131" w:rsidP="00595AF6">
      <w:pPr>
        <w:pStyle w:val="ListParagraph"/>
        <w:tabs>
          <w:tab w:val="left" w:pos="344"/>
          <w:tab w:val="left" w:pos="2138"/>
        </w:tabs>
        <w:spacing w:line="256" w:lineRule="auto"/>
        <w:ind w:left="828"/>
        <w:jc w:val="left"/>
        <w:rPr>
          <w:rFonts w:eastAsia="Calibri" w:cs="Arial"/>
          <w:sz w:val="20"/>
          <w:szCs w:val="20"/>
        </w:rPr>
      </w:pPr>
    </w:p>
    <w:p w14:paraId="1260687C" w14:textId="6F0828EE" w:rsidR="00037131" w:rsidRPr="00595AF6" w:rsidRDefault="00037131" w:rsidP="00585915">
      <w:pPr>
        <w:pStyle w:val="ListParagraph"/>
        <w:numPr>
          <w:ilvl w:val="0"/>
          <w:numId w:val="25"/>
        </w:numPr>
        <w:spacing w:line="256" w:lineRule="auto"/>
        <w:jc w:val="left"/>
        <w:rPr>
          <w:rFonts w:eastAsia="Calibri" w:cs="Arial"/>
          <w:bCs/>
          <w:sz w:val="20"/>
          <w:szCs w:val="20"/>
        </w:rPr>
      </w:pPr>
      <w:r w:rsidRPr="00595AF6">
        <w:rPr>
          <w:rFonts w:eastAsia="Calibri" w:cs="Arial"/>
          <w:bCs/>
          <w:sz w:val="20"/>
          <w:szCs w:val="20"/>
        </w:rPr>
        <w:t>For each participant, the number of valid comments across surveys was counted, and the date and survey selected for when the first comment was made regarding diabetes.</w:t>
      </w:r>
    </w:p>
    <w:p w14:paraId="7623BBFA" w14:textId="77777777" w:rsidR="00CC3DEE" w:rsidRPr="00CC3DEE" w:rsidRDefault="00CC3DEE" w:rsidP="00CC3DEE">
      <w:pPr>
        <w:spacing w:line="256" w:lineRule="auto"/>
        <w:rPr>
          <w:rFonts w:ascii="Calibri Light" w:eastAsia="Calibri" w:hAnsi="Calibri Light"/>
        </w:rPr>
      </w:pPr>
    </w:p>
    <w:p w14:paraId="23043C1A" w14:textId="0C353CC6" w:rsidR="00CC3DEE" w:rsidRPr="00CC3DEE" w:rsidRDefault="00CC3DEE" w:rsidP="00C111BE">
      <w:pPr>
        <w:pStyle w:val="Heading3"/>
        <w:rPr>
          <w:rFonts w:eastAsia="Calibri"/>
        </w:rPr>
      </w:pPr>
      <w:bookmarkStart w:id="4439" w:name="_Toc39174633"/>
      <w:r w:rsidRPr="00CC3DEE">
        <w:rPr>
          <w:rFonts w:eastAsia="Calibri"/>
        </w:rPr>
        <w:t>M</w:t>
      </w:r>
      <w:r w:rsidR="004F45C2">
        <w:rPr>
          <w:rFonts w:eastAsia="Calibri"/>
        </w:rPr>
        <w:t>edicare Benefits Sche</w:t>
      </w:r>
      <w:r w:rsidR="00E4213B">
        <w:rPr>
          <w:rFonts w:eastAsia="Calibri"/>
        </w:rPr>
        <w:t>dule</w:t>
      </w:r>
      <w:r w:rsidR="004F45C2">
        <w:rPr>
          <w:rFonts w:eastAsia="Calibri"/>
        </w:rPr>
        <w:t xml:space="preserve"> (M</w:t>
      </w:r>
      <w:r w:rsidRPr="00CC3DEE">
        <w:rPr>
          <w:rFonts w:eastAsia="Calibri"/>
        </w:rPr>
        <w:t>BS</w:t>
      </w:r>
      <w:r w:rsidR="004F45C2">
        <w:rPr>
          <w:rFonts w:eastAsia="Calibri"/>
        </w:rPr>
        <w:t>)</w:t>
      </w:r>
      <w:bookmarkEnd w:id="443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5"/>
        <w:gridCol w:w="7961"/>
      </w:tblGrid>
      <w:tr w:rsidR="00CC3DEE" w:rsidRPr="00CC3DEE" w14:paraId="43FD64B0" w14:textId="77777777" w:rsidTr="00595AF6">
        <w:trPr>
          <w:cantSplit/>
          <w:trHeight w:val="604"/>
          <w:tblHeader/>
        </w:trPr>
        <w:tc>
          <w:tcPr>
            <w:tcW w:w="1480" w:type="dxa"/>
            <w:shd w:val="clear" w:color="auto" w:fill="D9D9D9" w:themeFill="background1" w:themeFillShade="D9"/>
            <w:vAlign w:val="bottom"/>
            <w:hideMark/>
          </w:tcPr>
          <w:p w14:paraId="496F2305" w14:textId="71691D18"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Item number</w:t>
            </w:r>
          </w:p>
        </w:tc>
        <w:tc>
          <w:tcPr>
            <w:tcW w:w="11880" w:type="dxa"/>
            <w:shd w:val="clear" w:color="auto" w:fill="D9D9D9" w:themeFill="background1" w:themeFillShade="D9"/>
            <w:vAlign w:val="bottom"/>
            <w:hideMark/>
          </w:tcPr>
          <w:p w14:paraId="479F43EB"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r>
      <w:tr w:rsidR="00CC3DEE" w:rsidRPr="00CC3DEE" w14:paraId="7509BB46" w14:textId="77777777" w:rsidTr="00595AF6">
        <w:trPr>
          <w:cantSplit/>
          <w:trHeight w:val="300"/>
        </w:trPr>
        <w:tc>
          <w:tcPr>
            <w:tcW w:w="1480" w:type="dxa"/>
            <w:shd w:val="clear" w:color="auto" w:fill="auto"/>
            <w:hideMark/>
          </w:tcPr>
          <w:p w14:paraId="6B0C975D"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DACC</w:t>
            </w:r>
          </w:p>
        </w:tc>
        <w:tc>
          <w:tcPr>
            <w:tcW w:w="11880" w:type="dxa"/>
            <w:shd w:val="clear" w:color="auto" w:fill="auto"/>
            <w:hideMark/>
          </w:tcPr>
          <w:p w14:paraId="5D17CC69" w14:textId="77777777" w:rsidR="00CC3DEE" w:rsidRPr="00595AF6" w:rsidRDefault="00CC3DEE" w:rsidP="00CC3DEE">
            <w:pPr>
              <w:spacing w:line="256" w:lineRule="auto"/>
              <w:rPr>
                <w:rFonts w:eastAsia="Calibri" w:cs="Arial"/>
                <w:b/>
                <w:bCs/>
                <w:sz w:val="20"/>
                <w:szCs w:val="20"/>
                <w:u w:val="single"/>
              </w:rPr>
            </w:pPr>
          </w:p>
        </w:tc>
      </w:tr>
      <w:tr w:rsidR="00CC3DEE" w:rsidRPr="00CC3DEE" w14:paraId="4E1B2E68" w14:textId="77777777" w:rsidTr="00595AF6">
        <w:trPr>
          <w:cantSplit/>
          <w:trHeight w:val="300"/>
        </w:trPr>
        <w:tc>
          <w:tcPr>
            <w:tcW w:w="1480" w:type="dxa"/>
            <w:shd w:val="clear" w:color="auto" w:fill="auto"/>
            <w:hideMark/>
          </w:tcPr>
          <w:p w14:paraId="1162522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2517</w:t>
            </w:r>
          </w:p>
        </w:tc>
        <w:tc>
          <w:tcPr>
            <w:tcW w:w="11880" w:type="dxa"/>
            <w:shd w:val="clear" w:color="auto" w:fill="auto"/>
            <w:hideMark/>
          </w:tcPr>
          <w:p w14:paraId="03F7A25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in own consulting rooms, &lt;20 mins</w:t>
            </w:r>
          </w:p>
        </w:tc>
      </w:tr>
      <w:tr w:rsidR="00CC3DEE" w:rsidRPr="00CC3DEE" w14:paraId="6D9CEBBE" w14:textId="77777777" w:rsidTr="00595AF6">
        <w:trPr>
          <w:cantSplit/>
          <w:trHeight w:val="300"/>
        </w:trPr>
        <w:tc>
          <w:tcPr>
            <w:tcW w:w="1480" w:type="dxa"/>
            <w:shd w:val="clear" w:color="auto" w:fill="auto"/>
            <w:hideMark/>
          </w:tcPr>
          <w:p w14:paraId="03D026F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2518</w:t>
            </w:r>
          </w:p>
        </w:tc>
        <w:tc>
          <w:tcPr>
            <w:tcW w:w="11880" w:type="dxa"/>
            <w:shd w:val="clear" w:color="auto" w:fill="auto"/>
            <w:hideMark/>
          </w:tcPr>
          <w:p w14:paraId="6373D41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elsewhere, &lt;20 mins</w:t>
            </w:r>
          </w:p>
        </w:tc>
      </w:tr>
      <w:tr w:rsidR="00CC3DEE" w:rsidRPr="00CC3DEE" w14:paraId="48F80143" w14:textId="77777777" w:rsidTr="00595AF6">
        <w:trPr>
          <w:cantSplit/>
          <w:trHeight w:val="300"/>
        </w:trPr>
        <w:tc>
          <w:tcPr>
            <w:tcW w:w="1480" w:type="dxa"/>
            <w:shd w:val="clear" w:color="auto" w:fill="auto"/>
            <w:hideMark/>
          </w:tcPr>
          <w:p w14:paraId="380CD35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2521</w:t>
            </w:r>
          </w:p>
        </w:tc>
        <w:tc>
          <w:tcPr>
            <w:tcW w:w="11880" w:type="dxa"/>
            <w:shd w:val="clear" w:color="auto" w:fill="auto"/>
            <w:hideMark/>
          </w:tcPr>
          <w:p w14:paraId="5F15234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in own consulting rooms, 20-40 mins</w:t>
            </w:r>
          </w:p>
        </w:tc>
      </w:tr>
      <w:tr w:rsidR="00CC3DEE" w:rsidRPr="00CC3DEE" w14:paraId="0CC16C86" w14:textId="77777777" w:rsidTr="00595AF6">
        <w:trPr>
          <w:cantSplit/>
          <w:trHeight w:val="300"/>
        </w:trPr>
        <w:tc>
          <w:tcPr>
            <w:tcW w:w="1480" w:type="dxa"/>
            <w:shd w:val="clear" w:color="auto" w:fill="auto"/>
            <w:hideMark/>
          </w:tcPr>
          <w:p w14:paraId="6D553B5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2522</w:t>
            </w:r>
          </w:p>
        </w:tc>
        <w:tc>
          <w:tcPr>
            <w:tcW w:w="11880" w:type="dxa"/>
            <w:shd w:val="clear" w:color="auto" w:fill="auto"/>
            <w:hideMark/>
          </w:tcPr>
          <w:p w14:paraId="79D21D7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elsewhere, 20-40 mins</w:t>
            </w:r>
          </w:p>
        </w:tc>
      </w:tr>
      <w:tr w:rsidR="00CC3DEE" w:rsidRPr="00CC3DEE" w14:paraId="0B891BEF" w14:textId="77777777" w:rsidTr="00595AF6">
        <w:trPr>
          <w:cantSplit/>
          <w:trHeight w:val="300"/>
        </w:trPr>
        <w:tc>
          <w:tcPr>
            <w:tcW w:w="1480" w:type="dxa"/>
            <w:shd w:val="clear" w:color="auto" w:fill="auto"/>
            <w:hideMark/>
          </w:tcPr>
          <w:p w14:paraId="736D01C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2525</w:t>
            </w:r>
          </w:p>
        </w:tc>
        <w:tc>
          <w:tcPr>
            <w:tcW w:w="11880" w:type="dxa"/>
            <w:shd w:val="clear" w:color="auto" w:fill="auto"/>
            <w:hideMark/>
          </w:tcPr>
          <w:p w14:paraId="37E9485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in own consulting rooms, &gt;40 mins</w:t>
            </w:r>
          </w:p>
        </w:tc>
      </w:tr>
      <w:tr w:rsidR="00CC3DEE" w:rsidRPr="00CC3DEE" w14:paraId="3D567170" w14:textId="77777777" w:rsidTr="00595AF6">
        <w:trPr>
          <w:cantSplit/>
          <w:trHeight w:val="300"/>
        </w:trPr>
        <w:tc>
          <w:tcPr>
            <w:tcW w:w="1480" w:type="dxa"/>
            <w:shd w:val="clear" w:color="auto" w:fill="auto"/>
            <w:hideMark/>
          </w:tcPr>
          <w:p w14:paraId="260149A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2526</w:t>
            </w:r>
          </w:p>
        </w:tc>
        <w:tc>
          <w:tcPr>
            <w:tcW w:w="11880" w:type="dxa"/>
            <w:shd w:val="clear" w:color="auto" w:fill="auto"/>
            <w:hideMark/>
          </w:tcPr>
          <w:p w14:paraId="1A72B35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GP, elsewhere, &gt;40 mins</w:t>
            </w:r>
          </w:p>
        </w:tc>
      </w:tr>
      <w:tr w:rsidR="00CC3DEE" w:rsidRPr="00CC3DEE" w14:paraId="3590E85C" w14:textId="77777777" w:rsidTr="00595AF6">
        <w:trPr>
          <w:cantSplit/>
          <w:trHeight w:val="300"/>
        </w:trPr>
        <w:tc>
          <w:tcPr>
            <w:tcW w:w="1480" w:type="dxa"/>
            <w:shd w:val="clear" w:color="auto" w:fill="auto"/>
            <w:hideMark/>
          </w:tcPr>
          <w:p w14:paraId="384A99F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lastRenderedPageBreak/>
              <w:t>2620</w:t>
            </w:r>
          </w:p>
        </w:tc>
        <w:tc>
          <w:tcPr>
            <w:tcW w:w="11880" w:type="dxa"/>
            <w:shd w:val="clear" w:color="auto" w:fill="auto"/>
            <w:hideMark/>
          </w:tcPr>
          <w:p w14:paraId="2100C4F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in own consulting rooms, 5-25 mins</w:t>
            </w:r>
          </w:p>
        </w:tc>
      </w:tr>
      <w:tr w:rsidR="00CC3DEE" w:rsidRPr="00CC3DEE" w14:paraId="751E53ED" w14:textId="77777777" w:rsidTr="00595AF6">
        <w:trPr>
          <w:cantSplit/>
          <w:trHeight w:val="330"/>
        </w:trPr>
        <w:tc>
          <w:tcPr>
            <w:tcW w:w="1480" w:type="dxa"/>
            <w:shd w:val="clear" w:color="auto" w:fill="auto"/>
            <w:hideMark/>
          </w:tcPr>
          <w:p w14:paraId="132EE6D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2622</w:t>
            </w:r>
          </w:p>
        </w:tc>
        <w:tc>
          <w:tcPr>
            <w:tcW w:w="11880" w:type="dxa"/>
            <w:shd w:val="clear" w:color="auto" w:fill="auto"/>
            <w:hideMark/>
          </w:tcPr>
          <w:p w14:paraId="095AA2A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in own consulting rooms, 26-45 mins</w:t>
            </w:r>
          </w:p>
        </w:tc>
      </w:tr>
      <w:tr w:rsidR="00CC3DEE" w:rsidRPr="00CC3DEE" w14:paraId="4F8C6A6C" w14:textId="77777777" w:rsidTr="00595AF6">
        <w:trPr>
          <w:cantSplit/>
          <w:trHeight w:val="300"/>
        </w:trPr>
        <w:tc>
          <w:tcPr>
            <w:tcW w:w="1480" w:type="dxa"/>
            <w:shd w:val="clear" w:color="auto" w:fill="auto"/>
            <w:hideMark/>
          </w:tcPr>
          <w:p w14:paraId="2786AFF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2624</w:t>
            </w:r>
          </w:p>
        </w:tc>
        <w:tc>
          <w:tcPr>
            <w:tcW w:w="11880" w:type="dxa"/>
            <w:shd w:val="clear" w:color="auto" w:fill="auto"/>
            <w:hideMark/>
          </w:tcPr>
          <w:p w14:paraId="7518B2B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in own consulting rooms, &gt;45 mins</w:t>
            </w:r>
          </w:p>
        </w:tc>
      </w:tr>
      <w:tr w:rsidR="00CC3DEE" w:rsidRPr="00CC3DEE" w14:paraId="659022DB" w14:textId="77777777" w:rsidTr="00595AF6">
        <w:trPr>
          <w:cantSplit/>
          <w:trHeight w:val="300"/>
        </w:trPr>
        <w:tc>
          <w:tcPr>
            <w:tcW w:w="1480" w:type="dxa"/>
            <w:shd w:val="clear" w:color="auto" w:fill="auto"/>
            <w:hideMark/>
          </w:tcPr>
          <w:p w14:paraId="58DB929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2631</w:t>
            </w:r>
          </w:p>
        </w:tc>
        <w:tc>
          <w:tcPr>
            <w:tcW w:w="11880" w:type="dxa"/>
            <w:shd w:val="clear" w:color="auto" w:fill="auto"/>
            <w:hideMark/>
          </w:tcPr>
          <w:p w14:paraId="7A929CA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elsewhere, 5-25 mins</w:t>
            </w:r>
          </w:p>
        </w:tc>
      </w:tr>
      <w:tr w:rsidR="00CC3DEE" w:rsidRPr="00CC3DEE" w14:paraId="6AE03620" w14:textId="77777777" w:rsidTr="00595AF6">
        <w:trPr>
          <w:cantSplit/>
          <w:trHeight w:val="300"/>
        </w:trPr>
        <w:tc>
          <w:tcPr>
            <w:tcW w:w="1480" w:type="dxa"/>
            <w:shd w:val="clear" w:color="auto" w:fill="auto"/>
            <w:hideMark/>
          </w:tcPr>
          <w:p w14:paraId="65961F5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2633</w:t>
            </w:r>
          </w:p>
        </w:tc>
        <w:tc>
          <w:tcPr>
            <w:tcW w:w="11880" w:type="dxa"/>
            <w:shd w:val="clear" w:color="auto" w:fill="auto"/>
            <w:hideMark/>
          </w:tcPr>
          <w:p w14:paraId="4B3C7EF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elsewhere, 26-45 mins</w:t>
            </w:r>
          </w:p>
        </w:tc>
      </w:tr>
      <w:tr w:rsidR="00CC3DEE" w:rsidRPr="00CC3DEE" w14:paraId="00C609CF" w14:textId="77777777" w:rsidTr="00595AF6">
        <w:trPr>
          <w:cantSplit/>
          <w:trHeight w:val="300"/>
        </w:trPr>
        <w:tc>
          <w:tcPr>
            <w:tcW w:w="1480" w:type="dxa"/>
            <w:shd w:val="clear" w:color="auto" w:fill="auto"/>
            <w:hideMark/>
          </w:tcPr>
          <w:p w14:paraId="36896CC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2635</w:t>
            </w:r>
          </w:p>
        </w:tc>
        <w:tc>
          <w:tcPr>
            <w:tcW w:w="11880" w:type="dxa"/>
            <w:shd w:val="clear" w:color="auto" w:fill="auto"/>
            <w:hideMark/>
          </w:tcPr>
          <w:p w14:paraId="511DD6C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(other than GP), elsewhere, &gt;45 mins</w:t>
            </w:r>
          </w:p>
        </w:tc>
      </w:tr>
      <w:tr w:rsidR="00CC3DEE" w:rsidRPr="00CC3DEE" w14:paraId="1B3889D3" w14:textId="77777777" w:rsidTr="00595AF6">
        <w:trPr>
          <w:cantSplit/>
          <w:trHeight w:val="300"/>
        </w:trPr>
        <w:tc>
          <w:tcPr>
            <w:tcW w:w="1480" w:type="dxa"/>
            <w:shd w:val="clear" w:color="auto" w:fill="auto"/>
            <w:hideMark/>
          </w:tcPr>
          <w:p w14:paraId="4872F86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259</w:t>
            </w:r>
          </w:p>
        </w:tc>
        <w:tc>
          <w:tcPr>
            <w:tcW w:w="11880" w:type="dxa"/>
            <w:shd w:val="clear" w:color="auto" w:fill="auto"/>
            <w:hideMark/>
          </w:tcPr>
          <w:p w14:paraId="7DB1709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in own consulting rooms, in eligible area, 5-25 mins</w:t>
            </w:r>
          </w:p>
        </w:tc>
      </w:tr>
      <w:tr w:rsidR="00CC3DEE" w:rsidRPr="00CC3DEE" w14:paraId="67577DBC" w14:textId="77777777" w:rsidTr="00595AF6">
        <w:trPr>
          <w:cantSplit/>
          <w:trHeight w:val="300"/>
        </w:trPr>
        <w:tc>
          <w:tcPr>
            <w:tcW w:w="1480" w:type="dxa"/>
            <w:shd w:val="clear" w:color="auto" w:fill="auto"/>
            <w:hideMark/>
          </w:tcPr>
          <w:p w14:paraId="630C35F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260</w:t>
            </w:r>
          </w:p>
        </w:tc>
        <w:tc>
          <w:tcPr>
            <w:tcW w:w="11880" w:type="dxa"/>
            <w:shd w:val="clear" w:color="auto" w:fill="auto"/>
            <w:hideMark/>
          </w:tcPr>
          <w:p w14:paraId="6680696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elsewhere, in eligible area, 5-25 mins</w:t>
            </w:r>
          </w:p>
        </w:tc>
      </w:tr>
      <w:tr w:rsidR="00CC3DEE" w:rsidRPr="00CC3DEE" w14:paraId="0E8B4803" w14:textId="77777777" w:rsidTr="00595AF6">
        <w:trPr>
          <w:cantSplit/>
          <w:trHeight w:val="300"/>
        </w:trPr>
        <w:tc>
          <w:tcPr>
            <w:tcW w:w="1480" w:type="dxa"/>
            <w:shd w:val="clear" w:color="auto" w:fill="auto"/>
            <w:hideMark/>
          </w:tcPr>
          <w:p w14:paraId="227F8AC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261</w:t>
            </w:r>
          </w:p>
        </w:tc>
        <w:tc>
          <w:tcPr>
            <w:tcW w:w="11880" w:type="dxa"/>
            <w:shd w:val="clear" w:color="auto" w:fill="auto"/>
            <w:hideMark/>
          </w:tcPr>
          <w:p w14:paraId="11FC13A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in own consulting rooms, in eligible area, 26-45 mins</w:t>
            </w:r>
          </w:p>
        </w:tc>
      </w:tr>
      <w:tr w:rsidR="00CC3DEE" w:rsidRPr="00CC3DEE" w14:paraId="2B23FCE3" w14:textId="77777777" w:rsidTr="00595AF6">
        <w:trPr>
          <w:cantSplit/>
          <w:trHeight w:val="300"/>
        </w:trPr>
        <w:tc>
          <w:tcPr>
            <w:tcW w:w="1480" w:type="dxa"/>
            <w:shd w:val="clear" w:color="auto" w:fill="auto"/>
            <w:hideMark/>
          </w:tcPr>
          <w:p w14:paraId="10565A1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262</w:t>
            </w:r>
          </w:p>
        </w:tc>
        <w:tc>
          <w:tcPr>
            <w:tcW w:w="11880" w:type="dxa"/>
            <w:shd w:val="clear" w:color="auto" w:fill="auto"/>
            <w:hideMark/>
          </w:tcPr>
          <w:p w14:paraId="5BCB8E6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elsewhere, in eligible area, 26-45 mins</w:t>
            </w:r>
          </w:p>
        </w:tc>
      </w:tr>
      <w:tr w:rsidR="00CC3DEE" w:rsidRPr="00CC3DEE" w14:paraId="24076CD6" w14:textId="77777777" w:rsidTr="00595AF6">
        <w:trPr>
          <w:cantSplit/>
          <w:trHeight w:val="300"/>
        </w:trPr>
        <w:tc>
          <w:tcPr>
            <w:tcW w:w="1480" w:type="dxa"/>
            <w:shd w:val="clear" w:color="auto" w:fill="auto"/>
            <w:hideMark/>
          </w:tcPr>
          <w:p w14:paraId="1EA94BA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263</w:t>
            </w:r>
          </w:p>
        </w:tc>
        <w:tc>
          <w:tcPr>
            <w:tcW w:w="11880" w:type="dxa"/>
            <w:shd w:val="clear" w:color="auto" w:fill="auto"/>
            <w:hideMark/>
          </w:tcPr>
          <w:p w14:paraId="5FC858E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in own consulting rooms, in eligible area, &gt;45 mins</w:t>
            </w:r>
          </w:p>
        </w:tc>
      </w:tr>
      <w:tr w:rsidR="00CC3DEE" w:rsidRPr="00CC3DEE" w14:paraId="0DE7C27C" w14:textId="77777777" w:rsidTr="00595AF6">
        <w:trPr>
          <w:cantSplit/>
          <w:trHeight w:val="300"/>
        </w:trPr>
        <w:tc>
          <w:tcPr>
            <w:tcW w:w="1480" w:type="dxa"/>
            <w:shd w:val="clear" w:color="auto" w:fill="auto"/>
            <w:hideMark/>
          </w:tcPr>
          <w:p w14:paraId="4BE71C3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264</w:t>
            </w:r>
          </w:p>
        </w:tc>
        <w:tc>
          <w:tcPr>
            <w:tcW w:w="11880" w:type="dxa"/>
            <w:shd w:val="clear" w:color="auto" w:fill="auto"/>
            <w:hideMark/>
          </w:tcPr>
          <w:p w14:paraId="7C31647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Annual Cycle of Care (DACC) completion - by medical practitioner, elsewhere, in eligible area, &gt;45 mins</w:t>
            </w:r>
          </w:p>
        </w:tc>
      </w:tr>
      <w:tr w:rsidR="00CC3DEE" w:rsidRPr="00CC3DEE" w14:paraId="1141B610" w14:textId="77777777" w:rsidTr="00595AF6">
        <w:trPr>
          <w:cantSplit/>
          <w:trHeight w:val="300"/>
        </w:trPr>
        <w:tc>
          <w:tcPr>
            <w:tcW w:w="1480" w:type="dxa"/>
            <w:shd w:val="clear" w:color="auto" w:fill="auto"/>
            <w:hideMark/>
          </w:tcPr>
          <w:p w14:paraId="0F1CCAC5" w14:textId="77777777" w:rsidR="00CC3DEE" w:rsidRPr="00595AF6" w:rsidRDefault="00CC3DEE" w:rsidP="00CC3DEE">
            <w:pPr>
              <w:spacing w:line="256" w:lineRule="auto"/>
              <w:rPr>
                <w:rFonts w:eastAsia="Calibri" w:cs="Arial"/>
                <w:sz w:val="20"/>
                <w:szCs w:val="20"/>
              </w:rPr>
            </w:pPr>
          </w:p>
        </w:tc>
        <w:tc>
          <w:tcPr>
            <w:tcW w:w="11880" w:type="dxa"/>
            <w:shd w:val="clear" w:color="auto" w:fill="auto"/>
            <w:hideMark/>
          </w:tcPr>
          <w:p w14:paraId="5E9B9220" w14:textId="77777777" w:rsidR="00CC3DEE" w:rsidRPr="00595AF6" w:rsidRDefault="00CC3DEE" w:rsidP="00CC3DEE">
            <w:pPr>
              <w:spacing w:line="256" w:lineRule="auto"/>
              <w:rPr>
                <w:rFonts w:eastAsia="Calibri" w:cs="Arial"/>
                <w:sz w:val="20"/>
                <w:szCs w:val="20"/>
              </w:rPr>
            </w:pPr>
          </w:p>
        </w:tc>
      </w:tr>
      <w:tr w:rsidR="00CC3DEE" w:rsidRPr="00CC3DEE" w14:paraId="05EF92B1" w14:textId="77777777" w:rsidTr="00595AF6">
        <w:trPr>
          <w:cantSplit/>
          <w:trHeight w:val="300"/>
        </w:trPr>
        <w:tc>
          <w:tcPr>
            <w:tcW w:w="13360" w:type="dxa"/>
            <w:gridSpan w:val="2"/>
            <w:shd w:val="clear" w:color="auto" w:fill="auto"/>
            <w:noWrap/>
            <w:hideMark/>
          </w:tcPr>
          <w:p w14:paraId="20F22E86"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PATHOLOGY  TESTS</w:t>
            </w:r>
          </w:p>
        </w:tc>
      </w:tr>
      <w:tr w:rsidR="00CC3DEE" w:rsidRPr="00CC3DEE" w14:paraId="710FC9F0" w14:textId="77777777" w:rsidTr="00595AF6">
        <w:trPr>
          <w:cantSplit/>
          <w:trHeight w:val="300"/>
        </w:trPr>
        <w:tc>
          <w:tcPr>
            <w:tcW w:w="1480" w:type="dxa"/>
            <w:shd w:val="clear" w:color="auto" w:fill="auto"/>
            <w:hideMark/>
          </w:tcPr>
          <w:p w14:paraId="52DB32C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66551</w:t>
            </w:r>
          </w:p>
        </w:tc>
        <w:tc>
          <w:tcPr>
            <w:tcW w:w="11880" w:type="dxa"/>
            <w:shd w:val="clear" w:color="auto" w:fill="auto"/>
            <w:hideMark/>
          </w:tcPr>
          <w:p w14:paraId="3E37785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Quantitation of glycated haemoglobin performed in the management of established diabetes</w:t>
            </w:r>
          </w:p>
        </w:tc>
      </w:tr>
      <w:tr w:rsidR="00CC3DEE" w:rsidRPr="00CC3DEE" w14:paraId="7DB76457" w14:textId="77777777" w:rsidTr="00595AF6">
        <w:trPr>
          <w:cantSplit/>
          <w:trHeight w:val="600"/>
        </w:trPr>
        <w:tc>
          <w:tcPr>
            <w:tcW w:w="1480" w:type="dxa"/>
            <w:shd w:val="clear" w:color="auto" w:fill="auto"/>
            <w:hideMark/>
          </w:tcPr>
          <w:p w14:paraId="05C2E87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73840</w:t>
            </w:r>
          </w:p>
        </w:tc>
        <w:tc>
          <w:tcPr>
            <w:tcW w:w="11880" w:type="dxa"/>
            <w:shd w:val="clear" w:color="auto" w:fill="auto"/>
            <w:hideMark/>
          </w:tcPr>
          <w:p w14:paraId="215CBC7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Quantitation of glycosylated haemoglobin performed in the management of established diabetes – each test to a maximum of 4 tests in a 12 month period</w:t>
            </w:r>
          </w:p>
        </w:tc>
      </w:tr>
      <w:tr w:rsidR="00CC3DEE" w:rsidRPr="00CC3DEE" w14:paraId="20933FC9" w14:textId="77777777" w:rsidTr="00595AF6">
        <w:trPr>
          <w:cantSplit/>
          <w:trHeight w:val="300"/>
        </w:trPr>
        <w:tc>
          <w:tcPr>
            <w:tcW w:w="1480" w:type="dxa"/>
            <w:shd w:val="clear" w:color="auto" w:fill="auto"/>
            <w:hideMark/>
          </w:tcPr>
          <w:p w14:paraId="7F915D81" w14:textId="77777777" w:rsidR="00CC3DEE" w:rsidRPr="00595AF6" w:rsidRDefault="00CC3DEE" w:rsidP="00CC3DEE">
            <w:pPr>
              <w:spacing w:line="256" w:lineRule="auto"/>
              <w:rPr>
                <w:rFonts w:eastAsia="Calibri" w:cs="Arial"/>
                <w:sz w:val="20"/>
                <w:szCs w:val="20"/>
              </w:rPr>
            </w:pPr>
          </w:p>
        </w:tc>
        <w:tc>
          <w:tcPr>
            <w:tcW w:w="11880" w:type="dxa"/>
            <w:shd w:val="clear" w:color="auto" w:fill="auto"/>
            <w:hideMark/>
          </w:tcPr>
          <w:p w14:paraId="06BD2078" w14:textId="77777777" w:rsidR="00CC3DEE" w:rsidRPr="00595AF6" w:rsidRDefault="00CC3DEE" w:rsidP="00CC3DEE">
            <w:pPr>
              <w:spacing w:line="256" w:lineRule="auto"/>
              <w:rPr>
                <w:rFonts w:eastAsia="Calibri" w:cs="Arial"/>
                <w:sz w:val="20"/>
                <w:szCs w:val="20"/>
              </w:rPr>
            </w:pPr>
          </w:p>
        </w:tc>
      </w:tr>
      <w:tr w:rsidR="00CC3DEE" w:rsidRPr="00CC3DEE" w14:paraId="232F8A50" w14:textId="77777777" w:rsidTr="00595AF6">
        <w:trPr>
          <w:cantSplit/>
          <w:trHeight w:val="300"/>
        </w:trPr>
        <w:tc>
          <w:tcPr>
            <w:tcW w:w="13360" w:type="dxa"/>
            <w:gridSpan w:val="2"/>
            <w:shd w:val="clear" w:color="auto" w:fill="auto"/>
            <w:noWrap/>
            <w:hideMark/>
          </w:tcPr>
          <w:p w14:paraId="4C02D198"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OTHER EXAMS</w:t>
            </w:r>
          </w:p>
        </w:tc>
      </w:tr>
      <w:tr w:rsidR="00CC3DEE" w:rsidRPr="00CC3DEE" w14:paraId="528C0FD4" w14:textId="77777777" w:rsidTr="00595AF6">
        <w:trPr>
          <w:cantSplit/>
          <w:trHeight w:val="600"/>
        </w:trPr>
        <w:tc>
          <w:tcPr>
            <w:tcW w:w="1480" w:type="dxa"/>
            <w:shd w:val="clear" w:color="auto" w:fill="auto"/>
            <w:hideMark/>
          </w:tcPr>
          <w:p w14:paraId="71D9ED9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10915</w:t>
            </w:r>
          </w:p>
        </w:tc>
        <w:tc>
          <w:tcPr>
            <w:tcW w:w="11880" w:type="dxa"/>
            <w:shd w:val="clear" w:color="auto" w:fill="auto"/>
            <w:hideMark/>
          </w:tcPr>
          <w:p w14:paraId="507C7B1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Professional attendance of more than 15 minutes duration, being the first in a course of attention involving the examination of the eyes, with the instillation of a mydriatic, of a patient with diabetes mellitus requiring comprehensive reassessment</w:t>
            </w:r>
          </w:p>
        </w:tc>
      </w:tr>
      <w:tr w:rsidR="00CC3DEE" w:rsidRPr="00CC3DEE" w14:paraId="79EDE030" w14:textId="77777777" w:rsidTr="00595AF6">
        <w:trPr>
          <w:cantSplit/>
          <w:trHeight w:val="900"/>
        </w:trPr>
        <w:tc>
          <w:tcPr>
            <w:tcW w:w="1480" w:type="dxa"/>
            <w:shd w:val="clear" w:color="auto" w:fill="auto"/>
            <w:hideMark/>
          </w:tcPr>
          <w:p w14:paraId="6248215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12325</w:t>
            </w:r>
          </w:p>
        </w:tc>
        <w:tc>
          <w:tcPr>
            <w:tcW w:w="11880" w:type="dxa"/>
            <w:shd w:val="clear" w:color="auto" w:fill="auto"/>
            <w:hideMark/>
          </w:tcPr>
          <w:p w14:paraId="0434D57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Assessment of visual acuity and bilateral retinal photography with a non mydriatic retinal camera, including analysis and reporting of the images for initial or repeat assessment for presence or absence of diabetic retinopathy, in a patient with medically diagnosed diabetes (if ATSI)</w:t>
            </w:r>
          </w:p>
        </w:tc>
      </w:tr>
      <w:tr w:rsidR="00CC3DEE" w:rsidRPr="00CC3DEE" w14:paraId="0FBE4A42" w14:textId="77777777" w:rsidTr="00595AF6">
        <w:trPr>
          <w:cantSplit/>
          <w:trHeight w:val="900"/>
        </w:trPr>
        <w:tc>
          <w:tcPr>
            <w:tcW w:w="1480" w:type="dxa"/>
            <w:shd w:val="clear" w:color="auto" w:fill="auto"/>
            <w:hideMark/>
          </w:tcPr>
          <w:p w14:paraId="35BE86D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12326</w:t>
            </w:r>
          </w:p>
        </w:tc>
        <w:tc>
          <w:tcPr>
            <w:tcW w:w="11880" w:type="dxa"/>
            <w:shd w:val="clear" w:color="auto" w:fill="auto"/>
            <w:hideMark/>
          </w:tcPr>
          <w:p w14:paraId="694824F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Assessment of visual acuity and bilateral retinal photography with a non-mydriatic retinal camera, including analysis and reporting of the images for initial or repeat assessment for presence or absence of diabetic retinopathy, in a patient with medically diagnosed diabetes</w:t>
            </w:r>
          </w:p>
        </w:tc>
      </w:tr>
      <w:tr w:rsidR="00CC3DEE" w:rsidRPr="00CC3DEE" w14:paraId="00506EAE" w14:textId="77777777" w:rsidTr="00595AF6">
        <w:trPr>
          <w:cantSplit/>
          <w:trHeight w:val="300"/>
        </w:trPr>
        <w:tc>
          <w:tcPr>
            <w:tcW w:w="1480" w:type="dxa"/>
            <w:shd w:val="clear" w:color="auto" w:fill="auto"/>
            <w:hideMark/>
          </w:tcPr>
          <w:p w14:paraId="12338080" w14:textId="77777777" w:rsidR="00CC3DEE" w:rsidRPr="00595AF6" w:rsidRDefault="00CC3DEE" w:rsidP="00CC3DEE">
            <w:pPr>
              <w:spacing w:line="256" w:lineRule="auto"/>
              <w:rPr>
                <w:rFonts w:eastAsia="Calibri" w:cs="Arial"/>
                <w:sz w:val="20"/>
                <w:szCs w:val="20"/>
              </w:rPr>
            </w:pPr>
          </w:p>
        </w:tc>
        <w:tc>
          <w:tcPr>
            <w:tcW w:w="11880" w:type="dxa"/>
            <w:shd w:val="clear" w:color="auto" w:fill="auto"/>
            <w:hideMark/>
          </w:tcPr>
          <w:p w14:paraId="5CD55CA8" w14:textId="77777777" w:rsidR="00CC3DEE" w:rsidRPr="00595AF6" w:rsidRDefault="00CC3DEE" w:rsidP="00CC3DEE">
            <w:pPr>
              <w:spacing w:line="256" w:lineRule="auto"/>
              <w:rPr>
                <w:rFonts w:eastAsia="Calibri" w:cs="Arial"/>
                <w:sz w:val="20"/>
                <w:szCs w:val="20"/>
              </w:rPr>
            </w:pPr>
          </w:p>
        </w:tc>
      </w:tr>
      <w:tr w:rsidR="00CC3DEE" w:rsidRPr="00CC3DEE" w14:paraId="69C73716" w14:textId="77777777" w:rsidTr="00595AF6">
        <w:trPr>
          <w:cantSplit/>
          <w:trHeight w:val="300"/>
        </w:trPr>
        <w:tc>
          <w:tcPr>
            <w:tcW w:w="13360" w:type="dxa"/>
            <w:gridSpan w:val="2"/>
            <w:shd w:val="clear" w:color="auto" w:fill="auto"/>
            <w:noWrap/>
            <w:hideMark/>
          </w:tcPr>
          <w:p w14:paraId="28B2ADED" w14:textId="77777777" w:rsidR="00CC3DEE" w:rsidRPr="00595AF6" w:rsidRDefault="00CC3DEE" w:rsidP="00CC3DEE">
            <w:pPr>
              <w:spacing w:line="256" w:lineRule="auto"/>
              <w:rPr>
                <w:rFonts w:eastAsia="Calibri" w:cs="Arial"/>
                <w:b/>
                <w:bCs/>
                <w:sz w:val="20"/>
                <w:szCs w:val="20"/>
                <w:u w:val="single"/>
              </w:rPr>
            </w:pPr>
            <w:r w:rsidRPr="00595AF6">
              <w:rPr>
                <w:rFonts w:eastAsia="Calibri" w:cs="Arial"/>
                <w:b/>
                <w:bCs/>
                <w:sz w:val="20"/>
                <w:szCs w:val="20"/>
                <w:u w:val="single"/>
              </w:rPr>
              <w:t>ALLIED HEALTH GROUP SERVICES</w:t>
            </w:r>
          </w:p>
        </w:tc>
      </w:tr>
      <w:tr w:rsidR="00CC3DEE" w:rsidRPr="00CC3DEE" w14:paraId="4D34D9B3" w14:textId="77777777" w:rsidTr="00595AF6">
        <w:trPr>
          <w:cantSplit/>
          <w:trHeight w:val="600"/>
        </w:trPr>
        <w:tc>
          <w:tcPr>
            <w:tcW w:w="1480" w:type="dxa"/>
            <w:shd w:val="clear" w:color="auto" w:fill="auto"/>
            <w:hideMark/>
          </w:tcPr>
          <w:p w14:paraId="1A9934F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81100</w:t>
            </w:r>
          </w:p>
        </w:tc>
        <w:tc>
          <w:tcPr>
            <w:tcW w:w="11880" w:type="dxa"/>
            <w:shd w:val="clear" w:color="auto" w:fill="auto"/>
            <w:vAlign w:val="bottom"/>
            <w:hideMark/>
          </w:tcPr>
          <w:p w14:paraId="02929A4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education health service provided to a person by an eligible diabetes educator for the purposes of ASSESSING a person's suitability for group services for the management of type 2 diabetes</w:t>
            </w:r>
          </w:p>
        </w:tc>
      </w:tr>
      <w:tr w:rsidR="00CC3DEE" w:rsidRPr="00CC3DEE" w14:paraId="6DE88C66" w14:textId="77777777" w:rsidTr="00595AF6">
        <w:trPr>
          <w:cantSplit/>
          <w:trHeight w:val="600"/>
        </w:trPr>
        <w:tc>
          <w:tcPr>
            <w:tcW w:w="1480" w:type="dxa"/>
            <w:shd w:val="clear" w:color="auto" w:fill="auto"/>
            <w:hideMark/>
          </w:tcPr>
          <w:p w14:paraId="7F908E4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81105</w:t>
            </w:r>
          </w:p>
        </w:tc>
        <w:tc>
          <w:tcPr>
            <w:tcW w:w="11880" w:type="dxa"/>
            <w:shd w:val="clear" w:color="auto" w:fill="auto"/>
            <w:hideMark/>
          </w:tcPr>
          <w:p w14:paraId="67B034D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education health service provided to a person by an eligible diabetes educator, as a GROUP SERVICE for the management of type 2 diabetes</w:t>
            </w:r>
          </w:p>
        </w:tc>
      </w:tr>
      <w:tr w:rsidR="00CC3DEE" w:rsidRPr="00CC3DEE" w14:paraId="20EAF03A" w14:textId="77777777" w:rsidTr="00595AF6">
        <w:trPr>
          <w:cantSplit/>
          <w:trHeight w:val="600"/>
        </w:trPr>
        <w:tc>
          <w:tcPr>
            <w:tcW w:w="1480" w:type="dxa"/>
            <w:shd w:val="clear" w:color="auto" w:fill="auto"/>
            <w:hideMark/>
          </w:tcPr>
          <w:p w14:paraId="0D5F12E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lastRenderedPageBreak/>
              <w:t>81110</w:t>
            </w:r>
          </w:p>
        </w:tc>
        <w:tc>
          <w:tcPr>
            <w:tcW w:w="11880" w:type="dxa"/>
            <w:shd w:val="clear" w:color="auto" w:fill="auto"/>
            <w:vAlign w:val="bottom"/>
            <w:hideMark/>
          </w:tcPr>
          <w:p w14:paraId="1364E67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Exercise physiology health service provided to a person by an eligible exercise physiologist for the purposes of ASSESSING a person's suitability for group services for the management of type 2 diabetes</w:t>
            </w:r>
          </w:p>
        </w:tc>
      </w:tr>
      <w:tr w:rsidR="00CC3DEE" w:rsidRPr="00CC3DEE" w14:paraId="760D91C3" w14:textId="77777777" w:rsidTr="00595AF6">
        <w:trPr>
          <w:cantSplit/>
          <w:trHeight w:val="600"/>
        </w:trPr>
        <w:tc>
          <w:tcPr>
            <w:tcW w:w="1480" w:type="dxa"/>
            <w:shd w:val="clear" w:color="auto" w:fill="auto"/>
            <w:hideMark/>
          </w:tcPr>
          <w:p w14:paraId="700E97F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81115</w:t>
            </w:r>
          </w:p>
        </w:tc>
        <w:tc>
          <w:tcPr>
            <w:tcW w:w="11880" w:type="dxa"/>
            <w:shd w:val="clear" w:color="auto" w:fill="auto"/>
            <w:hideMark/>
          </w:tcPr>
          <w:p w14:paraId="7AE9CA9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Exercise physiology health service provided to a person by an eligible exercise physiologist, as a GROUP SERVICE for the management of type 2 diabetes </w:t>
            </w:r>
          </w:p>
        </w:tc>
      </w:tr>
      <w:tr w:rsidR="00CC3DEE" w:rsidRPr="00CC3DEE" w14:paraId="43C39A13" w14:textId="77777777" w:rsidTr="00595AF6">
        <w:trPr>
          <w:cantSplit/>
          <w:trHeight w:val="600"/>
        </w:trPr>
        <w:tc>
          <w:tcPr>
            <w:tcW w:w="1480" w:type="dxa"/>
            <w:shd w:val="clear" w:color="auto" w:fill="auto"/>
            <w:hideMark/>
          </w:tcPr>
          <w:p w14:paraId="019DEBB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81120</w:t>
            </w:r>
          </w:p>
        </w:tc>
        <w:tc>
          <w:tcPr>
            <w:tcW w:w="11880" w:type="dxa"/>
            <w:shd w:val="clear" w:color="auto" w:fill="auto"/>
            <w:vAlign w:val="bottom"/>
            <w:hideMark/>
          </w:tcPr>
          <w:p w14:paraId="22697BE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Dietetics health service provided to a person by an eligible dietitian for the purposes of ASSESSING a person's suitability for group services for the management of type 2 diabetes</w:t>
            </w:r>
          </w:p>
        </w:tc>
      </w:tr>
      <w:tr w:rsidR="00CC3DEE" w:rsidRPr="00CC3DEE" w14:paraId="1C2AA39A" w14:textId="77777777" w:rsidTr="00595AF6">
        <w:trPr>
          <w:cantSplit/>
          <w:trHeight w:val="600"/>
        </w:trPr>
        <w:tc>
          <w:tcPr>
            <w:tcW w:w="1480" w:type="dxa"/>
            <w:shd w:val="clear" w:color="auto" w:fill="auto"/>
            <w:hideMark/>
          </w:tcPr>
          <w:p w14:paraId="41FA969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81125</w:t>
            </w:r>
          </w:p>
        </w:tc>
        <w:tc>
          <w:tcPr>
            <w:tcW w:w="11880" w:type="dxa"/>
            <w:shd w:val="clear" w:color="auto" w:fill="auto"/>
            <w:hideMark/>
          </w:tcPr>
          <w:p w14:paraId="4571071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Dietetics health service provided to a person by an eligible dietitian, as a GROUP SERVICE for the management of type 2 diabetes </w:t>
            </w:r>
          </w:p>
        </w:tc>
      </w:tr>
    </w:tbl>
    <w:p w14:paraId="2AD30A09" w14:textId="77777777" w:rsidR="00CC3DEE" w:rsidRPr="00CC3DEE" w:rsidRDefault="00CC3DEE" w:rsidP="00CC3DEE">
      <w:pPr>
        <w:spacing w:line="256" w:lineRule="auto"/>
        <w:rPr>
          <w:rFonts w:ascii="Calibri Light" w:eastAsia="Calibri" w:hAnsi="Calibri Light"/>
        </w:rPr>
      </w:pPr>
    </w:p>
    <w:p w14:paraId="7D34D2DB" w14:textId="77777777" w:rsidR="00CC3DEE" w:rsidRPr="00CC3DEE" w:rsidRDefault="00CC3DEE" w:rsidP="00CC3DEE">
      <w:pPr>
        <w:spacing w:line="256" w:lineRule="auto"/>
        <w:rPr>
          <w:rFonts w:ascii="Calibri Light" w:eastAsia="Calibri" w:hAnsi="Calibri Light"/>
        </w:rPr>
      </w:pPr>
    </w:p>
    <w:p w14:paraId="6E8A28B9" w14:textId="20221DF4" w:rsidR="00CC3DEE" w:rsidRPr="00CC3DEE" w:rsidRDefault="00CC3DEE" w:rsidP="00C111BE">
      <w:pPr>
        <w:pStyle w:val="Heading3"/>
        <w:rPr>
          <w:rFonts w:eastAsia="Calibri"/>
        </w:rPr>
      </w:pPr>
      <w:bookmarkStart w:id="4440" w:name="_Toc39174634"/>
      <w:r w:rsidRPr="00CC3DEE">
        <w:rPr>
          <w:rFonts w:eastAsia="Calibri"/>
        </w:rPr>
        <w:t>P</w:t>
      </w:r>
      <w:r w:rsidR="004F45C2">
        <w:rPr>
          <w:rFonts w:eastAsia="Calibri"/>
        </w:rPr>
        <w:t xml:space="preserve">harmaceutical </w:t>
      </w:r>
      <w:r w:rsidRPr="00CC3DEE">
        <w:rPr>
          <w:rFonts w:eastAsia="Calibri"/>
        </w:rPr>
        <w:t>B</w:t>
      </w:r>
      <w:r w:rsidR="004F45C2">
        <w:rPr>
          <w:rFonts w:eastAsia="Calibri"/>
        </w:rPr>
        <w:t xml:space="preserve">enefits </w:t>
      </w:r>
      <w:r w:rsidRPr="00CC3DEE">
        <w:rPr>
          <w:rFonts w:eastAsia="Calibri"/>
        </w:rPr>
        <w:t>S</w:t>
      </w:r>
      <w:r w:rsidR="004F45C2">
        <w:rPr>
          <w:rFonts w:eastAsia="Calibri"/>
        </w:rPr>
        <w:t>chedule (PBS)</w:t>
      </w:r>
      <w:bookmarkEnd w:id="4440"/>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8254"/>
      </w:tblGrid>
      <w:tr w:rsidR="00CC3DEE" w:rsidRPr="004F45C2" w14:paraId="7B18629F" w14:textId="77777777" w:rsidTr="00595AF6">
        <w:trPr>
          <w:trHeight w:val="315"/>
        </w:trPr>
        <w:tc>
          <w:tcPr>
            <w:tcW w:w="960" w:type="dxa"/>
            <w:shd w:val="clear" w:color="auto" w:fill="D9D9D9" w:themeFill="background1" w:themeFillShade="D9"/>
            <w:noWrap/>
            <w:vAlign w:val="bottom"/>
            <w:hideMark/>
          </w:tcPr>
          <w:p w14:paraId="21D5DF24"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ATC code</w:t>
            </w:r>
          </w:p>
        </w:tc>
        <w:tc>
          <w:tcPr>
            <w:tcW w:w="8254" w:type="dxa"/>
            <w:shd w:val="clear" w:color="auto" w:fill="D9D9D9" w:themeFill="background1" w:themeFillShade="D9"/>
            <w:noWrap/>
            <w:vAlign w:val="bottom"/>
            <w:hideMark/>
          </w:tcPr>
          <w:p w14:paraId="24DE315C"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Use 2nd level (ie. first 3 characters of code)</w:t>
            </w:r>
          </w:p>
        </w:tc>
      </w:tr>
      <w:tr w:rsidR="00CC3DEE" w:rsidRPr="004F45C2" w14:paraId="2853C015" w14:textId="77777777" w:rsidTr="00595AF6">
        <w:trPr>
          <w:trHeight w:val="300"/>
        </w:trPr>
        <w:tc>
          <w:tcPr>
            <w:tcW w:w="960" w:type="dxa"/>
            <w:shd w:val="clear" w:color="auto" w:fill="auto"/>
            <w:noWrap/>
            <w:vAlign w:val="bottom"/>
            <w:hideMark/>
          </w:tcPr>
          <w:p w14:paraId="718C638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w:t>
            </w:r>
          </w:p>
        </w:tc>
        <w:tc>
          <w:tcPr>
            <w:tcW w:w="8254" w:type="dxa"/>
            <w:shd w:val="clear" w:color="auto" w:fill="auto"/>
            <w:noWrap/>
            <w:vAlign w:val="bottom"/>
            <w:hideMark/>
          </w:tcPr>
          <w:p w14:paraId="31D3E06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Anti-diabetic Therapies</w:t>
            </w:r>
          </w:p>
        </w:tc>
      </w:tr>
      <w:tr w:rsidR="00CC3DEE" w:rsidRPr="004F45C2" w14:paraId="0B89EFF4" w14:textId="77777777" w:rsidTr="00595AF6">
        <w:trPr>
          <w:trHeight w:val="300"/>
        </w:trPr>
        <w:tc>
          <w:tcPr>
            <w:tcW w:w="9214" w:type="dxa"/>
            <w:gridSpan w:val="2"/>
            <w:shd w:val="clear" w:color="auto" w:fill="auto"/>
            <w:noWrap/>
            <w:vAlign w:val="bottom"/>
            <w:hideMark/>
          </w:tcPr>
          <w:p w14:paraId="2FFCAD1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 xml:space="preserve">which includes: </w:t>
            </w:r>
          </w:p>
        </w:tc>
      </w:tr>
      <w:tr w:rsidR="00CC3DEE" w:rsidRPr="004F45C2" w14:paraId="11C7CA44" w14:textId="77777777" w:rsidTr="00595AF6">
        <w:trPr>
          <w:trHeight w:val="300"/>
        </w:trPr>
        <w:tc>
          <w:tcPr>
            <w:tcW w:w="960" w:type="dxa"/>
            <w:shd w:val="clear" w:color="auto" w:fill="auto"/>
            <w:noWrap/>
            <w:vAlign w:val="bottom"/>
            <w:hideMark/>
          </w:tcPr>
          <w:p w14:paraId="45C722E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A10A</w:t>
            </w:r>
          </w:p>
        </w:tc>
        <w:tc>
          <w:tcPr>
            <w:tcW w:w="8254" w:type="dxa"/>
            <w:shd w:val="clear" w:color="auto" w:fill="auto"/>
            <w:noWrap/>
            <w:vAlign w:val="bottom"/>
            <w:hideMark/>
          </w:tcPr>
          <w:p w14:paraId="0391F74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Insulins and analogues</w:t>
            </w:r>
          </w:p>
        </w:tc>
      </w:tr>
      <w:tr w:rsidR="00CC3DEE" w:rsidRPr="004F45C2" w14:paraId="66C16C16" w14:textId="77777777" w:rsidTr="00595AF6">
        <w:trPr>
          <w:trHeight w:val="300"/>
        </w:trPr>
        <w:tc>
          <w:tcPr>
            <w:tcW w:w="960" w:type="dxa"/>
            <w:shd w:val="clear" w:color="auto" w:fill="auto"/>
            <w:noWrap/>
            <w:vAlign w:val="bottom"/>
            <w:hideMark/>
          </w:tcPr>
          <w:p w14:paraId="38A74F0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A10BA</w:t>
            </w:r>
          </w:p>
        </w:tc>
        <w:tc>
          <w:tcPr>
            <w:tcW w:w="8254" w:type="dxa"/>
            <w:shd w:val="clear" w:color="auto" w:fill="auto"/>
            <w:noWrap/>
            <w:vAlign w:val="bottom"/>
            <w:hideMark/>
          </w:tcPr>
          <w:p w14:paraId="058F552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Biguanides (including Metformin, A10BA02)</w:t>
            </w:r>
          </w:p>
        </w:tc>
      </w:tr>
      <w:tr w:rsidR="00CC3DEE" w:rsidRPr="004F45C2" w14:paraId="68288C8C" w14:textId="77777777" w:rsidTr="00595AF6">
        <w:trPr>
          <w:trHeight w:val="300"/>
        </w:trPr>
        <w:tc>
          <w:tcPr>
            <w:tcW w:w="960" w:type="dxa"/>
            <w:shd w:val="clear" w:color="auto" w:fill="auto"/>
            <w:noWrap/>
            <w:vAlign w:val="bottom"/>
            <w:hideMark/>
          </w:tcPr>
          <w:p w14:paraId="255C826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A10BB</w:t>
            </w:r>
          </w:p>
        </w:tc>
        <w:tc>
          <w:tcPr>
            <w:tcW w:w="8254" w:type="dxa"/>
            <w:shd w:val="clear" w:color="auto" w:fill="auto"/>
            <w:noWrap/>
            <w:vAlign w:val="bottom"/>
            <w:hideMark/>
          </w:tcPr>
          <w:p w14:paraId="690461C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Sulfonylureas</w:t>
            </w:r>
          </w:p>
        </w:tc>
      </w:tr>
      <w:tr w:rsidR="00CC3DEE" w:rsidRPr="004F45C2" w14:paraId="6544A3A5" w14:textId="77777777" w:rsidTr="00595AF6">
        <w:trPr>
          <w:trHeight w:val="300"/>
        </w:trPr>
        <w:tc>
          <w:tcPr>
            <w:tcW w:w="960" w:type="dxa"/>
            <w:shd w:val="clear" w:color="auto" w:fill="auto"/>
            <w:noWrap/>
            <w:vAlign w:val="bottom"/>
            <w:hideMark/>
          </w:tcPr>
          <w:p w14:paraId="76A4D4F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A10BC</w:t>
            </w:r>
          </w:p>
        </w:tc>
        <w:tc>
          <w:tcPr>
            <w:tcW w:w="8254" w:type="dxa"/>
            <w:shd w:val="clear" w:color="auto" w:fill="auto"/>
            <w:noWrap/>
            <w:vAlign w:val="bottom"/>
            <w:hideMark/>
          </w:tcPr>
          <w:p w14:paraId="2C8AD61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Sulfonamides (Heterocyclic)</w:t>
            </w:r>
          </w:p>
        </w:tc>
      </w:tr>
      <w:tr w:rsidR="00CC3DEE" w:rsidRPr="004F45C2" w14:paraId="1A301DD8" w14:textId="77777777" w:rsidTr="00595AF6">
        <w:trPr>
          <w:trHeight w:val="300"/>
        </w:trPr>
        <w:tc>
          <w:tcPr>
            <w:tcW w:w="960" w:type="dxa"/>
            <w:shd w:val="clear" w:color="auto" w:fill="auto"/>
            <w:noWrap/>
            <w:vAlign w:val="bottom"/>
            <w:hideMark/>
          </w:tcPr>
          <w:p w14:paraId="1546E8F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A10BD</w:t>
            </w:r>
          </w:p>
        </w:tc>
        <w:tc>
          <w:tcPr>
            <w:tcW w:w="8254" w:type="dxa"/>
            <w:shd w:val="clear" w:color="auto" w:fill="auto"/>
            <w:noWrap/>
            <w:vAlign w:val="bottom"/>
            <w:hideMark/>
          </w:tcPr>
          <w:p w14:paraId="5C64983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Combinations of oral blood glucode lowering drugs</w:t>
            </w:r>
          </w:p>
        </w:tc>
      </w:tr>
      <w:tr w:rsidR="00CC3DEE" w:rsidRPr="004F45C2" w14:paraId="21BBE375" w14:textId="77777777" w:rsidTr="00595AF6">
        <w:trPr>
          <w:trHeight w:val="300"/>
        </w:trPr>
        <w:tc>
          <w:tcPr>
            <w:tcW w:w="960" w:type="dxa"/>
            <w:shd w:val="clear" w:color="auto" w:fill="auto"/>
            <w:noWrap/>
            <w:vAlign w:val="bottom"/>
            <w:hideMark/>
          </w:tcPr>
          <w:p w14:paraId="42F5B33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A10BF</w:t>
            </w:r>
          </w:p>
        </w:tc>
        <w:tc>
          <w:tcPr>
            <w:tcW w:w="8254" w:type="dxa"/>
            <w:shd w:val="clear" w:color="auto" w:fill="auto"/>
            <w:noWrap/>
            <w:vAlign w:val="bottom"/>
            <w:hideMark/>
          </w:tcPr>
          <w:p w14:paraId="66E95DA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Alpha glucsidase inhibitors</w:t>
            </w:r>
          </w:p>
        </w:tc>
      </w:tr>
      <w:tr w:rsidR="00CC3DEE" w:rsidRPr="004F45C2" w14:paraId="1C6ECCBC" w14:textId="77777777" w:rsidTr="00595AF6">
        <w:trPr>
          <w:trHeight w:val="300"/>
        </w:trPr>
        <w:tc>
          <w:tcPr>
            <w:tcW w:w="960" w:type="dxa"/>
            <w:shd w:val="clear" w:color="auto" w:fill="auto"/>
            <w:noWrap/>
            <w:vAlign w:val="bottom"/>
            <w:hideMark/>
          </w:tcPr>
          <w:p w14:paraId="4011D40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A10BG</w:t>
            </w:r>
          </w:p>
        </w:tc>
        <w:tc>
          <w:tcPr>
            <w:tcW w:w="8254" w:type="dxa"/>
            <w:shd w:val="clear" w:color="auto" w:fill="auto"/>
            <w:noWrap/>
            <w:vAlign w:val="bottom"/>
            <w:hideMark/>
          </w:tcPr>
          <w:p w14:paraId="06FFBFD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Thiazolidinediones</w:t>
            </w:r>
          </w:p>
        </w:tc>
      </w:tr>
      <w:tr w:rsidR="00CC3DEE" w:rsidRPr="004F45C2" w14:paraId="46F23D1E" w14:textId="77777777" w:rsidTr="00595AF6">
        <w:trPr>
          <w:trHeight w:val="300"/>
        </w:trPr>
        <w:tc>
          <w:tcPr>
            <w:tcW w:w="960" w:type="dxa"/>
            <w:shd w:val="clear" w:color="auto" w:fill="auto"/>
            <w:noWrap/>
            <w:vAlign w:val="bottom"/>
            <w:hideMark/>
          </w:tcPr>
          <w:p w14:paraId="61B0FBE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A10BH</w:t>
            </w:r>
          </w:p>
        </w:tc>
        <w:tc>
          <w:tcPr>
            <w:tcW w:w="8254" w:type="dxa"/>
            <w:shd w:val="clear" w:color="auto" w:fill="auto"/>
            <w:noWrap/>
            <w:vAlign w:val="bottom"/>
            <w:hideMark/>
          </w:tcPr>
          <w:p w14:paraId="5DBD6C5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Dipeptidyl peptidase 4 (DPP-4) inhibitors</w:t>
            </w:r>
          </w:p>
        </w:tc>
      </w:tr>
      <w:tr w:rsidR="00CC3DEE" w:rsidRPr="004F45C2" w14:paraId="3E7AF91F" w14:textId="77777777" w:rsidTr="00595AF6">
        <w:trPr>
          <w:trHeight w:val="300"/>
        </w:trPr>
        <w:tc>
          <w:tcPr>
            <w:tcW w:w="960" w:type="dxa"/>
            <w:shd w:val="clear" w:color="auto" w:fill="auto"/>
            <w:noWrap/>
            <w:vAlign w:val="bottom"/>
            <w:hideMark/>
          </w:tcPr>
          <w:p w14:paraId="561F76D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A10BJ</w:t>
            </w:r>
          </w:p>
        </w:tc>
        <w:tc>
          <w:tcPr>
            <w:tcW w:w="8254" w:type="dxa"/>
            <w:shd w:val="clear" w:color="auto" w:fill="auto"/>
            <w:noWrap/>
            <w:vAlign w:val="bottom"/>
            <w:hideMark/>
          </w:tcPr>
          <w:p w14:paraId="1020341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Glucagon-like peptide-1 (GLP-1) analogues</w:t>
            </w:r>
          </w:p>
        </w:tc>
      </w:tr>
      <w:tr w:rsidR="00CC3DEE" w:rsidRPr="004F45C2" w14:paraId="6557F78B" w14:textId="77777777" w:rsidTr="00595AF6">
        <w:trPr>
          <w:trHeight w:val="300"/>
        </w:trPr>
        <w:tc>
          <w:tcPr>
            <w:tcW w:w="960" w:type="dxa"/>
            <w:shd w:val="clear" w:color="auto" w:fill="auto"/>
            <w:noWrap/>
            <w:vAlign w:val="bottom"/>
            <w:hideMark/>
          </w:tcPr>
          <w:p w14:paraId="0EB3FEE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A10BK</w:t>
            </w:r>
          </w:p>
        </w:tc>
        <w:tc>
          <w:tcPr>
            <w:tcW w:w="8254" w:type="dxa"/>
            <w:shd w:val="clear" w:color="auto" w:fill="auto"/>
            <w:noWrap/>
            <w:vAlign w:val="bottom"/>
            <w:hideMark/>
          </w:tcPr>
          <w:p w14:paraId="2A46487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Sodium-glucose co-transporter 2 (SGLT2) inhibitors</w:t>
            </w:r>
          </w:p>
        </w:tc>
      </w:tr>
      <w:tr w:rsidR="00CC3DEE" w:rsidRPr="004F45C2" w14:paraId="5E69ABAD" w14:textId="77777777" w:rsidTr="00595AF6">
        <w:trPr>
          <w:trHeight w:val="300"/>
        </w:trPr>
        <w:tc>
          <w:tcPr>
            <w:tcW w:w="960" w:type="dxa"/>
            <w:shd w:val="clear" w:color="auto" w:fill="auto"/>
            <w:noWrap/>
            <w:vAlign w:val="bottom"/>
            <w:hideMark/>
          </w:tcPr>
          <w:p w14:paraId="7AC06D4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A10BX</w:t>
            </w:r>
          </w:p>
        </w:tc>
        <w:tc>
          <w:tcPr>
            <w:tcW w:w="8254" w:type="dxa"/>
            <w:shd w:val="clear" w:color="auto" w:fill="auto"/>
            <w:noWrap/>
            <w:vAlign w:val="bottom"/>
            <w:hideMark/>
          </w:tcPr>
          <w:p w14:paraId="432E330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Other blood lowering drugs, excluding insulins</w:t>
            </w:r>
          </w:p>
        </w:tc>
      </w:tr>
    </w:tbl>
    <w:p w14:paraId="16EBF4E6" w14:textId="77777777" w:rsidR="00CC3DEE" w:rsidRPr="00CC3DEE" w:rsidRDefault="00CC3DEE" w:rsidP="00CC3DEE">
      <w:pPr>
        <w:spacing w:line="256" w:lineRule="auto"/>
        <w:rPr>
          <w:rFonts w:ascii="Calibri Light" w:eastAsia="Calibri" w:hAnsi="Calibri Light"/>
        </w:rPr>
      </w:pPr>
    </w:p>
    <w:p w14:paraId="3DC4CBDE" w14:textId="688E1625" w:rsidR="00CC3DEE" w:rsidRPr="00CC3DEE" w:rsidRDefault="00CC3DEE" w:rsidP="00C111BE">
      <w:pPr>
        <w:pStyle w:val="Heading3"/>
        <w:rPr>
          <w:rFonts w:eastAsia="Calibri"/>
        </w:rPr>
      </w:pPr>
      <w:bookmarkStart w:id="4441" w:name="_Toc39174635"/>
      <w:r w:rsidRPr="00CC3DEE">
        <w:rPr>
          <w:rFonts w:eastAsia="Calibri"/>
        </w:rPr>
        <w:t xml:space="preserve">Hospital </w:t>
      </w:r>
      <w:r w:rsidR="00BD6069">
        <w:rPr>
          <w:rFonts w:eastAsia="Calibri"/>
        </w:rPr>
        <w:t>A</w:t>
      </w:r>
      <w:r w:rsidRPr="00CC3DEE">
        <w:rPr>
          <w:rFonts w:eastAsia="Calibri"/>
        </w:rPr>
        <w:t>dmissions</w:t>
      </w:r>
      <w:bookmarkEnd w:id="44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068"/>
        <w:gridCol w:w="2977"/>
        <w:gridCol w:w="3497"/>
      </w:tblGrid>
      <w:tr w:rsidR="00CC3DEE" w:rsidRPr="004F45C2" w14:paraId="5E0CF112" w14:textId="77777777" w:rsidTr="00595AF6">
        <w:trPr>
          <w:trHeight w:val="315"/>
        </w:trPr>
        <w:tc>
          <w:tcPr>
            <w:tcW w:w="775" w:type="dxa"/>
            <w:shd w:val="clear" w:color="auto" w:fill="D9D9D9" w:themeFill="background1" w:themeFillShade="D9"/>
            <w:noWrap/>
            <w:vAlign w:val="bottom"/>
            <w:hideMark/>
          </w:tcPr>
          <w:p w14:paraId="0FDF6B4B"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ICD code</w:t>
            </w:r>
          </w:p>
        </w:tc>
        <w:tc>
          <w:tcPr>
            <w:tcW w:w="1068" w:type="dxa"/>
            <w:shd w:val="clear" w:color="auto" w:fill="D9D9D9" w:themeFill="background1" w:themeFillShade="D9"/>
            <w:noWrap/>
            <w:vAlign w:val="bottom"/>
            <w:hideMark/>
          </w:tcPr>
          <w:p w14:paraId="0923E6F4"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Version</w:t>
            </w:r>
          </w:p>
        </w:tc>
        <w:tc>
          <w:tcPr>
            <w:tcW w:w="2977" w:type="dxa"/>
            <w:shd w:val="clear" w:color="auto" w:fill="D9D9D9" w:themeFill="background1" w:themeFillShade="D9"/>
            <w:noWrap/>
            <w:vAlign w:val="bottom"/>
            <w:hideMark/>
          </w:tcPr>
          <w:p w14:paraId="415FD5C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c>
          <w:tcPr>
            <w:tcW w:w="3497" w:type="dxa"/>
            <w:shd w:val="clear" w:color="auto" w:fill="D9D9D9" w:themeFill="background1" w:themeFillShade="D9"/>
            <w:noWrap/>
            <w:vAlign w:val="bottom"/>
            <w:hideMark/>
          </w:tcPr>
          <w:p w14:paraId="1499743C"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Notes/ Source*</w:t>
            </w:r>
          </w:p>
        </w:tc>
      </w:tr>
      <w:tr w:rsidR="00CC3DEE" w:rsidRPr="004F45C2" w14:paraId="03A6A4F9" w14:textId="77777777" w:rsidTr="00595AF6">
        <w:trPr>
          <w:trHeight w:val="300"/>
        </w:trPr>
        <w:tc>
          <w:tcPr>
            <w:tcW w:w="775" w:type="dxa"/>
            <w:shd w:val="clear" w:color="auto" w:fill="auto"/>
            <w:noWrap/>
            <w:hideMark/>
          </w:tcPr>
          <w:p w14:paraId="3189201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E10</w:t>
            </w:r>
          </w:p>
        </w:tc>
        <w:tc>
          <w:tcPr>
            <w:tcW w:w="1068" w:type="dxa"/>
            <w:shd w:val="clear" w:color="auto" w:fill="auto"/>
            <w:noWrap/>
            <w:hideMark/>
          </w:tcPr>
          <w:p w14:paraId="74A2244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0B565132"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Type 1 diabetes mellitus</w:t>
            </w:r>
          </w:p>
        </w:tc>
        <w:tc>
          <w:tcPr>
            <w:tcW w:w="3497" w:type="dxa"/>
            <w:shd w:val="clear" w:color="auto" w:fill="auto"/>
            <w:noWrap/>
            <w:hideMark/>
          </w:tcPr>
          <w:p w14:paraId="0975B4D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1466F3FC" w14:textId="77777777" w:rsidTr="00595AF6">
        <w:trPr>
          <w:trHeight w:val="300"/>
        </w:trPr>
        <w:tc>
          <w:tcPr>
            <w:tcW w:w="775" w:type="dxa"/>
            <w:shd w:val="clear" w:color="auto" w:fill="auto"/>
            <w:noWrap/>
            <w:hideMark/>
          </w:tcPr>
          <w:p w14:paraId="2B139F4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E11</w:t>
            </w:r>
          </w:p>
        </w:tc>
        <w:tc>
          <w:tcPr>
            <w:tcW w:w="1068" w:type="dxa"/>
            <w:shd w:val="clear" w:color="auto" w:fill="auto"/>
            <w:noWrap/>
            <w:hideMark/>
          </w:tcPr>
          <w:p w14:paraId="2AD230D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5CA7D3CF"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Type 2 diabetes mellitus</w:t>
            </w:r>
          </w:p>
        </w:tc>
        <w:tc>
          <w:tcPr>
            <w:tcW w:w="3497" w:type="dxa"/>
            <w:shd w:val="clear" w:color="auto" w:fill="auto"/>
            <w:noWrap/>
            <w:hideMark/>
          </w:tcPr>
          <w:p w14:paraId="2D759F2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448EB2F7" w14:textId="77777777" w:rsidTr="00595AF6">
        <w:trPr>
          <w:trHeight w:val="300"/>
        </w:trPr>
        <w:tc>
          <w:tcPr>
            <w:tcW w:w="775" w:type="dxa"/>
            <w:shd w:val="clear" w:color="auto" w:fill="auto"/>
            <w:noWrap/>
            <w:hideMark/>
          </w:tcPr>
          <w:p w14:paraId="4CAABE1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E13</w:t>
            </w:r>
          </w:p>
        </w:tc>
        <w:tc>
          <w:tcPr>
            <w:tcW w:w="1068" w:type="dxa"/>
            <w:shd w:val="clear" w:color="auto" w:fill="auto"/>
            <w:noWrap/>
            <w:hideMark/>
          </w:tcPr>
          <w:p w14:paraId="4D4B9DB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68EE977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Other specified diabetes mellitus</w:t>
            </w:r>
          </w:p>
        </w:tc>
        <w:tc>
          <w:tcPr>
            <w:tcW w:w="3497" w:type="dxa"/>
            <w:shd w:val="clear" w:color="auto" w:fill="auto"/>
            <w:noWrap/>
            <w:hideMark/>
          </w:tcPr>
          <w:p w14:paraId="2435F1E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26EE7A15" w14:textId="77777777" w:rsidTr="00595AF6">
        <w:trPr>
          <w:trHeight w:val="300"/>
        </w:trPr>
        <w:tc>
          <w:tcPr>
            <w:tcW w:w="775" w:type="dxa"/>
            <w:shd w:val="clear" w:color="auto" w:fill="auto"/>
            <w:noWrap/>
            <w:hideMark/>
          </w:tcPr>
          <w:p w14:paraId="31748B7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E14</w:t>
            </w:r>
          </w:p>
        </w:tc>
        <w:tc>
          <w:tcPr>
            <w:tcW w:w="1068" w:type="dxa"/>
            <w:shd w:val="clear" w:color="auto" w:fill="auto"/>
            <w:noWrap/>
            <w:hideMark/>
          </w:tcPr>
          <w:p w14:paraId="5F1736F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18A54AD3"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Unspecified diabetes mellitus</w:t>
            </w:r>
          </w:p>
        </w:tc>
        <w:tc>
          <w:tcPr>
            <w:tcW w:w="3497" w:type="dxa"/>
            <w:shd w:val="clear" w:color="auto" w:fill="auto"/>
            <w:noWrap/>
            <w:hideMark/>
          </w:tcPr>
          <w:p w14:paraId="18343C0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4FEEBFB0" w14:textId="77777777" w:rsidTr="00595AF6">
        <w:trPr>
          <w:trHeight w:val="300"/>
        </w:trPr>
        <w:tc>
          <w:tcPr>
            <w:tcW w:w="775" w:type="dxa"/>
            <w:shd w:val="clear" w:color="auto" w:fill="auto"/>
            <w:noWrap/>
            <w:hideMark/>
          </w:tcPr>
          <w:p w14:paraId="25CE464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250</w:t>
            </w:r>
          </w:p>
        </w:tc>
        <w:tc>
          <w:tcPr>
            <w:tcW w:w="1068" w:type="dxa"/>
            <w:shd w:val="clear" w:color="auto" w:fill="auto"/>
            <w:noWrap/>
            <w:hideMark/>
          </w:tcPr>
          <w:p w14:paraId="756BED88"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48847A62"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Diabetes mellitus</w:t>
            </w:r>
          </w:p>
        </w:tc>
        <w:tc>
          <w:tcPr>
            <w:tcW w:w="3497" w:type="dxa"/>
            <w:shd w:val="clear" w:color="auto" w:fill="auto"/>
            <w:noWrap/>
            <w:hideMark/>
          </w:tcPr>
          <w:p w14:paraId="1D57E4BC"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r w:rsidR="00CC3DEE" w:rsidRPr="004F45C2" w14:paraId="17755970" w14:textId="77777777" w:rsidTr="00595AF6">
        <w:trPr>
          <w:trHeight w:val="300"/>
        </w:trPr>
        <w:tc>
          <w:tcPr>
            <w:tcW w:w="775" w:type="dxa"/>
            <w:shd w:val="clear" w:color="auto" w:fill="auto"/>
            <w:noWrap/>
            <w:hideMark/>
          </w:tcPr>
          <w:p w14:paraId="153C900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249</w:t>
            </w:r>
          </w:p>
        </w:tc>
        <w:tc>
          <w:tcPr>
            <w:tcW w:w="1068" w:type="dxa"/>
            <w:shd w:val="clear" w:color="auto" w:fill="auto"/>
            <w:noWrap/>
            <w:hideMark/>
          </w:tcPr>
          <w:p w14:paraId="4F6EA5F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62E13EB5"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Secondary diabetes melllitus</w:t>
            </w:r>
          </w:p>
        </w:tc>
        <w:tc>
          <w:tcPr>
            <w:tcW w:w="3497" w:type="dxa"/>
            <w:shd w:val="clear" w:color="auto" w:fill="auto"/>
            <w:noWrap/>
            <w:hideMark/>
          </w:tcPr>
          <w:p w14:paraId="762F8103"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all sub-levels below</w:t>
            </w:r>
          </w:p>
        </w:tc>
      </w:tr>
    </w:tbl>
    <w:p w14:paraId="0BF4CF38" w14:textId="2B4A7C92" w:rsidR="00CC3DEE" w:rsidRDefault="00CC3DEE" w:rsidP="00CC3DEE">
      <w:pPr>
        <w:spacing w:line="256" w:lineRule="auto"/>
        <w:rPr>
          <w:rFonts w:eastAsia="Calibri" w:cs="Arial"/>
          <w:sz w:val="18"/>
          <w:szCs w:val="18"/>
        </w:rPr>
      </w:pPr>
      <w:r w:rsidRPr="00595AF6">
        <w:rPr>
          <w:rFonts w:eastAsia="Calibri" w:cs="Arial"/>
          <w:sz w:val="18"/>
          <w:szCs w:val="18"/>
        </w:rPr>
        <w:t>* Gestational diabetes excluded</w:t>
      </w:r>
    </w:p>
    <w:p w14:paraId="6399AA41" w14:textId="27F7F03C" w:rsidR="0005628C" w:rsidRDefault="0005628C">
      <w:pPr>
        <w:spacing w:after="160" w:line="259" w:lineRule="auto"/>
        <w:jc w:val="left"/>
        <w:rPr>
          <w:rFonts w:eastAsia="Calibri" w:cs="Arial"/>
          <w:sz w:val="18"/>
          <w:szCs w:val="18"/>
        </w:rPr>
      </w:pPr>
      <w:r>
        <w:rPr>
          <w:rFonts w:eastAsia="Calibri" w:cs="Arial"/>
          <w:sz w:val="18"/>
          <w:szCs w:val="18"/>
        </w:rPr>
        <w:br w:type="page"/>
      </w:r>
    </w:p>
    <w:p w14:paraId="24A807B2" w14:textId="58AA4A80" w:rsidR="00CC3DEE" w:rsidRDefault="00CC3DEE" w:rsidP="00C111BE">
      <w:pPr>
        <w:pStyle w:val="Heading3"/>
      </w:pPr>
      <w:bookmarkStart w:id="4442" w:name="_Toc39055033"/>
      <w:bookmarkStart w:id="4443" w:name="_Toc39055230"/>
      <w:bookmarkStart w:id="4444" w:name="_Toc39053464"/>
      <w:bookmarkStart w:id="4445" w:name="_Toc39053659"/>
      <w:bookmarkStart w:id="4446" w:name="_Toc39054030"/>
      <w:bookmarkStart w:id="4447" w:name="_Toc39054220"/>
      <w:bookmarkStart w:id="4448" w:name="_Toc39055034"/>
      <w:bookmarkStart w:id="4449" w:name="_Toc39055231"/>
      <w:bookmarkStart w:id="4450" w:name="_Toc39174636"/>
      <w:bookmarkEnd w:id="4442"/>
      <w:bookmarkEnd w:id="4443"/>
      <w:bookmarkEnd w:id="4444"/>
      <w:bookmarkEnd w:id="4445"/>
      <w:bookmarkEnd w:id="4446"/>
      <w:bookmarkEnd w:id="4447"/>
      <w:bookmarkEnd w:id="4448"/>
      <w:bookmarkEnd w:id="4449"/>
      <w:r w:rsidRPr="00CC3DEE">
        <w:rPr>
          <w:rFonts w:eastAsia="Calibri"/>
        </w:rPr>
        <w:lastRenderedPageBreak/>
        <w:t>Aged care</w:t>
      </w:r>
      <w:r w:rsidR="004F45C2">
        <w:rPr>
          <w:rFonts w:eastAsia="Calibri"/>
        </w:rPr>
        <w:t xml:space="preserve"> </w:t>
      </w:r>
      <w:r w:rsidR="004F45C2">
        <w:t>- Aged Care Assessment Program (ACAP) and Aged Care Funding Instrument (ACFI) datasets</w:t>
      </w:r>
      <w:bookmarkEnd w:id="4450"/>
    </w:p>
    <w:tbl>
      <w:tblPr>
        <w:tblW w:w="8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5740"/>
      </w:tblGrid>
      <w:tr w:rsidR="00CC3DEE" w:rsidRPr="004F45C2" w14:paraId="63641154" w14:textId="77777777" w:rsidTr="00595AF6">
        <w:trPr>
          <w:trHeight w:val="300"/>
        </w:trPr>
        <w:tc>
          <w:tcPr>
            <w:tcW w:w="2835" w:type="dxa"/>
            <w:shd w:val="clear" w:color="auto" w:fill="auto"/>
            <w:hideMark/>
          </w:tcPr>
          <w:p w14:paraId="61451864"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ACAP dataset:</w:t>
            </w:r>
          </w:p>
        </w:tc>
        <w:tc>
          <w:tcPr>
            <w:tcW w:w="5740" w:type="dxa"/>
            <w:shd w:val="clear" w:color="auto" w:fill="auto"/>
            <w:hideMark/>
          </w:tcPr>
          <w:p w14:paraId="32C5A552"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B_COHORT_ACAP_DATA</w:t>
            </w:r>
          </w:p>
        </w:tc>
      </w:tr>
      <w:tr w:rsidR="00CC3DEE" w:rsidRPr="004F45C2" w14:paraId="72D4A1D2" w14:textId="77777777" w:rsidTr="00595AF6">
        <w:trPr>
          <w:trHeight w:val="615"/>
        </w:trPr>
        <w:tc>
          <w:tcPr>
            <w:tcW w:w="2835" w:type="dxa"/>
            <w:shd w:val="clear" w:color="auto" w:fill="D9D9D9" w:themeFill="background1" w:themeFillShade="D9"/>
            <w:hideMark/>
          </w:tcPr>
          <w:p w14:paraId="10F9BBDB" w14:textId="77777777" w:rsidR="00CC3DEE" w:rsidRPr="00595AF6" w:rsidRDefault="00CC3DEE" w:rsidP="00595AF6">
            <w:pPr>
              <w:spacing w:line="256" w:lineRule="auto"/>
              <w:jc w:val="left"/>
              <w:rPr>
                <w:rFonts w:eastAsia="Calibri" w:cs="Arial"/>
                <w:b/>
                <w:bCs/>
                <w:sz w:val="20"/>
                <w:szCs w:val="20"/>
              </w:rPr>
            </w:pPr>
            <w:r w:rsidRPr="00595AF6">
              <w:rPr>
                <w:rFonts w:eastAsia="Calibri" w:cs="Arial"/>
                <w:b/>
                <w:bCs/>
                <w:sz w:val="20"/>
                <w:szCs w:val="20"/>
              </w:rPr>
              <w:t xml:space="preserve">Health conditions </w:t>
            </w:r>
            <w:r w:rsidRPr="00595AF6">
              <w:rPr>
                <w:rFonts w:eastAsia="Calibri" w:cs="Arial"/>
                <w:b/>
                <w:bCs/>
                <w:sz w:val="20"/>
                <w:szCs w:val="20"/>
              </w:rPr>
              <w:br/>
              <w:t>(HEALTH CODES HC1-HC10)</w:t>
            </w:r>
          </w:p>
        </w:tc>
        <w:tc>
          <w:tcPr>
            <w:tcW w:w="5740" w:type="dxa"/>
            <w:shd w:val="clear" w:color="auto" w:fill="D9D9D9" w:themeFill="background1" w:themeFillShade="D9"/>
            <w:hideMark/>
          </w:tcPr>
          <w:p w14:paraId="57A86918"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r>
      <w:tr w:rsidR="00CC3DEE" w:rsidRPr="004F45C2" w14:paraId="0D72B50C" w14:textId="77777777" w:rsidTr="00595AF6">
        <w:trPr>
          <w:trHeight w:val="300"/>
        </w:trPr>
        <w:tc>
          <w:tcPr>
            <w:tcW w:w="2835" w:type="dxa"/>
            <w:shd w:val="clear" w:color="auto" w:fill="auto"/>
            <w:hideMark/>
          </w:tcPr>
          <w:p w14:paraId="6250E8E7"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402</w:t>
            </w:r>
          </w:p>
        </w:tc>
        <w:tc>
          <w:tcPr>
            <w:tcW w:w="5740" w:type="dxa"/>
            <w:shd w:val="clear" w:color="auto" w:fill="auto"/>
            <w:hideMark/>
          </w:tcPr>
          <w:p w14:paraId="5503CA3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 - Type 1 (IDDM)</w:t>
            </w:r>
          </w:p>
        </w:tc>
      </w:tr>
      <w:tr w:rsidR="00CC3DEE" w:rsidRPr="004F45C2" w14:paraId="33C0B1BE" w14:textId="77777777" w:rsidTr="00595AF6">
        <w:trPr>
          <w:trHeight w:val="300"/>
        </w:trPr>
        <w:tc>
          <w:tcPr>
            <w:tcW w:w="2835" w:type="dxa"/>
            <w:shd w:val="clear" w:color="auto" w:fill="auto"/>
            <w:hideMark/>
          </w:tcPr>
          <w:p w14:paraId="04983EE4"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403</w:t>
            </w:r>
          </w:p>
        </w:tc>
        <w:tc>
          <w:tcPr>
            <w:tcW w:w="5740" w:type="dxa"/>
            <w:shd w:val="clear" w:color="auto" w:fill="auto"/>
            <w:hideMark/>
          </w:tcPr>
          <w:p w14:paraId="5FB166C6"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 - Type 2 (NIDDM)</w:t>
            </w:r>
          </w:p>
        </w:tc>
      </w:tr>
      <w:tr w:rsidR="00CC3DEE" w:rsidRPr="004F45C2" w14:paraId="7AFE578E" w14:textId="77777777" w:rsidTr="00595AF6">
        <w:trPr>
          <w:trHeight w:val="335"/>
        </w:trPr>
        <w:tc>
          <w:tcPr>
            <w:tcW w:w="2835" w:type="dxa"/>
            <w:shd w:val="clear" w:color="auto" w:fill="auto"/>
            <w:hideMark/>
          </w:tcPr>
          <w:p w14:paraId="026F8A83"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404</w:t>
            </w:r>
          </w:p>
        </w:tc>
        <w:tc>
          <w:tcPr>
            <w:tcW w:w="5740" w:type="dxa"/>
            <w:shd w:val="clear" w:color="auto" w:fill="auto"/>
            <w:hideMark/>
          </w:tcPr>
          <w:p w14:paraId="0C2177D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 - other/unspecified/unable to be specified</w:t>
            </w:r>
          </w:p>
        </w:tc>
      </w:tr>
    </w:tbl>
    <w:p w14:paraId="0A71D020" w14:textId="3D8CDDA2" w:rsidR="00CC3DEE" w:rsidRDefault="00CC3DEE" w:rsidP="00CC3DEE">
      <w:pPr>
        <w:spacing w:line="256" w:lineRule="auto"/>
        <w:rPr>
          <w:rFonts w:ascii="Calibri Light" w:eastAsia="Calibri" w:hAnsi="Calibri Light"/>
        </w:rPr>
      </w:pPr>
    </w:p>
    <w:p w14:paraId="601F662B" w14:textId="77777777" w:rsidR="00E8235F" w:rsidRPr="00CC3DEE" w:rsidRDefault="00E8235F" w:rsidP="00CC3DEE">
      <w:pPr>
        <w:spacing w:line="256" w:lineRule="auto"/>
        <w:rPr>
          <w:rFonts w:ascii="Calibri Light" w:eastAsia="Calibri" w:hAnsi="Calibri Ligh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3377"/>
        <w:gridCol w:w="2867"/>
      </w:tblGrid>
      <w:tr w:rsidR="00CC3DEE" w:rsidRPr="004F45C2" w14:paraId="69E42837" w14:textId="77777777" w:rsidTr="00595AF6">
        <w:trPr>
          <w:trHeight w:val="300"/>
        </w:trPr>
        <w:tc>
          <w:tcPr>
            <w:tcW w:w="3760" w:type="dxa"/>
            <w:shd w:val="clear" w:color="auto" w:fill="auto"/>
            <w:hideMark/>
          </w:tcPr>
          <w:p w14:paraId="4B4A1565"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 xml:space="preserve">ACFI dataset </w:t>
            </w:r>
          </w:p>
        </w:tc>
        <w:tc>
          <w:tcPr>
            <w:tcW w:w="5740" w:type="dxa"/>
            <w:shd w:val="clear" w:color="auto" w:fill="auto"/>
            <w:hideMark/>
          </w:tcPr>
          <w:p w14:paraId="74239F40"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D_COHORT_ACFI_DATA</w:t>
            </w:r>
          </w:p>
        </w:tc>
        <w:tc>
          <w:tcPr>
            <w:tcW w:w="7120" w:type="dxa"/>
            <w:shd w:val="clear" w:color="auto" w:fill="auto"/>
            <w:hideMark/>
          </w:tcPr>
          <w:p w14:paraId="15A1591B" w14:textId="77777777" w:rsidR="00CC3DEE" w:rsidRPr="00595AF6" w:rsidRDefault="00CC3DEE" w:rsidP="00CC3DEE">
            <w:pPr>
              <w:spacing w:line="256" w:lineRule="auto"/>
              <w:rPr>
                <w:rFonts w:eastAsia="Calibri" w:cs="Arial"/>
                <w:b/>
                <w:bCs/>
                <w:sz w:val="20"/>
                <w:szCs w:val="20"/>
              </w:rPr>
            </w:pPr>
          </w:p>
        </w:tc>
      </w:tr>
      <w:tr w:rsidR="00CC3DEE" w:rsidRPr="004F45C2" w14:paraId="4074E552" w14:textId="77777777" w:rsidTr="00595AF6">
        <w:trPr>
          <w:trHeight w:val="315"/>
        </w:trPr>
        <w:tc>
          <w:tcPr>
            <w:tcW w:w="3760" w:type="dxa"/>
            <w:shd w:val="clear" w:color="auto" w:fill="D9D9D9" w:themeFill="background1" w:themeFillShade="D9"/>
            <w:hideMark/>
          </w:tcPr>
          <w:p w14:paraId="70E7A3C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Variable</w:t>
            </w:r>
          </w:p>
        </w:tc>
        <w:tc>
          <w:tcPr>
            <w:tcW w:w="5740" w:type="dxa"/>
            <w:shd w:val="clear" w:color="auto" w:fill="D9D9D9" w:themeFill="background1" w:themeFillShade="D9"/>
            <w:hideMark/>
          </w:tcPr>
          <w:p w14:paraId="0183661C"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c>
          <w:tcPr>
            <w:tcW w:w="7120" w:type="dxa"/>
            <w:shd w:val="clear" w:color="auto" w:fill="D9D9D9" w:themeFill="background1" w:themeFillShade="D9"/>
            <w:hideMark/>
          </w:tcPr>
          <w:p w14:paraId="28F0FF0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Code values</w:t>
            </w:r>
          </w:p>
        </w:tc>
      </w:tr>
      <w:tr w:rsidR="00CC3DEE" w:rsidRPr="004F45C2" w14:paraId="664C739B" w14:textId="77777777" w:rsidTr="00595AF6">
        <w:trPr>
          <w:trHeight w:val="1500"/>
        </w:trPr>
        <w:tc>
          <w:tcPr>
            <w:tcW w:w="3760" w:type="dxa"/>
            <w:shd w:val="clear" w:color="auto" w:fill="auto"/>
            <w:hideMark/>
          </w:tcPr>
          <w:p w14:paraId="5F8E5317"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Chkls_Response_Q12_2</w:t>
            </w:r>
          </w:p>
        </w:tc>
        <w:tc>
          <w:tcPr>
            <w:tcW w:w="5740" w:type="dxa"/>
            <w:shd w:val="clear" w:color="auto" w:fill="auto"/>
            <w:hideMark/>
          </w:tcPr>
          <w:p w14:paraId="721688D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Whether blood glucose measurement for the monitoring of a diagnosed medical condition e.g. diabetes, is a usual care need AND frequency at least daily</w:t>
            </w:r>
          </w:p>
        </w:tc>
        <w:tc>
          <w:tcPr>
            <w:tcW w:w="7120" w:type="dxa"/>
            <w:shd w:val="clear" w:color="auto" w:fill="auto"/>
            <w:hideMark/>
          </w:tcPr>
          <w:p w14:paraId="658CD175"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Y = Blood glucose measurement for the</w:t>
            </w:r>
            <w:r w:rsidRPr="00595AF6">
              <w:rPr>
                <w:rFonts w:eastAsia="Calibri" w:cs="Arial"/>
                <w:sz w:val="20"/>
                <w:szCs w:val="20"/>
              </w:rPr>
              <w:br/>
              <w:t>monitoring of a diagnosed medical condition e.g. diabetes, is a usual care need AND frequency at least daily</w:t>
            </w:r>
            <w:r w:rsidRPr="00595AF6">
              <w:rPr>
                <w:rFonts w:eastAsia="Calibri" w:cs="Arial"/>
                <w:sz w:val="20"/>
                <w:szCs w:val="20"/>
              </w:rPr>
              <w:br/>
              <w:t>N  = Statement does not apply</w:t>
            </w:r>
            <w:r w:rsidRPr="00595AF6">
              <w:rPr>
                <w:rFonts w:eastAsia="Calibri" w:cs="Arial"/>
                <w:sz w:val="20"/>
                <w:szCs w:val="20"/>
              </w:rPr>
              <w:br/>
              <w:t>null = Statement does not apply</w:t>
            </w:r>
          </w:p>
        </w:tc>
      </w:tr>
      <w:tr w:rsidR="00CC3DEE" w:rsidRPr="004F45C2" w14:paraId="37A4AC23" w14:textId="77777777" w:rsidTr="00595AF6">
        <w:trPr>
          <w:trHeight w:val="900"/>
        </w:trPr>
        <w:tc>
          <w:tcPr>
            <w:tcW w:w="3760" w:type="dxa"/>
            <w:shd w:val="clear" w:color="auto" w:fill="auto"/>
            <w:hideMark/>
          </w:tcPr>
          <w:p w14:paraId="1DFBF60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ACFI_Q14C1_CODE</w:t>
            </w:r>
          </w:p>
        </w:tc>
        <w:tc>
          <w:tcPr>
            <w:tcW w:w="5740" w:type="dxa"/>
            <w:shd w:val="clear" w:color="auto" w:fill="auto"/>
            <w:hideMark/>
          </w:tcPr>
          <w:p w14:paraId="661B040C"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The health code for the Medical Diagnosis based on the Health codes used for the Aged Care Assistance Program (ACAP).</w:t>
            </w:r>
          </w:p>
        </w:tc>
        <w:tc>
          <w:tcPr>
            <w:tcW w:w="7120" w:type="dxa"/>
            <w:shd w:val="clear" w:color="auto" w:fill="auto"/>
            <w:hideMark/>
          </w:tcPr>
          <w:p w14:paraId="35772A75"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See ACAP HEALTH CODES as above</w:t>
            </w:r>
          </w:p>
        </w:tc>
      </w:tr>
      <w:tr w:rsidR="00CC3DEE" w:rsidRPr="004F45C2" w14:paraId="743560EA" w14:textId="77777777" w:rsidTr="00595AF6">
        <w:trPr>
          <w:trHeight w:val="900"/>
        </w:trPr>
        <w:tc>
          <w:tcPr>
            <w:tcW w:w="3760" w:type="dxa"/>
            <w:shd w:val="clear" w:color="auto" w:fill="auto"/>
            <w:hideMark/>
          </w:tcPr>
          <w:p w14:paraId="436C8831"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ACFI_Q14C2_CODE</w:t>
            </w:r>
          </w:p>
        </w:tc>
        <w:tc>
          <w:tcPr>
            <w:tcW w:w="5740" w:type="dxa"/>
            <w:shd w:val="clear" w:color="auto" w:fill="auto"/>
            <w:hideMark/>
          </w:tcPr>
          <w:p w14:paraId="35B1929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The health code for the Medical Diagnosis based on the Health codes used for the Aged Care Assistance Program (ACAP).</w:t>
            </w:r>
          </w:p>
        </w:tc>
        <w:tc>
          <w:tcPr>
            <w:tcW w:w="7120" w:type="dxa"/>
            <w:shd w:val="clear" w:color="auto" w:fill="auto"/>
            <w:hideMark/>
          </w:tcPr>
          <w:p w14:paraId="7851C667"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See ACAP HEALTH CODES as above</w:t>
            </w:r>
          </w:p>
        </w:tc>
      </w:tr>
      <w:tr w:rsidR="00CC3DEE" w:rsidRPr="004F45C2" w14:paraId="792874D5" w14:textId="77777777" w:rsidTr="00595AF6">
        <w:trPr>
          <w:trHeight w:val="900"/>
        </w:trPr>
        <w:tc>
          <w:tcPr>
            <w:tcW w:w="3760" w:type="dxa"/>
            <w:shd w:val="clear" w:color="auto" w:fill="auto"/>
            <w:hideMark/>
          </w:tcPr>
          <w:p w14:paraId="3ED3E8D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ACFI_Q14C3_CODE</w:t>
            </w:r>
          </w:p>
        </w:tc>
        <w:tc>
          <w:tcPr>
            <w:tcW w:w="5740" w:type="dxa"/>
            <w:shd w:val="clear" w:color="auto" w:fill="auto"/>
            <w:hideMark/>
          </w:tcPr>
          <w:p w14:paraId="629784D9"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The health code for the Medical Diagnosis based on the Health codes used for the Aged Care Assistance Program (ACAP).</w:t>
            </w:r>
          </w:p>
        </w:tc>
        <w:tc>
          <w:tcPr>
            <w:tcW w:w="7120" w:type="dxa"/>
            <w:shd w:val="clear" w:color="auto" w:fill="auto"/>
            <w:hideMark/>
          </w:tcPr>
          <w:p w14:paraId="69D05A63" w14:textId="77777777" w:rsidR="00CC3DEE" w:rsidRPr="00595AF6" w:rsidRDefault="00CC3DEE" w:rsidP="00595AF6">
            <w:pPr>
              <w:spacing w:line="256" w:lineRule="auto"/>
              <w:jc w:val="left"/>
              <w:rPr>
                <w:rFonts w:eastAsia="Calibri" w:cs="Arial"/>
                <w:sz w:val="20"/>
                <w:szCs w:val="20"/>
              </w:rPr>
            </w:pPr>
            <w:r w:rsidRPr="00595AF6">
              <w:rPr>
                <w:rFonts w:eastAsia="Calibri" w:cs="Arial"/>
                <w:sz w:val="20"/>
                <w:szCs w:val="20"/>
              </w:rPr>
              <w:t>See ACAP HEALTH CODES as above</w:t>
            </w:r>
          </w:p>
        </w:tc>
      </w:tr>
    </w:tbl>
    <w:p w14:paraId="20170CA9" w14:textId="77777777" w:rsidR="00CC3DEE" w:rsidRPr="00CC3DEE" w:rsidRDefault="00CC3DEE" w:rsidP="00CC3DEE">
      <w:pPr>
        <w:spacing w:line="256" w:lineRule="auto"/>
        <w:rPr>
          <w:rFonts w:ascii="Calibri Light" w:eastAsia="Calibri" w:hAnsi="Calibri Light"/>
        </w:rPr>
      </w:pPr>
    </w:p>
    <w:p w14:paraId="1163123A" w14:textId="0BCF1837" w:rsidR="009D0D1F" w:rsidRDefault="009D0D1F">
      <w:pPr>
        <w:spacing w:after="160" w:line="259" w:lineRule="auto"/>
        <w:jc w:val="left"/>
        <w:rPr>
          <w:rFonts w:eastAsia="Calibri" w:cs="Arial"/>
          <w:b/>
          <w:sz w:val="20"/>
          <w:szCs w:val="20"/>
        </w:rPr>
      </w:pPr>
      <w:r>
        <w:rPr>
          <w:rFonts w:eastAsia="Calibri" w:cs="Arial"/>
          <w:b/>
          <w:sz w:val="20"/>
          <w:szCs w:val="20"/>
        </w:rPr>
        <w:br w:type="page"/>
      </w:r>
    </w:p>
    <w:p w14:paraId="05ADC4D0" w14:textId="64399DAE" w:rsidR="00CC3DEE" w:rsidRPr="00595AF6" w:rsidRDefault="00EF6E47" w:rsidP="00CC3DEE">
      <w:pPr>
        <w:spacing w:line="256" w:lineRule="auto"/>
        <w:rPr>
          <w:rFonts w:eastAsia="Calibri" w:cs="Arial"/>
          <w:b/>
          <w:sz w:val="20"/>
          <w:szCs w:val="20"/>
        </w:rPr>
      </w:pPr>
      <w:r w:rsidRPr="00595AF6">
        <w:rPr>
          <w:rFonts w:eastAsia="Calibri" w:cs="Arial"/>
          <w:b/>
          <w:sz w:val="20"/>
          <w:szCs w:val="20"/>
        </w:rPr>
        <w:lastRenderedPageBreak/>
        <w:t>Free text comments</w:t>
      </w:r>
    </w:p>
    <w:p w14:paraId="4D6C21BC" w14:textId="0830BE73" w:rsidR="00EF6E47" w:rsidRDefault="00EF6E47" w:rsidP="00CC3DEE">
      <w:pPr>
        <w:spacing w:line="256" w:lineRule="auto"/>
        <w:rPr>
          <w:rFonts w:ascii="Calibri Light" w:eastAsia="Calibri" w:hAnsi="Calibri Light"/>
        </w:rPr>
      </w:pPr>
    </w:p>
    <w:p w14:paraId="37A310B6" w14:textId="4DF3F76C" w:rsidR="00EF6E47" w:rsidRPr="00CE03FE" w:rsidRDefault="00EF6E47" w:rsidP="00585915">
      <w:pPr>
        <w:pStyle w:val="ListParagraph"/>
        <w:numPr>
          <w:ilvl w:val="0"/>
          <w:numId w:val="33"/>
        </w:numPr>
        <w:tabs>
          <w:tab w:val="left" w:pos="344"/>
          <w:tab w:val="left" w:pos="2138"/>
        </w:tabs>
        <w:ind w:right="-188"/>
        <w:jc w:val="left"/>
        <w:rPr>
          <w:rFonts w:eastAsia="Calibri" w:cs="Arial"/>
          <w:bCs/>
          <w:sz w:val="20"/>
          <w:szCs w:val="20"/>
        </w:rPr>
      </w:pPr>
      <w:r w:rsidRPr="00CE03FE">
        <w:rPr>
          <w:rFonts w:eastAsia="Calibri" w:cs="Arial"/>
          <w:bCs/>
          <w:sz w:val="20"/>
          <w:szCs w:val="20"/>
        </w:rPr>
        <w:t xml:space="preserve">Free text comments </w:t>
      </w:r>
      <w:r>
        <w:rPr>
          <w:rFonts w:eastAsia="Calibri" w:cs="Arial"/>
          <w:bCs/>
          <w:sz w:val="20"/>
          <w:szCs w:val="20"/>
        </w:rPr>
        <w:t>from Veteran’s Home Care dataset (</w:t>
      </w:r>
      <w:r w:rsidRPr="00595AF6">
        <w:rPr>
          <w:rFonts w:eastAsia="Calibri" w:cs="Arial"/>
          <w:b/>
          <w:bCs/>
          <w:sz w:val="20"/>
          <w:szCs w:val="20"/>
        </w:rPr>
        <w:t>W</w:t>
      </w:r>
      <w:r>
        <w:rPr>
          <w:rFonts w:eastAsia="Calibri" w:cs="Arial"/>
          <w:bCs/>
          <w:sz w:val="20"/>
          <w:szCs w:val="20"/>
        </w:rPr>
        <w:t xml:space="preserve"> </w:t>
      </w:r>
      <w:r w:rsidRPr="00CC3DEE">
        <w:rPr>
          <w:rFonts w:ascii="Calibri Light" w:eastAsia="Calibri" w:hAnsi="Calibri Light"/>
          <w:b/>
          <w:bCs/>
        </w:rPr>
        <w:t>_ALSWH_VH_AI_QSTN_ANSWER</w:t>
      </w:r>
      <w:r>
        <w:rPr>
          <w:rFonts w:ascii="Calibri Light" w:eastAsia="Calibri" w:hAnsi="Calibri Light"/>
          <w:b/>
          <w:bCs/>
        </w:rPr>
        <w:t>)</w:t>
      </w:r>
      <w:r>
        <w:rPr>
          <w:rFonts w:eastAsia="Calibri" w:cs="Arial"/>
          <w:bCs/>
          <w:sz w:val="20"/>
          <w:szCs w:val="20"/>
        </w:rPr>
        <w:t xml:space="preserve">   </w:t>
      </w:r>
      <w:r w:rsidRPr="00CE03FE">
        <w:rPr>
          <w:rFonts w:eastAsia="Calibri" w:cs="Arial"/>
          <w:bCs/>
          <w:sz w:val="20"/>
          <w:szCs w:val="20"/>
        </w:rPr>
        <w:t>were searched for these words:</w:t>
      </w:r>
      <w:r w:rsidRPr="00CE03FE">
        <w:rPr>
          <w:rFonts w:eastAsia="Calibri" w:cs="Arial"/>
          <w:bCs/>
          <w:sz w:val="20"/>
          <w:szCs w:val="20"/>
        </w:rPr>
        <w:tab/>
      </w:r>
      <w:r w:rsidRPr="00CE03FE">
        <w:rPr>
          <w:rFonts w:eastAsia="Calibri" w:cs="Arial"/>
          <w:sz w:val="20"/>
          <w:szCs w:val="20"/>
        </w:rPr>
        <w:t>DIABET</w:t>
      </w:r>
      <w:r w:rsidR="00E4213B">
        <w:rPr>
          <w:rFonts w:eastAsia="Calibri" w:cs="Arial"/>
          <w:sz w:val="20"/>
          <w:szCs w:val="20"/>
        </w:rPr>
        <w:t xml:space="preserve"> </w:t>
      </w:r>
      <w:r w:rsidRPr="00CE03FE">
        <w:rPr>
          <w:rFonts w:eastAsia="Calibri" w:cs="Arial"/>
          <w:sz w:val="20"/>
          <w:szCs w:val="20"/>
        </w:rPr>
        <w:t>DAIBET</w:t>
      </w:r>
      <w:r w:rsidR="00E4213B">
        <w:rPr>
          <w:rFonts w:eastAsia="Calibri" w:cs="Arial"/>
          <w:sz w:val="20"/>
          <w:szCs w:val="20"/>
        </w:rPr>
        <w:t xml:space="preserve"> </w:t>
      </w:r>
      <w:r w:rsidRPr="00CE03FE">
        <w:rPr>
          <w:rFonts w:eastAsia="Calibri" w:cs="Arial"/>
          <w:sz w:val="20"/>
          <w:szCs w:val="20"/>
        </w:rPr>
        <w:t>INSULIN</w:t>
      </w:r>
    </w:p>
    <w:p w14:paraId="6E5625C3" w14:textId="76894FD0" w:rsidR="00EF6E47" w:rsidRPr="00CE03FE" w:rsidRDefault="00EF6E47" w:rsidP="00585915">
      <w:pPr>
        <w:pStyle w:val="ListParagraph"/>
        <w:numPr>
          <w:ilvl w:val="0"/>
          <w:numId w:val="33"/>
        </w:numPr>
        <w:jc w:val="left"/>
        <w:rPr>
          <w:rFonts w:eastAsia="Calibri" w:cs="Arial"/>
          <w:bCs/>
          <w:sz w:val="20"/>
          <w:szCs w:val="20"/>
        </w:rPr>
      </w:pPr>
      <w:r w:rsidRPr="00CE03FE">
        <w:rPr>
          <w:rFonts w:eastAsia="Calibri" w:cs="Arial"/>
          <w:bCs/>
          <w:sz w:val="20"/>
          <w:szCs w:val="20"/>
        </w:rPr>
        <w:t>A manual check was done to remove/ignore/delete any comments referring to:</w:t>
      </w:r>
    </w:p>
    <w:p w14:paraId="79F391C3" w14:textId="77777777" w:rsidR="00EF6E47" w:rsidRPr="00CE03FE" w:rsidRDefault="00EF6E47" w:rsidP="00585915">
      <w:pPr>
        <w:pStyle w:val="ListParagraph"/>
        <w:numPr>
          <w:ilvl w:val="0"/>
          <w:numId w:val="24"/>
        </w:numPr>
        <w:jc w:val="left"/>
        <w:rPr>
          <w:rFonts w:eastAsia="Calibri" w:cs="Arial"/>
          <w:sz w:val="20"/>
          <w:szCs w:val="20"/>
        </w:rPr>
      </w:pPr>
      <w:r w:rsidRPr="00CE03FE">
        <w:rPr>
          <w:rFonts w:eastAsia="Calibri" w:cs="Arial"/>
          <w:bCs/>
          <w:sz w:val="20"/>
          <w:szCs w:val="20"/>
        </w:rPr>
        <w:t xml:space="preserve">Other people with diabetes (e.g., husband, child, parent, sibling) </w:t>
      </w:r>
    </w:p>
    <w:p w14:paraId="102BE3A6" w14:textId="77777777" w:rsidR="00EF6E47" w:rsidRPr="00CE03FE" w:rsidRDefault="00EF6E47" w:rsidP="00585915">
      <w:pPr>
        <w:pStyle w:val="ListParagraph"/>
        <w:numPr>
          <w:ilvl w:val="0"/>
          <w:numId w:val="24"/>
        </w:numPr>
        <w:tabs>
          <w:tab w:val="left" w:pos="344"/>
          <w:tab w:val="left" w:pos="2138"/>
        </w:tabs>
        <w:jc w:val="left"/>
        <w:rPr>
          <w:rFonts w:eastAsia="Calibri" w:cs="Arial"/>
          <w:sz w:val="20"/>
          <w:szCs w:val="20"/>
        </w:rPr>
      </w:pPr>
      <w:r w:rsidRPr="00CE03FE">
        <w:rPr>
          <w:rFonts w:eastAsia="Calibri" w:cs="Arial"/>
          <w:sz w:val="20"/>
          <w:szCs w:val="20"/>
        </w:rPr>
        <w:t>Gestational diabetes with no mention of ongoing/chronic diabetes</w:t>
      </w:r>
    </w:p>
    <w:p w14:paraId="7EC909E1" w14:textId="77777777" w:rsidR="00EF6E47" w:rsidRPr="00CE03FE" w:rsidRDefault="00EF6E47" w:rsidP="00585915">
      <w:pPr>
        <w:pStyle w:val="ListParagraph"/>
        <w:numPr>
          <w:ilvl w:val="0"/>
          <w:numId w:val="24"/>
        </w:numPr>
        <w:tabs>
          <w:tab w:val="left" w:pos="344"/>
          <w:tab w:val="left" w:pos="2138"/>
        </w:tabs>
        <w:jc w:val="left"/>
        <w:rPr>
          <w:rFonts w:eastAsia="Calibri" w:cs="Arial"/>
          <w:sz w:val="20"/>
          <w:szCs w:val="20"/>
        </w:rPr>
      </w:pPr>
      <w:r w:rsidRPr="00CE03FE">
        <w:rPr>
          <w:rFonts w:eastAsia="Calibri" w:cs="Arial"/>
          <w:sz w:val="20"/>
          <w:szCs w:val="20"/>
        </w:rPr>
        <w:t>Pre-diabetes or borderline diabetes or being tested/screened for diabetes</w:t>
      </w:r>
    </w:p>
    <w:p w14:paraId="018CEDE2" w14:textId="77777777" w:rsidR="00EF6E47" w:rsidRPr="00CE03FE" w:rsidRDefault="00EF6E47" w:rsidP="00585915">
      <w:pPr>
        <w:pStyle w:val="ListParagraph"/>
        <w:numPr>
          <w:ilvl w:val="0"/>
          <w:numId w:val="24"/>
        </w:numPr>
        <w:tabs>
          <w:tab w:val="left" w:pos="344"/>
          <w:tab w:val="left" w:pos="2138"/>
        </w:tabs>
        <w:jc w:val="left"/>
        <w:rPr>
          <w:rFonts w:eastAsia="Calibri" w:cs="Arial"/>
          <w:sz w:val="20"/>
          <w:szCs w:val="20"/>
        </w:rPr>
      </w:pPr>
      <w:r w:rsidRPr="00CE03FE">
        <w:rPr>
          <w:rFonts w:eastAsia="Calibri" w:cs="Arial"/>
          <w:sz w:val="20"/>
          <w:szCs w:val="20"/>
        </w:rPr>
        <w:t>Hyperinsulinaemia (this condition is not diabetes)</w:t>
      </w:r>
    </w:p>
    <w:p w14:paraId="168EB55F" w14:textId="77777777" w:rsidR="00EF6E47" w:rsidRPr="00CE03FE" w:rsidRDefault="00EF6E47" w:rsidP="00595AF6">
      <w:pPr>
        <w:pStyle w:val="ListParagraph"/>
        <w:tabs>
          <w:tab w:val="left" w:pos="344"/>
          <w:tab w:val="left" w:pos="2138"/>
        </w:tabs>
        <w:ind w:left="828"/>
        <w:jc w:val="left"/>
        <w:rPr>
          <w:rFonts w:eastAsia="Calibri" w:cs="Arial"/>
          <w:sz w:val="20"/>
          <w:szCs w:val="20"/>
        </w:rPr>
      </w:pPr>
    </w:p>
    <w:p w14:paraId="7BD0AED0" w14:textId="35AB9593" w:rsidR="00EF6E47" w:rsidRPr="00CE03FE" w:rsidRDefault="00EF6E47" w:rsidP="00585915">
      <w:pPr>
        <w:pStyle w:val="ListParagraph"/>
        <w:numPr>
          <w:ilvl w:val="0"/>
          <w:numId w:val="33"/>
        </w:numPr>
        <w:jc w:val="left"/>
        <w:rPr>
          <w:rFonts w:eastAsia="Calibri" w:cs="Arial"/>
          <w:bCs/>
          <w:sz w:val="20"/>
          <w:szCs w:val="20"/>
        </w:rPr>
      </w:pPr>
      <w:r w:rsidRPr="00CE03FE">
        <w:rPr>
          <w:rFonts w:eastAsia="Calibri" w:cs="Arial"/>
          <w:bCs/>
          <w:sz w:val="20"/>
          <w:szCs w:val="20"/>
        </w:rPr>
        <w:t>For each participant, the number of valid comments across surveys was counted, and the date and survey selected for when the first comment was made regarding diabetes.</w:t>
      </w:r>
    </w:p>
    <w:p w14:paraId="0FCF5AD6" w14:textId="77777777" w:rsidR="00EF6E47" w:rsidRPr="00CC3DEE" w:rsidRDefault="00EF6E47" w:rsidP="00EF6E47">
      <w:pPr>
        <w:spacing w:line="256" w:lineRule="auto"/>
        <w:rPr>
          <w:rFonts w:ascii="Calibri Light" w:eastAsia="Calibri" w:hAnsi="Calibri Light"/>
        </w:rPr>
      </w:pPr>
    </w:p>
    <w:p w14:paraId="5106FC72" w14:textId="7710A15F" w:rsidR="00EF6E47" w:rsidRDefault="00EF6E47" w:rsidP="00CC3DEE">
      <w:pPr>
        <w:spacing w:line="256" w:lineRule="auto"/>
        <w:rPr>
          <w:rFonts w:ascii="Calibri Light" w:eastAsia="Calibri" w:hAnsi="Calibri Light"/>
        </w:rPr>
      </w:pPr>
    </w:p>
    <w:p w14:paraId="766418F4" w14:textId="77777777" w:rsidR="00CC3DEE" w:rsidRPr="00CC3DEE" w:rsidRDefault="00CC3DEE" w:rsidP="00C111BE">
      <w:pPr>
        <w:pStyle w:val="Heading3"/>
        <w:rPr>
          <w:rFonts w:eastAsia="Calibri"/>
        </w:rPr>
      </w:pPr>
      <w:bookmarkStart w:id="4451" w:name="_Toc39053466"/>
      <w:bookmarkStart w:id="4452" w:name="_Toc39053661"/>
      <w:bookmarkStart w:id="4453" w:name="_Toc39054032"/>
      <w:bookmarkStart w:id="4454" w:name="_Toc39054222"/>
      <w:bookmarkStart w:id="4455" w:name="_Toc39055036"/>
      <w:bookmarkStart w:id="4456" w:name="_Toc39055233"/>
      <w:bookmarkStart w:id="4457" w:name="_Toc39174637"/>
      <w:bookmarkEnd w:id="4451"/>
      <w:bookmarkEnd w:id="4452"/>
      <w:bookmarkEnd w:id="4453"/>
      <w:bookmarkEnd w:id="4454"/>
      <w:bookmarkEnd w:id="4455"/>
      <w:bookmarkEnd w:id="4456"/>
      <w:r w:rsidRPr="00CC3DEE">
        <w:rPr>
          <w:rFonts w:eastAsia="Calibri"/>
        </w:rPr>
        <w:t>Cause of Death</w:t>
      </w:r>
      <w:bookmarkEnd w:id="445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068"/>
        <w:gridCol w:w="2977"/>
        <w:gridCol w:w="3497"/>
      </w:tblGrid>
      <w:tr w:rsidR="00CC3DEE" w:rsidRPr="004F45C2" w14:paraId="6C978EFF" w14:textId="77777777" w:rsidTr="00595AF6">
        <w:trPr>
          <w:trHeight w:val="315"/>
        </w:trPr>
        <w:tc>
          <w:tcPr>
            <w:tcW w:w="775" w:type="dxa"/>
            <w:shd w:val="clear" w:color="auto" w:fill="D9D9D9" w:themeFill="background1" w:themeFillShade="D9"/>
            <w:noWrap/>
            <w:vAlign w:val="bottom"/>
            <w:hideMark/>
          </w:tcPr>
          <w:p w14:paraId="1AA68F2A"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ICD code</w:t>
            </w:r>
          </w:p>
        </w:tc>
        <w:tc>
          <w:tcPr>
            <w:tcW w:w="1068" w:type="dxa"/>
            <w:shd w:val="clear" w:color="auto" w:fill="D9D9D9" w:themeFill="background1" w:themeFillShade="D9"/>
            <w:noWrap/>
            <w:vAlign w:val="bottom"/>
            <w:hideMark/>
          </w:tcPr>
          <w:p w14:paraId="02CF0AC3"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Version</w:t>
            </w:r>
          </w:p>
        </w:tc>
        <w:tc>
          <w:tcPr>
            <w:tcW w:w="2977" w:type="dxa"/>
            <w:shd w:val="clear" w:color="auto" w:fill="D9D9D9" w:themeFill="background1" w:themeFillShade="D9"/>
            <w:noWrap/>
            <w:vAlign w:val="bottom"/>
            <w:hideMark/>
          </w:tcPr>
          <w:p w14:paraId="5BDC9FC6"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Description</w:t>
            </w:r>
          </w:p>
        </w:tc>
        <w:tc>
          <w:tcPr>
            <w:tcW w:w="3497" w:type="dxa"/>
            <w:shd w:val="clear" w:color="auto" w:fill="D9D9D9" w:themeFill="background1" w:themeFillShade="D9"/>
            <w:noWrap/>
            <w:vAlign w:val="bottom"/>
            <w:hideMark/>
          </w:tcPr>
          <w:p w14:paraId="39EA4CF8" w14:textId="77777777" w:rsidR="00CC3DEE" w:rsidRPr="00595AF6" w:rsidRDefault="00CC3DEE" w:rsidP="00CC3DEE">
            <w:pPr>
              <w:spacing w:line="256" w:lineRule="auto"/>
              <w:rPr>
                <w:rFonts w:eastAsia="Calibri" w:cs="Arial"/>
                <w:b/>
                <w:bCs/>
                <w:sz w:val="20"/>
                <w:szCs w:val="20"/>
              </w:rPr>
            </w:pPr>
            <w:r w:rsidRPr="00595AF6">
              <w:rPr>
                <w:rFonts w:eastAsia="Calibri" w:cs="Arial"/>
                <w:b/>
                <w:bCs/>
                <w:sz w:val="20"/>
                <w:szCs w:val="20"/>
              </w:rPr>
              <w:t>Notes/ Source*</w:t>
            </w:r>
          </w:p>
        </w:tc>
      </w:tr>
      <w:tr w:rsidR="00CC3DEE" w:rsidRPr="004F45C2" w14:paraId="38597869" w14:textId="77777777" w:rsidTr="00595AF6">
        <w:trPr>
          <w:trHeight w:val="300"/>
        </w:trPr>
        <w:tc>
          <w:tcPr>
            <w:tcW w:w="775" w:type="dxa"/>
            <w:shd w:val="clear" w:color="auto" w:fill="auto"/>
            <w:noWrap/>
            <w:hideMark/>
          </w:tcPr>
          <w:p w14:paraId="0D55C2B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E10</w:t>
            </w:r>
          </w:p>
        </w:tc>
        <w:tc>
          <w:tcPr>
            <w:tcW w:w="1068" w:type="dxa"/>
            <w:shd w:val="clear" w:color="auto" w:fill="auto"/>
            <w:noWrap/>
            <w:hideMark/>
          </w:tcPr>
          <w:p w14:paraId="2E1C173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06B4457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Type 1 diabetes mellitus</w:t>
            </w:r>
          </w:p>
        </w:tc>
        <w:tc>
          <w:tcPr>
            <w:tcW w:w="3497" w:type="dxa"/>
            <w:shd w:val="clear" w:color="auto" w:fill="auto"/>
            <w:noWrap/>
            <w:hideMark/>
          </w:tcPr>
          <w:p w14:paraId="4CD8E86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07372D7B" w14:textId="77777777" w:rsidTr="00595AF6">
        <w:trPr>
          <w:trHeight w:val="300"/>
        </w:trPr>
        <w:tc>
          <w:tcPr>
            <w:tcW w:w="775" w:type="dxa"/>
            <w:shd w:val="clear" w:color="auto" w:fill="auto"/>
            <w:noWrap/>
            <w:hideMark/>
          </w:tcPr>
          <w:p w14:paraId="5B6D33A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E11</w:t>
            </w:r>
          </w:p>
        </w:tc>
        <w:tc>
          <w:tcPr>
            <w:tcW w:w="1068" w:type="dxa"/>
            <w:shd w:val="clear" w:color="auto" w:fill="auto"/>
            <w:noWrap/>
            <w:hideMark/>
          </w:tcPr>
          <w:p w14:paraId="07646465"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316C236D"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Type 2 diabetes mellitus</w:t>
            </w:r>
          </w:p>
        </w:tc>
        <w:tc>
          <w:tcPr>
            <w:tcW w:w="3497" w:type="dxa"/>
            <w:shd w:val="clear" w:color="auto" w:fill="auto"/>
            <w:noWrap/>
            <w:hideMark/>
          </w:tcPr>
          <w:p w14:paraId="1C97D0E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4C1686BE" w14:textId="77777777" w:rsidTr="00595AF6">
        <w:trPr>
          <w:trHeight w:val="300"/>
        </w:trPr>
        <w:tc>
          <w:tcPr>
            <w:tcW w:w="775" w:type="dxa"/>
            <w:shd w:val="clear" w:color="auto" w:fill="auto"/>
            <w:noWrap/>
            <w:hideMark/>
          </w:tcPr>
          <w:p w14:paraId="6AD8743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E13</w:t>
            </w:r>
          </w:p>
        </w:tc>
        <w:tc>
          <w:tcPr>
            <w:tcW w:w="1068" w:type="dxa"/>
            <w:shd w:val="clear" w:color="auto" w:fill="auto"/>
            <w:noWrap/>
            <w:hideMark/>
          </w:tcPr>
          <w:p w14:paraId="0CEE5199"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2DBD0D4F"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Other specified diabetes mellitus</w:t>
            </w:r>
          </w:p>
        </w:tc>
        <w:tc>
          <w:tcPr>
            <w:tcW w:w="3497" w:type="dxa"/>
            <w:shd w:val="clear" w:color="auto" w:fill="auto"/>
            <w:noWrap/>
            <w:hideMark/>
          </w:tcPr>
          <w:p w14:paraId="48B4686A"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71AC3467" w14:textId="77777777" w:rsidTr="00595AF6">
        <w:trPr>
          <w:trHeight w:val="300"/>
        </w:trPr>
        <w:tc>
          <w:tcPr>
            <w:tcW w:w="775" w:type="dxa"/>
            <w:shd w:val="clear" w:color="auto" w:fill="auto"/>
            <w:noWrap/>
            <w:hideMark/>
          </w:tcPr>
          <w:p w14:paraId="173C17D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E14</w:t>
            </w:r>
          </w:p>
        </w:tc>
        <w:tc>
          <w:tcPr>
            <w:tcW w:w="1068" w:type="dxa"/>
            <w:shd w:val="clear" w:color="auto" w:fill="auto"/>
            <w:noWrap/>
            <w:hideMark/>
          </w:tcPr>
          <w:p w14:paraId="776C684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10-AM</w:t>
            </w:r>
          </w:p>
        </w:tc>
        <w:tc>
          <w:tcPr>
            <w:tcW w:w="2977" w:type="dxa"/>
            <w:shd w:val="clear" w:color="auto" w:fill="auto"/>
            <w:noWrap/>
            <w:hideMark/>
          </w:tcPr>
          <w:p w14:paraId="14E85FD4"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Unspecified diabetes mellitus</w:t>
            </w:r>
          </w:p>
        </w:tc>
        <w:tc>
          <w:tcPr>
            <w:tcW w:w="3497" w:type="dxa"/>
            <w:shd w:val="clear" w:color="auto" w:fill="auto"/>
            <w:noWrap/>
            <w:hideMark/>
          </w:tcPr>
          <w:p w14:paraId="31B1162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7D55E8A1" w14:textId="77777777" w:rsidTr="00595AF6">
        <w:trPr>
          <w:trHeight w:val="300"/>
        </w:trPr>
        <w:tc>
          <w:tcPr>
            <w:tcW w:w="775" w:type="dxa"/>
            <w:shd w:val="clear" w:color="auto" w:fill="auto"/>
            <w:noWrap/>
            <w:hideMark/>
          </w:tcPr>
          <w:p w14:paraId="766349E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250</w:t>
            </w:r>
          </w:p>
        </w:tc>
        <w:tc>
          <w:tcPr>
            <w:tcW w:w="1068" w:type="dxa"/>
            <w:shd w:val="clear" w:color="auto" w:fill="auto"/>
            <w:noWrap/>
            <w:hideMark/>
          </w:tcPr>
          <w:p w14:paraId="5A161D52"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1D6FB1E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Diabetes mellitus</w:t>
            </w:r>
          </w:p>
        </w:tc>
        <w:tc>
          <w:tcPr>
            <w:tcW w:w="3497" w:type="dxa"/>
            <w:shd w:val="clear" w:color="auto" w:fill="auto"/>
            <w:noWrap/>
            <w:hideMark/>
          </w:tcPr>
          <w:p w14:paraId="6107A51B"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r w:rsidR="00CC3DEE" w:rsidRPr="004F45C2" w14:paraId="60C0EEA2" w14:textId="77777777" w:rsidTr="00595AF6">
        <w:trPr>
          <w:trHeight w:val="300"/>
        </w:trPr>
        <w:tc>
          <w:tcPr>
            <w:tcW w:w="775" w:type="dxa"/>
            <w:shd w:val="clear" w:color="auto" w:fill="auto"/>
            <w:noWrap/>
            <w:hideMark/>
          </w:tcPr>
          <w:p w14:paraId="63CA50F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249</w:t>
            </w:r>
          </w:p>
        </w:tc>
        <w:tc>
          <w:tcPr>
            <w:tcW w:w="1068" w:type="dxa"/>
            <w:shd w:val="clear" w:color="auto" w:fill="auto"/>
            <w:noWrap/>
            <w:hideMark/>
          </w:tcPr>
          <w:p w14:paraId="638FE91E"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9</w:t>
            </w:r>
          </w:p>
        </w:tc>
        <w:tc>
          <w:tcPr>
            <w:tcW w:w="2977" w:type="dxa"/>
            <w:shd w:val="clear" w:color="auto" w:fill="auto"/>
            <w:noWrap/>
            <w:hideMark/>
          </w:tcPr>
          <w:p w14:paraId="22EF0D4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Secondary diabetes melllitus</w:t>
            </w:r>
          </w:p>
        </w:tc>
        <w:tc>
          <w:tcPr>
            <w:tcW w:w="3497" w:type="dxa"/>
            <w:shd w:val="clear" w:color="auto" w:fill="auto"/>
            <w:noWrap/>
            <w:hideMark/>
          </w:tcPr>
          <w:p w14:paraId="47DC1290" w14:textId="77777777" w:rsidR="00CC3DEE" w:rsidRPr="00595AF6" w:rsidRDefault="00CC3DEE" w:rsidP="00CC3DEE">
            <w:pPr>
              <w:spacing w:line="256" w:lineRule="auto"/>
              <w:rPr>
                <w:rFonts w:eastAsia="Calibri" w:cs="Arial"/>
                <w:sz w:val="20"/>
                <w:szCs w:val="20"/>
              </w:rPr>
            </w:pPr>
            <w:r w:rsidRPr="00595AF6">
              <w:rPr>
                <w:rFonts w:eastAsia="Calibri" w:cs="Arial"/>
                <w:sz w:val="20"/>
                <w:szCs w:val="20"/>
              </w:rPr>
              <w:t>include sub-levels below</w:t>
            </w:r>
          </w:p>
        </w:tc>
      </w:tr>
    </w:tbl>
    <w:p w14:paraId="648FB24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xml:space="preserve">* </w:t>
      </w:r>
      <w:r w:rsidRPr="00595AF6">
        <w:rPr>
          <w:rFonts w:eastAsia="Calibri" w:cs="Arial"/>
          <w:sz w:val="18"/>
          <w:szCs w:val="18"/>
        </w:rPr>
        <w:t>Gestational diabetes excluded</w:t>
      </w:r>
    </w:p>
    <w:p w14:paraId="183D0881" w14:textId="6808273A" w:rsidR="009D0D1F" w:rsidRDefault="009D0D1F">
      <w:pPr>
        <w:spacing w:after="160" w:line="259" w:lineRule="auto"/>
        <w:jc w:val="left"/>
        <w:rPr>
          <w:rFonts w:eastAsiaTheme="majorEastAsia"/>
        </w:rPr>
      </w:pPr>
      <w:r>
        <w:rPr>
          <w:rFonts w:eastAsiaTheme="majorEastAsia"/>
        </w:rPr>
        <w:br w:type="page"/>
      </w:r>
    </w:p>
    <w:p w14:paraId="1F528992" w14:textId="77777777" w:rsidR="00DD29A2" w:rsidRDefault="00DD29A2" w:rsidP="00DD29A2">
      <w:pPr>
        <w:pStyle w:val="Heading3"/>
      </w:pPr>
      <w:bookmarkStart w:id="4458" w:name="_Toc39053468"/>
      <w:bookmarkStart w:id="4459" w:name="_Toc39053663"/>
      <w:bookmarkStart w:id="4460" w:name="_Toc39054034"/>
      <w:bookmarkStart w:id="4461" w:name="_Toc39054224"/>
      <w:bookmarkStart w:id="4462" w:name="_Toc39055038"/>
      <w:bookmarkStart w:id="4463" w:name="_Toc39055235"/>
      <w:bookmarkStart w:id="4464" w:name="_Toc39174638"/>
      <w:bookmarkEnd w:id="4458"/>
      <w:bookmarkEnd w:id="4459"/>
      <w:bookmarkEnd w:id="4460"/>
      <w:bookmarkEnd w:id="4461"/>
      <w:bookmarkEnd w:id="4462"/>
      <w:bookmarkEnd w:id="4463"/>
      <w:r>
        <w:lastRenderedPageBreak/>
        <w:t>Case ascertainment</w:t>
      </w:r>
      <w:bookmarkEnd w:id="4464"/>
      <w:r>
        <w:t xml:space="preserve"> </w:t>
      </w:r>
    </w:p>
    <w:p w14:paraId="3C7468BA" w14:textId="2367C6D9" w:rsidR="004F45C2" w:rsidRDefault="00DD29A2" w:rsidP="00DD29A2">
      <w:pPr>
        <w:rPr>
          <w:sz w:val="20"/>
          <w:szCs w:val="20"/>
        </w:rPr>
      </w:pPr>
      <w:r w:rsidRPr="00595AF6">
        <w:rPr>
          <w:sz w:val="20"/>
          <w:szCs w:val="20"/>
        </w:rPr>
        <w:t>Diabetes was ascertained through multiple data sources which differed among the cohorts. (</w:t>
      </w:r>
      <w:r w:rsidR="00EF6E47" w:rsidRPr="00595AF6">
        <w:rPr>
          <w:sz w:val="20"/>
          <w:szCs w:val="20"/>
        </w:rPr>
        <w:fldChar w:fldCharType="begin"/>
      </w:r>
      <w:r w:rsidR="00EF6E47" w:rsidRPr="00595AF6">
        <w:rPr>
          <w:sz w:val="20"/>
          <w:szCs w:val="20"/>
        </w:rPr>
        <w:instrText xml:space="preserve"> REF _Ref39052562 \h </w:instrText>
      </w:r>
      <w:r w:rsidR="00E8235F">
        <w:rPr>
          <w:sz w:val="20"/>
          <w:szCs w:val="20"/>
        </w:rPr>
        <w:instrText xml:space="preserve"> \* MERGEFORMAT </w:instrText>
      </w:r>
      <w:r w:rsidR="00EF6E47" w:rsidRPr="00595AF6">
        <w:rPr>
          <w:sz w:val="20"/>
          <w:szCs w:val="20"/>
        </w:rPr>
      </w:r>
      <w:r w:rsidR="00EF6E47" w:rsidRPr="00595AF6">
        <w:rPr>
          <w:sz w:val="20"/>
          <w:szCs w:val="20"/>
        </w:rPr>
        <w:fldChar w:fldCharType="separate"/>
      </w:r>
      <w:r w:rsidR="00EF6E47" w:rsidRPr="00595AF6">
        <w:rPr>
          <w:sz w:val="20"/>
          <w:szCs w:val="20"/>
        </w:rPr>
        <w:t xml:space="preserve">Table </w:t>
      </w:r>
      <w:r w:rsidR="00EF6E47" w:rsidRPr="00595AF6">
        <w:rPr>
          <w:noProof/>
          <w:sz w:val="20"/>
          <w:szCs w:val="20"/>
        </w:rPr>
        <w:t>9</w:t>
      </w:r>
      <w:r w:rsidR="00EF6E47" w:rsidRPr="00595AF6">
        <w:rPr>
          <w:sz w:val="20"/>
          <w:szCs w:val="20"/>
        </w:rPr>
        <w:noBreakHyphen/>
      </w:r>
      <w:r w:rsidR="00EF6E47" w:rsidRPr="00595AF6">
        <w:rPr>
          <w:noProof/>
          <w:sz w:val="20"/>
          <w:szCs w:val="20"/>
        </w:rPr>
        <w:t>5</w:t>
      </w:r>
      <w:r w:rsidR="00EF6E47" w:rsidRPr="00595AF6">
        <w:rPr>
          <w:sz w:val="20"/>
          <w:szCs w:val="20"/>
        </w:rPr>
        <w:fldChar w:fldCharType="end"/>
      </w:r>
      <w:r w:rsidRPr="00595AF6">
        <w:rPr>
          <w:sz w:val="20"/>
          <w:szCs w:val="20"/>
        </w:rPr>
        <w:t>).  For the three youngest cohorts, the most common combination for diabetes case ascertainment was through survey self-report, MBS, PBS, and hospital admission, while diabetes identification in the oldest cohort also often relied on aged care and cause of death data.</w:t>
      </w:r>
    </w:p>
    <w:p w14:paraId="303426C4" w14:textId="77777777" w:rsidR="00E8235F" w:rsidRPr="00595AF6" w:rsidRDefault="00E8235F" w:rsidP="00DD29A2">
      <w:pPr>
        <w:rPr>
          <w:sz w:val="20"/>
          <w:szCs w:val="20"/>
        </w:rPr>
      </w:pPr>
    </w:p>
    <w:p w14:paraId="16A20677" w14:textId="0DFBF4A1" w:rsidR="004F45C2" w:rsidRPr="0005628C" w:rsidRDefault="004F45C2" w:rsidP="00595AF6">
      <w:pPr>
        <w:pStyle w:val="Caption"/>
        <w:rPr>
          <w:sz w:val="20"/>
          <w:szCs w:val="20"/>
        </w:rPr>
      </w:pPr>
      <w:bookmarkStart w:id="4465" w:name="_Ref39052562"/>
      <w:bookmarkStart w:id="4466" w:name="_Toc39056934"/>
      <w:bookmarkStart w:id="4467" w:name="_Toc39057793"/>
      <w:bookmarkStart w:id="4468" w:name="_Toc39222264"/>
      <w:r w:rsidRPr="00595AF6">
        <w:rPr>
          <w:sz w:val="20"/>
          <w:szCs w:val="20"/>
        </w:rPr>
        <w:t xml:space="preserve">Table </w:t>
      </w:r>
      <w:r w:rsidR="00EA1D34">
        <w:rPr>
          <w:sz w:val="20"/>
          <w:szCs w:val="20"/>
        </w:rPr>
        <w:fldChar w:fldCharType="begin"/>
      </w:r>
      <w:r w:rsidR="00EA1D34">
        <w:rPr>
          <w:sz w:val="20"/>
          <w:szCs w:val="20"/>
        </w:rPr>
        <w:instrText xml:space="preserve"> STYLEREF 1 \s </w:instrText>
      </w:r>
      <w:r w:rsidR="00EA1D34">
        <w:rPr>
          <w:sz w:val="20"/>
          <w:szCs w:val="20"/>
        </w:rPr>
        <w:fldChar w:fldCharType="separate"/>
      </w:r>
      <w:r w:rsidR="00EA1D34">
        <w:rPr>
          <w:noProof/>
          <w:sz w:val="20"/>
          <w:szCs w:val="20"/>
        </w:rPr>
        <w:t>9</w:t>
      </w:r>
      <w:r w:rsidR="00EA1D34">
        <w:rPr>
          <w:sz w:val="20"/>
          <w:szCs w:val="20"/>
        </w:rPr>
        <w:fldChar w:fldCharType="end"/>
      </w:r>
      <w:r w:rsidR="00EA1D34">
        <w:rPr>
          <w:sz w:val="20"/>
          <w:szCs w:val="20"/>
        </w:rPr>
        <w:noBreakHyphen/>
      </w:r>
      <w:r w:rsidR="00EA1D34">
        <w:rPr>
          <w:sz w:val="20"/>
          <w:szCs w:val="20"/>
        </w:rPr>
        <w:fldChar w:fldCharType="begin"/>
      </w:r>
      <w:r w:rsidR="00EA1D34">
        <w:rPr>
          <w:sz w:val="20"/>
          <w:szCs w:val="20"/>
        </w:rPr>
        <w:instrText xml:space="preserve"> SEQ Table \* ARABIC \s 1 </w:instrText>
      </w:r>
      <w:r w:rsidR="00EA1D34">
        <w:rPr>
          <w:sz w:val="20"/>
          <w:szCs w:val="20"/>
        </w:rPr>
        <w:fldChar w:fldCharType="separate"/>
      </w:r>
      <w:r w:rsidR="00EA1D34">
        <w:rPr>
          <w:noProof/>
          <w:sz w:val="20"/>
          <w:szCs w:val="20"/>
        </w:rPr>
        <w:t>5</w:t>
      </w:r>
      <w:r w:rsidR="00EA1D34">
        <w:rPr>
          <w:sz w:val="20"/>
          <w:szCs w:val="20"/>
        </w:rPr>
        <w:fldChar w:fldCharType="end"/>
      </w:r>
      <w:bookmarkEnd w:id="4465"/>
      <w:r w:rsidRPr="00595AF6">
        <w:rPr>
          <w:sz w:val="20"/>
          <w:szCs w:val="20"/>
        </w:rPr>
        <w:t xml:space="preserve"> Summary of diabetes case ascertainment</w:t>
      </w:r>
      <w:bookmarkEnd w:id="4466"/>
      <w:bookmarkEnd w:id="4467"/>
      <w:r w:rsidR="00397B7E" w:rsidRPr="00397B7E">
        <w:rPr>
          <w:sz w:val="20"/>
          <w:szCs w:val="20"/>
          <w:vertAlign w:val="superscript"/>
        </w:rPr>
        <w:t>a</w:t>
      </w:r>
      <w:r w:rsidR="00397B7E">
        <w:rPr>
          <w:sz w:val="20"/>
          <w:szCs w:val="20"/>
        </w:rPr>
        <w:t>.</w:t>
      </w:r>
      <w:bookmarkEnd w:id="4468"/>
    </w:p>
    <w:tbl>
      <w:tblPr>
        <w:tblW w:w="0" w:type="auto"/>
        <w:tblLayout w:type="fixed"/>
        <w:tblCellMar>
          <w:top w:w="28" w:type="dxa"/>
          <w:left w:w="28" w:type="dxa"/>
          <w:bottom w:w="28" w:type="dxa"/>
          <w:right w:w="28" w:type="dxa"/>
        </w:tblCellMar>
        <w:tblLook w:val="0000" w:firstRow="0" w:lastRow="0" w:firstColumn="0" w:lastColumn="0" w:noHBand="0" w:noVBand="0"/>
      </w:tblPr>
      <w:tblGrid>
        <w:gridCol w:w="1588"/>
        <w:gridCol w:w="907"/>
        <w:gridCol w:w="907"/>
        <w:gridCol w:w="907"/>
        <w:gridCol w:w="907"/>
        <w:gridCol w:w="907"/>
        <w:gridCol w:w="907"/>
        <w:gridCol w:w="907"/>
        <w:gridCol w:w="907"/>
      </w:tblGrid>
      <w:tr w:rsidR="00DD29A2" w:rsidRPr="00B50606" w14:paraId="031D27DB" w14:textId="77777777" w:rsidTr="00C06327">
        <w:trPr>
          <w:cantSplit/>
          <w:tblHeader/>
        </w:trPr>
        <w:tc>
          <w:tcPr>
            <w:tcW w:w="1588" w:type="dxa"/>
            <w:tcBorders>
              <w:top w:val="single" w:sz="4" w:space="0" w:color="auto"/>
            </w:tcBorders>
            <w:shd w:val="clear" w:color="auto" w:fill="auto"/>
            <w:tcMar>
              <w:left w:w="60" w:type="dxa"/>
              <w:right w:w="60" w:type="dxa"/>
            </w:tcMar>
          </w:tcPr>
          <w:p w14:paraId="7FB1B456" w14:textId="77777777" w:rsidR="00DD29A2" w:rsidRPr="00B50606" w:rsidRDefault="00DD29A2" w:rsidP="00C06327">
            <w:pPr>
              <w:keepNext/>
              <w:spacing w:line="259" w:lineRule="auto"/>
              <w:rPr>
                <w:rFonts w:eastAsiaTheme="minorHAnsi" w:cs="Arial"/>
                <w:sz w:val="20"/>
                <w:szCs w:val="20"/>
              </w:rPr>
            </w:pPr>
          </w:p>
        </w:tc>
        <w:tc>
          <w:tcPr>
            <w:tcW w:w="1814" w:type="dxa"/>
            <w:gridSpan w:val="2"/>
            <w:tcBorders>
              <w:top w:val="single" w:sz="4" w:space="0" w:color="auto"/>
            </w:tcBorders>
            <w:shd w:val="clear" w:color="auto" w:fill="auto"/>
            <w:tcMar>
              <w:left w:w="60" w:type="dxa"/>
              <w:right w:w="60" w:type="dxa"/>
            </w:tcMar>
            <w:vAlign w:val="bottom"/>
          </w:tcPr>
          <w:p w14:paraId="5F60475F"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1989-95 cohort</w:t>
            </w:r>
          </w:p>
        </w:tc>
        <w:tc>
          <w:tcPr>
            <w:tcW w:w="1814" w:type="dxa"/>
            <w:gridSpan w:val="2"/>
            <w:tcBorders>
              <w:top w:val="single" w:sz="4" w:space="0" w:color="auto"/>
            </w:tcBorders>
            <w:shd w:val="clear" w:color="auto" w:fill="auto"/>
            <w:tcMar>
              <w:left w:w="60" w:type="dxa"/>
              <w:right w:w="60" w:type="dxa"/>
            </w:tcMar>
            <w:vAlign w:val="bottom"/>
          </w:tcPr>
          <w:p w14:paraId="0B9EE94C"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1973-78 cohort</w:t>
            </w:r>
          </w:p>
        </w:tc>
        <w:tc>
          <w:tcPr>
            <w:tcW w:w="1814" w:type="dxa"/>
            <w:gridSpan w:val="2"/>
            <w:tcBorders>
              <w:top w:val="single" w:sz="4" w:space="0" w:color="auto"/>
            </w:tcBorders>
            <w:shd w:val="clear" w:color="auto" w:fill="auto"/>
            <w:tcMar>
              <w:left w:w="60" w:type="dxa"/>
              <w:right w:w="60" w:type="dxa"/>
            </w:tcMar>
            <w:vAlign w:val="bottom"/>
          </w:tcPr>
          <w:p w14:paraId="6A68BDA8"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1946-51 cohort</w:t>
            </w:r>
          </w:p>
        </w:tc>
        <w:tc>
          <w:tcPr>
            <w:tcW w:w="1814" w:type="dxa"/>
            <w:gridSpan w:val="2"/>
            <w:tcBorders>
              <w:top w:val="single" w:sz="4" w:space="0" w:color="auto"/>
            </w:tcBorders>
            <w:shd w:val="clear" w:color="auto" w:fill="auto"/>
            <w:tcMar>
              <w:left w:w="60" w:type="dxa"/>
              <w:right w:w="60" w:type="dxa"/>
            </w:tcMar>
            <w:vAlign w:val="bottom"/>
          </w:tcPr>
          <w:p w14:paraId="4F40C6F3" w14:textId="77777777" w:rsidR="00DD29A2" w:rsidRPr="00B50606" w:rsidRDefault="00DD29A2" w:rsidP="00C06327">
            <w:pPr>
              <w:keepNext/>
              <w:spacing w:line="259" w:lineRule="auto"/>
              <w:rPr>
                <w:rFonts w:eastAsiaTheme="minorHAnsi" w:cs="Arial"/>
                <w:b/>
                <w:sz w:val="20"/>
                <w:szCs w:val="20"/>
              </w:rPr>
            </w:pPr>
            <w:r w:rsidRPr="00B50606">
              <w:rPr>
                <w:rFonts w:eastAsiaTheme="minorHAnsi" w:cs="Arial"/>
                <w:b/>
                <w:sz w:val="20"/>
                <w:szCs w:val="20"/>
              </w:rPr>
              <w:t>1921-26 cohort</w:t>
            </w:r>
          </w:p>
        </w:tc>
      </w:tr>
      <w:tr w:rsidR="00DD29A2" w:rsidRPr="00B50606" w14:paraId="3A64A644" w14:textId="77777777" w:rsidTr="00C06327">
        <w:trPr>
          <w:cantSplit/>
        </w:trPr>
        <w:tc>
          <w:tcPr>
            <w:tcW w:w="1588" w:type="dxa"/>
            <w:shd w:val="clear" w:color="auto" w:fill="auto"/>
            <w:tcMar>
              <w:left w:w="60" w:type="dxa"/>
              <w:right w:w="60" w:type="dxa"/>
            </w:tcMar>
          </w:tcPr>
          <w:p w14:paraId="108EAC4B" w14:textId="77777777" w:rsidR="00DD29A2" w:rsidRPr="00B50606" w:rsidRDefault="00DD29A2" w:rsidP="00C06327">
            <w:pPr>
              <w:keepNext/>
              <w:spacing w:line="259" w:lineRule="auto"/>
              <w:rPr>
                <w:rFonts w:eastAsiaTheme="minorHAnsi" w:cs="Arial"/>
                <w:sz w:val="20"/>
                <w:szCs w:val="20"/>
              </w:rPr>
            </w:pPr>
          </w:p>
        </w:tc>
        <w:tc>
          <w:tcPr>
            <w:tcW w:w="1814" w:type="dxa"/>
            <w:gridSpan w:val="2"/>
            <w:tcBorders>
              <w:bottom w:val="single" w:sz="4" w:space="0" w:color="auto"/>
            </w:tcBorders>
            <w:shd w:val="clear" w:color="auto" w:fill="auto"/>
            <w:tcMar>
              <w:left w:w="60" w:type="dxa"/>
              <w:right w:w="60" w:type="dxa"/>
            </w:tcMar>
          </w:tcPr>
          <w:p w14:paraId="4C746169"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(n=299)</w:t>
            </w:r>
          </w:p>
        </w:tc>
        <w:tc>
          <w:tcPr>
            <w:tcW w:w="1814" w:type="dxa"/>
            <w:gridSpan w:val="2"/>
            <w:tcBorders>
              <w:bottom w:val="single" w:sz="4" w:space="0" w:color="auto"/>
            </w:tcBorders>
            <w:shd w:val="clear" w:color="auto" w:fill="auto"/>
            <w:tcMar>
              <w:left w:w="60" w:type="dxa"/>
              <w:right w:w="60" w:type="dxa"/>
            </w:tcMar>
          </w:tcPr>
          <w:p w14:paraId="27C9D169"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(n=528)</w:t>
            </w:r>
          </w:p>
        </w:tc>
        <w:tc>
          <w:tcPr>
            <w:tcW w:w="1814" w:type="dxa"/>
            <w:gridSpan w:val="2"/>
            <w:tcBorders>
              <w:bottom w:val="single" w:sz="4" w:space="0" w:color="auto"/>
            </w:tcBorders>
            <w:shd w:val="clear" w:color="auto" w:fill="auto"/>
            <w:tcMar>
              <w:left w:w="60" w:type="dxa"/>
              <w:right w:w="60" w:type="dxa"/>
            </w:tcMar>
          </w:tcPr>
          <w:p w14:paraId="047381F0"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(n=2,161)</w:t>
            </w:r>
          </w:p>
        </w:tc>
        <w:tc>
          <w:tcPr>
            <w:tcW w:w="1814" w:type="dxa"/>
            <w:gridSpan w:val="2"/>
            <w:tcBorders>
              <w:bottom w:val="single" w:sz="4" w:space="0" w:color="auto"/>
            </w:tcBorders>
            <w:shd w:val="clear" w:color="auto" w:fill="auto"/>
            <w:tcMar>
              <w:left w:w="60" w:type="dxa"/>
              <w:right w:w="60" w:type="dxa"/>
            </w:tcMar>
          </w:tcPr>
          <w:p w14:paraId="5E4C9107" w14:textId="77777777" w:rsidR="00DD29A2" w:rsidRPr="00B50606" w:rsidRDefault="00DD29A2" w:rsidP="00C06327">
            <w:pPr>
              <w:keepNext/>
              <w:spacing w:line="259" w:lineRule="auto"/>
              <w:jc w:val="center"/>
              <w:rPr>
                <w:rFonts w:eastAsiaTheme="minorHAnsi" w:cs="Arial"/>
                <w:b/>
                <w:sz w:val="20"/>
                <w:szCs w:val="20"/>
              </w:rPr>
            </w:pPr>
            <w:r w:rsidRPr="00B50606">
              <w:rPr>
                <w:rFonts w:eastAsiaTheme="minorHAnsi" w:cs="Arial"/>
                <w:b/>
                <w:sz w:val="20"/>
                <w:szCs w:val="20"/>
              </w:rPr>
              <w:t>(n=2,816)</w:t>
            </w:r>
          </w:p>
        </w:tc>
      </w:tr>
      <w:tr w:rsidR="00DD29A2" w:rsidRPr="00B50606" w14:paraId="6E884173" w14:textId="77777777" w:rsidTr="00C06327">
        <w:trPr>
          <w:cantSplit/>
        </w:trPr>
        <w:tc>
          <w:tcPr>
            <w:tcW w:w="1588" w:type="dxa"/>
            <w:tcBorders>
              <w:bottom w:val="single" w:sz="4" w:space="0" w:color="auto"/>
            </w:tcBorders>
            <w:shd w:val="clear" w:color="auto" w:fill="auto"/>
            <w:tcMar>
              <w:left w:w="60" w:type="dxa"/>
              <w:right w:w="60" w:type="dxa"/>
            </w:tcMar>
          </w:tcPr>
          <w:p w14:paraId="424B47AF" w14:textId="77777777" w:rsidR="00DD29A2" w:rsidRPr="00B50606" w:rsidRDefault="00DD29A2" w:rsidP="00C06327">
            <w:pPr>
              <w:keepNext/>
              <w:spacing w:line="259" w:lineRule="auto"/>
              <w:rPr>
                <w:rFonts w:eastAsiaTheme="minorHAnsi" w:cs="Arial"/>
                <w:sz w:val="20"/>
                <w:szCs w:val="20"/>
              </w:rPr>
            </w:pPr>
          </w:p>
        </w:tc>
        <w:tc>
          <w:tcPr>
            <w:tcW w:w="907" w:type="dxa"/>
            <w:tcBorders>
              <w:top w:val="single" w:sz="4" w:space="0" w:color="auto"/>
              <w:bottom w:val="single" w:sz="4" w:space="0" w:color="auto"/>
            </w:tcBorders>
            <w:shd w:val="clear" w:color="auto" w:fill="auto"/>
            <w:tcMar>
              <w:left w:w="60" w:type="dxa"/>
              <w:right w:w="60" w:type="dxa"/>
            </w:tcMar>
          </w:tcPr>
          <w:p w14:paraId="5D09DB4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5E2D9F9C"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75110B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1BFA3B2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69BC33B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7419BB1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c>
          <w:tcPr>
            <w:tcW w:w="907" w:type="dxa"/>
            <w:tcBorders>
              <w:top w:val="single" w:sz="4" w:space="0" w:color="auto"/>
              <w:bottom w:val="single" w:sz="4" w:space="0" w:color="auto"/>
            </w:tcBorders>
            <w:shd w:val="clear" w:color="auto" w:fill="auto"/>
            <w:tcMar>
              <w:left w:w="60" w:type="dxa"/>
              <w:right w:w="60" w:type="dxa"/>
            </w:tcMar>
          </w:tcPr>
          <w:p w14:paraId="1A2A5A1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n</w:t>
            </w:r>
          </w:p>
        </w:tc>
        <w:tc>
          <w:tcPr>
            <w:tcW w:w="907" w:type="dxa"/>
            <w:tcBorders>
              <w:top w:val="single" w:sz="4" w:space="0" w:color="auto"/>
              <w:bottom w:val="single" w:sz="4" w:space="0" w:color="auto"/>
            </w:tcBorders>
            <w:shd w:val="clear" w:color="auto" w:fill="auto"/>
          </w:tcPr>
          <w:p w14:paraId="65CFC36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w:t>
            </w:r>
          </w:p>
        </w:tc>
      </w:tr>
      <w:tr w:rsidR="00DD29A2" w:rsidRPr="00B50606" w14:paraId="65D52E3D" w14:textId="77777777" w:rsidTr="00C06327">
        <w:trPr>
          <w:cantSplit/>
        </w:trPr>
        <w:tc>
          <w:tcPr>
            <w:tcW w:w="1588" w:type="dxa"/>
            <w:tcBorders>
              <w:top w:val="single" w:sz="4" w:space="0" w:color="auto"/>
            </w:tcBorders>
            <w:shd w:val="clear" w:color="auto" w:fill="auto"/>
            <w:tcMar>
              <w:left w:w="60" w:type="dxa"/>
              <w:right w:w="60" w:type="dxa"/>
            </w:tcMar>
          </w:tcPr>
          <w:p w14:paraId="7C43BC5B" w14:textId="77777777" w:rsidR="00DD29A2" w:rsidRPr="00B50606" w:rsidRDefault="00DD29A2" w:rsidP="00C06327">
            <w:pPr>
              <w:keepNext/>
              <w:spacing w:line="259" w:lineRule="auto"/>
              <w:rPr>
                <w:rFonts w:eastAsiaTheme="minorHAnsi" w:cs="Arial"/>
                <w:b/>
                <w:sz w:val="20"/>
                <w:szCs w:val="20"/>
              </w:rPr>
            </w:pPr>
            <w:r w:rsidRPr="00B50606">
              <w:rPr>
                <w:rFonts w:eastAsiaTheme="minorHAnsi" w:cs="Arial"/>
                <w:b/>
                <w:sz w:val="20"/>
                <w:szCs w:val="20"/>
              </w:rPr>
              <w:t>Source</w:t>
            </w:r>
          </w:p>
        </w:tc>
        <w:tc>
          <w:tcPr>
            <w:tcW w:w="907" w:type="dxa"/>
            <w:tcBorders>
              <w:top w:val="single" w:sz="4" w:space="0" w:color="auto"/>
            </w:tcBorders>
            <w:shd w:val="clear" w:color="auto" w:fill="auto"/>
            <w:tcMar>
              <w:left w:w="60" w:type="dxa"/>
              <w:right w:w="60" w:type="dxa"/>
            </w:tcMar>
          </w:tcPr>
          <w:p w14:paraId="4D9DD855"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3B8116A9"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Mar>
              <w:left w:w="60" w:type="dxa"/>
              <w:right w:w="60" w:type="dxa"/>
            </w:tcMar>
          </w:tcPr>
          <w:p w14:paraId="624F2CCE"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1276CBC2"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Mar>
              <w:left w:w="60" w:type="dxa"/>
              <w:right w:w="60" w:type="dxa"/>
            </w:tcMar>
          </w:tcPr>
          <w:p w14:paraId="72737AAF"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53368807"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Mar>
              <w:left w:w="60" w:type="dxa"/>
              <w:right w:w="60" w:type="dxa"/>
            </w:tcMar>
          </w:tcPr>
          <w:p w14:paraId="6E0D6981" w14:textId="77777777" w:rsidR="00DD29A2" w:rsidRPr="00B50606" w:rsidRDefault="00DD29A2" w:rsidP="00C06327">
            <w:pPr>
              <w:keepNext/>
              <w:spacing w:line="259" w:lineRule="auto"/>
              <w:jc w:val="center"/>
              <w:rPr>
                <w:rFonts w:eastAsiaTheme="minorHAnsi" w:cs="Arial"/>
                <w:sz w:val="20"/>
                <w:szCs w:val="20"/>
              </w:rPr>
            </w:pPr>
          </w:p>
        </w:tc>
        <w:tc>
          <w:tcPr>
            <w:tcW w:w="907" w:type="dxa"/>
            <w:tcBorders>
              <w:top w:val="single" w:sz="4" w:space="0" w:color="auto"/>
            </w:tcBorders>
            <w:shd w:val="clear" w:color="auto" w:fill="auto"/>
          </w:tcPr>
          <w:p w14:paraId="13956876" w14:textId="77777777" w:rsidR="00DD29A2" w:rsidRPr="00B50606" w:rsidRDefault="00DD29A2" w:rsidP="00C06327">
            <w:pPr>
              <w:keepNext/>
              <w:spacing w:line="259" w:lineRule="auto"/>
              <w:jc w:val="center"/>
              <w:rPr>
                <w:rFonts w:eastAsiaTheme="minorHAnsi" w:cs="Arial"/>
                <w:sz w:val="20"/>
                <w:szCs w:val="20"/>
              </w:rPr>
            </w:pPr>
          </w:p>
        </w:tc>
      </w:tr>
      <w:tr w:rsidR="00DD29A2" w:rsidRPr="00B50606" w14:paraId="7AF4251E" w14:textId="77777777" w:rsidTr="00C06327">
        <w:trPr>
          <w:cantSplit/>
        </w:trPr>
        <w:tc>
          <w:tcPr>
            <w:tcW w:w="1588" w:type="dxa"/>
            <w:shd w:val="clear" w:color="auto" w:fill="auto"/>
            <w:tcMar>
              <w:left w:w="60" w:type="dxa"/>
              <w:right w:w="60" w:type="dxa"/>
            </w:tcMar>
          </w:tcPr>
          <w:p w14:paraId="3E5BBCEB"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Survey</w:t>
            </w:r>
          </w:p>
        </w:tc>
        <w:tc>
          <w:tcPr>
            <w:tcW w:w="907" w:type="dxa"/>
            <w:shd w:val="clear" w:color="auto" w:fill="auto"/>
            <w:tcMar>
              <w:left w:w="60" w:type="dxa"/>
              <w:right w:w="60" w:type="dxa"/>
            </w:tcMar>
            <w:vAlign w:val="center"/>
          </w:tcPr>
          <w:p w14:paraId="606B4648"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156</w:t>
            </w:r>
          </w:p>
        </w:tc>
        <w:tc>
          <w:tcPr>
            <w:tcW w:w="907" w:type="dxa"/>
            <w:shd w:val="clear" w:color="auto" w:fill="auto"/>
            <w:vAlign w:val="center"/>
          </w:tcPr>
          <w:p w14:paraId="0E7419DE"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52.17</w:t>
            </w:r>
          </w:p>
        </w:tc>
        <w:tc>
          <w:tcPr>
            <w:tcW w:w="907" w:type="dxa"/>
            <w:shd w:val="clear" w:color="auto" w:fill="auto"/>
            <w:tcMar>
              <w:left w:w="60" w:type="dxa"/>
              <w:right w:w="60" w:type="dxa"/>
            </w:tcMar>
            <w:vAlign w:val="center"/>
          </w:tcPr>
          <w:p w14:paraId="171107B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218</w:t>
            </w:r>
          </w:p>
        </w:tc>
        <w:tc>
          <w:tcPr>
            <w:tcW w:w="907" w:type="dxa"/>
            <w:shd w:val="clear" w:color="auto" w:fill="auto"/>
            <w:vAlign w:val="center"/>
          </w:tcPr>
          <w:p w14:paraId="03625F9D"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41.29</w:t>
            </w:r>
          </w:p>
        </w:tc>
        <w:tc>
          <w:tcPr>
            <w:tcW w:w="907" w:type="dxa"/>
            <w:shd w:val="clear" w:color="auto" w:fill="auto"/>
            <w:tcMar>
              <w:left w:w="60" w:type="dxa"/>
              <w:right w:w="60" w:type="dxa"/>
            </w:tcMar>
            <w:vAlign w:val="center"/>
          </w:tcPr>
          <w:p w14:paraId="6FFAB2DE"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1,357</w:t>
            </w:r>
          </w:p>
        </w:tc>
        <w:tc>
          <w:tcPr>
            <w:tcW w:w="907" w:type="dxa"/>
            <w:shd w:val="clear" w:color="auto" w:fill="auto"/>
            <w:vAlign w:val="center"/>
          </w:tcPr>
          <w:p w14:paraId="7FACEE9F"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62.80</w:t>
            </w:r>
          </w:p>
        </w:tc>
        <w:tc>
          <w:tcPr>
            <w:tcW w:w="907" w:type="dxa"/>
            <w:shd w:val="clear" w:color="auto" w:fill="auto"/>
            <w:tcMar>
              <w:left w:w="60" w:type="dxa"/>
              <w:right w:w="60" w:type="dxa"/>
            </w:tcMar>
            <w:vAlign w:val="center"/>
          </w:tcPr>
          <w:p w14:paraId="284B5342"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1,796</w:t>
            </w:r>
          </w:p>
        </w:tc>
        <w:tc>
          <w:tcPr>
            <w:tcW w:w="907" w:type="dxa"/>
            <w:shd w:val="clear" w:color="auto" w:fill="auto"/>
            <w:vAlign w:val="center"/>
          </w:tcPr>
          <w:p w14:paraId="6CC5CA7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63.78</w:t>
            </w:r>
          </w:p>
        </w:tc>
      </w:tr>
      <w:tr w:rsidR="00DD29A2" w:rsidRPr="00B50606" w14:paraId="2D793734" w14:textId="77777777" w:rsidTr="00C06327">
        <w:trPr>
          <w:cantSplit/>
        </w:trPr>
        <w:tc>
          <w:tcPr>
            <w:tcW w:w="1588" w:type="dxa"/>
            <w:shd w:val="clear" w:color="auto" w:fill="auto"/>
            <w:tcMar>
              <w:left w:w="60" w:type="dxa"/>
              <w:right w:w="60" w:type="dxa"/>
            </w:tcMar>
          </w:tcPr>
          <w:p w14:paraId="0340E89D"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MBS</w:t>
            </w:r>
          </w:p>
        </w:tc>
        <w:tc>
          <w:tcPr>
            <w:tcW w:w="907" w:type="dxa"/>
            <w:shd w:val="clear" w:color="auto" w:fill="auto"/>
            <w:tcMar>
              <w:left w:w="60" w:type="dxa"/>
              <w:right w:w="60" w:type="dxa"/>
            </w:tcMar>
            <w:vAlign w:val="center"/>
          </w:tcPr>
          <w:p w14:paraId="6C28741F"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159</w:t>
            </w:r>
          </w:p>
        </w:tc>
        <w:tc>
          <w:tcPr>
            <w:tcW w:w="907" w:type="dxa"/>
            <w:shd w:val="clear" w:color="auto" w:fill="auto"/>
            <w:vAlign w:val="center"/>
          </w:tcPr>
          <w:p w14:paraId="66FBC618"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53.18</w:t>
            </w:r>
          </w:p>
        </w:tc>
        <w:tc>
          <w:tcPr>
            <w:tcW w:w="907" w:type="dxa"/>
            <w:shd w:val="clear" w:color="auto" w:fill="auto"/>
            <w:tcMar>
              <w:left w:w="60" w:type="dxa"/>
              <w:right w:w="60" w:type="dxa"/>
            </w:tcMar>
            <w:vAlign w:val="center"/>
          </w:tcPr>
          <w:p w14:paraId="63EB68CC"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313</w:t>
            </w:r>
          </w:p>
        </w:tc>
        <w:tc>
          <w:tcPr>
            <w:tcW w:w="907" w:type="dxa"/>
            <w:shd w:val="clear" w:color="auto" w:fill="auto"/>
            <w:vAlign w:val="center"/>
          </w:tcPr>
          <w:p w14:paraId="5920516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59.28</w:t>
            </w:r>
          </w:p>
        </w:tc>
        <w:tc>
          <w:tcPr>
            <w:tcW w:w="907" w:type="dxa"/>
            <w:shd w:val="clear" w:color="auto" w:fill="auto"/>
            <w:tcMar>
              <w:left w:w="60" w:type="dxa"/>
              <w:right w:w="60" w:type="dxa"/>
            </w:tcMar>
            <w:vAlign w:val="center"/>
          </w:tcPr>
          <w:p w14:paraId="47DF702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1,770</w:t>
            </w:r>
          </w:p>
        </w:tc>
        <w:tc>
          <w:tcPr>
            <w:tcW w:w="907" w:type="dxa"/>
            <w:shd w:val="clear" w:color="auto" w:fill="auto"/>
            <w:vAlign w:val="center"/>
          </w:tcPr>
          <w:p w14:paraId="61DD4CB2"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81.91</w:t>
            </w:r>
          </w:p>
        </w:tc>
        <w:tc>
          <w:tcPr>
            <w:tcW w:w="907" w:type="dxa"/>
            <w:shd w:val="clear" w:color="auto" w:fill="auto"/>
            <w:tcMar>
              <w:left w:w="60" w:type="dxa"/>
              <w:right w:w="60" w:type="dxa"/>
            </w:tcMar>
            <w:vAlign w:val="center"/>
          </w:tcPr>
          <w:p w14:paraId="01D4370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2,134</w:t>
            </w:r>
          </w:p>
        </w:tc>
        <w:tc>
          <w:tcPr>
            <w:tcW w:w="907" w:type="dxa"/>
            <w:shd w:val="clear" w:color="auto" w:fill="auto"/>
            <w:vAlign w:val="center"/>
          </w:tcPr>
          <w:p w14:paraId="45501D1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75.78</w:t>
            </w:r>
          </w:p>
        </w:tc>
      </w:tr>
      <w:tr w:rsidR="00DD29A2" w:rsidRPr="00B50606" w14:paraId="54322C54" w14:textId="77777777" w:rsidTr="00C06327">
        <w:trPr>
          <w:cantSplit/>
        </w:trPr>
        <w:tc>
          <w:tcPr>
            <w:tcW w:w="1588" w:type="dxa"/>
            <w:shd w:val="clear" w:color="auto" w:fill="auto"/>
            <w:tcMar>
              <w:left w:w="60" w:type="dxa"/>
              <w:right w:w="60" w:type="dxa"/>
            </w:tcMar>
          </w:tcPr>
          <w:p w14:paraId="1E479EAF"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PBS</w:t>
            </w:r>
          </w:p>
        </w:tc>
        <w:tc>
          <w:tcPr>
            <w:tcW w:w="907" w:type="dxa"/>
            <w:shd w:val="clear" w:color="auto" w:fill="auto"/>
            <w:tcMar>
              <w:left w:w="60" w:type="dxa"/>
              <w:right w:w="60" w:type="dxa"/>
            </w:tcMar>
            <w:vAlign w:val="center"/>
          </w:tcPr>
          <w:p w14:paraId="3C9F5C6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254</w:t>
            </w:r>
          </w:p>
        </w:tc>
        <w:tc>
          <w:tcPr>
            <w:tcW w:w="907" w:type="dxa"/>
            <w:shd w:val="clear" w:color="auto" w:fill="auto"/>
            <w:vAlign w:val="center"/>
          </w:tcPr>
          <w:p w14:paraId="48A93B3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84.95</w:t>
            </w:r>
          </w:p>
        </w:tc>
        <w:tc>
          <w:tcPr>
            <w:tcW w:w="907" w:type="dxa"/>
            <w:shd w:val="clear" w:color="auto" w:fill="auto"/>
            <w:tcMar>
              <w:left w:w="60" w:type="dxa"/>
              <w:right w:w="60" w:type="dxa"/>
            </w:tcMar>
            <w:vAlign w:val="center"/>
          </w:tcPr>
          <w:p w14:paraId="1F520F6B"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390</w:t>
            </w:r>
          </w:p>
        </w:tc>
        <w:tc>
          <w:tcPr>
            <w:tcW w:w="907" w:type="dxa"/>
            <w:shd w:val="clear" w:color="auto" w:fill="auto"/>
            <w:vAlign w:val="center"/>
          </w:tcPr>
          <w:p w14:paraId="2A262C34"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73.86</w:t>
            </w:r>
          </w:p>
        </w:tc>
        <w:tc>
          <w:tcPr>
            <w:tcW w:w="907" w:type="dxa"/>
            <w:shd w:val="clear" w:color="auto" w:fill="auto"/>
            <w:tcMar>
              <w:left w:w="60" w:type="dxa"/>
              <w:right w:w="60" w:type="dxa"/>
            </w:tcMar>
            <w:vAlign w:val="center"/>
          </w:tcPr>
          <w:p w14:paraId="157A807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1,600</w:t>
            </w:r>
          </w:p>
        </w:tc>
        <w:tc>
          <w:tcPr>
            <w:tcW w:w="907" w:type="dxa"/>
            <w:shd w:val="clear" w:color="auto" w:fill="auto"/>
            <w:vAlign w:val="center"/>
          </w:tcPr>
          <w:p w14:paraId="179E0F59"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74.04</w:t>
            </w:r>
          </w:p>
        </w:tc>
        <w:tc>
          <w:tcPr>
            <w:tcW w:w="907" w:type="dxa"/>
            <w:shd w:val="clear" w:color="auto" w:fill="auto"/>
            <w:tcMar>
              <w:left w:w="60" w:type="dxa"/>
              <w:right w:w="60" w:type="dxa"/>
            </w:tcMar>
            <w:vAlign w:val="center"/>
          </w:tcPr>
          <w:p w14:paraId="25BF87D3"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1,517</w:t>
            </w:r>
          </w:p>
        </w:tc>
        <w:tc>
          <w:tcPr>
            <w:tcW w:w="907" w:type="dxa"/>
            <w:shd w:val="clear" w:color="auto" w:fill="auto"/>
            <w:vAlign w:val="center"/>
          </w:tcPr>
          <w:p w14:paraId="3FCA6FDC"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53.87</w:t>
            </w:r>
          </w:p>
        </w:tc>
      </w:tr>
      <w:tr w:rsidR="00DD29A2" w:rsidRPr="00B50606" w14:paraId="2E239570" w14:textId="77777777" w:rsidTr="00C06327">
        <w:trPr>
          <w:cantSplit/>
        </w:trPr>
        <w:tc>
          <w:tcPr>
            <w:tcW w:w="1588" w:type="dxa"/>
            <w:shd w:val="clear" w:color="auto" w:fill="auto"/>
            <w:tcMar>
              <w:left w:w="60" w:type="dxa"/>
              <w:right w:w="60" w:type="dxa"/>
            </w:tcMar>
          </w:tcPr>
          <w:p w14:paraId="23DB7174"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Hospital</w:t>
            </w:r>
          </w:p>
        </w:tc>
        <w:tc>
          <w:tcPr>
            <w:tcW w:w="907" w:type="dxa"/>
            <w:shd w:val="clear" w:color="auto" w:fill="auto"/>
            <w:tcMar>
              <w:left w:w="60" w:type="dxa"/>
              <w:right w:w="60" w:type="dxa"/>
            </w:tcMar>
            <w:vAlign w:val="center"/>
          </w:tcPr>
          <w:p w14:paraId="349C27F0"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156</w:t>
            </w:r>
          </w:p>
        </w:tc>
        <w:tc>
          <w:tcPr>
            <w:tcW w:w="907" w:type="dxa"/>
            <w:shd w:val="clear" w:color="auto" w:fill="auto"/>
            <w:vAlign w:val="center"/>
          </w:tcPr>
          <w:p w14:paraId="65B4EFE3"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52.17</w:t>
            </w:r>
          </w:p>
        </w:tc>
        <w:tc>
          <w:tcPr>
            <w:tcW w:w="907" w:type="dxa"/>
            <w:shd w:val="clear" w:color="auto" w:fill="auto"/>
            <w:tcMar>
              <w:left w:w="60" w:type="dxa"/>
              <w:right w:w="60" w:type="dxa"/>
            </w:tcMar>
            <w:vAlign w:val="center"/>
          </w:tcPr>
          <w:p w14:paraId="6963BF2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240</w:t>
            </w:r>
          </w:p>
        </w:tc>
        <w:tc>
          <w:tcPr>
            <w:tcW w:w="907" w:type="dxa"/>
            <w:shd w:val="clear" w:color="auto" w:fill="auto"/>
            <w:vAlign w:val="center"/>
          </w:tcPr>
          <w:p w14:paraId="32A9971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45.45</w:t>
            </w:r>
          </w:p>
        </w:tc>
        <w:tc>
          <w:tcPr>
            <w:tcW w:w="907" w:type="dxa"/>
            <w:shd w:val="clear" w:color="auto" w:fill="auto"/>
            <w:tcMar>
              <w:left w:w="60" w:type="dxa"/>
              <w:right w:w="60" w:type="dxa"/>
            </w:tcMar>
            <w:vAlign w:val="center"/>
          </w:tcPr>
          <w:p w14:paraId="2F15DEE4"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1,374</w:t>
            </w:r>
          </w:p>
        </w:tc>
        <w:tc>
          <w:tcPr>
            <w:tcW w:w="907" w:type="dxa"/>
            <w:shd w:val="clear" w:color="auto" w:fill="auto"/>
            <w:vAlign w:val="center"/>
          </w:tcPr>
          <w:p w14:paraId="751497A2"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63.58</w:t>
            </w:r>
          </w:p>
        </w:tc>
        <w:tc>
          <w:tcPr>
            <w:tcW w:w="907" w:type="dxa"/>
            <w:shd w:val="clear" w:color="auto" w:fill="auto"/>
            <w:tcMar>
              <w:left w:w="60" w:type="dxa"/>
              <w:right w:w="60" w:type="dxa"/>
            </w:tcMar>
            <w:vAlign w:val="center"/>
          </w:tcPr>
          <w:p w14:paraId="320A14A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2,041</w:t>
            </w:r>
          </w:p>
        </w:tc>
        <w:tc>
          <w:tcPr>
            <w:tcW w:w="907" w:type="dxa"/>
            <w:shd w:val="clear" w:color="auto" w:fill="auto"/>
            <w:vAlign w:val="center"/>
          </w:tcPr>
          <w:p w14:paraId="47C6BBE8"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72.48</w:t>
            </w:r>
          </w:p>
        </w:tc>
      </w:tr>
      <w:tr w:rsidR="00DD29A2" w:rsidRPr="00B50606" w14:paraId="691E9B1F" w14:textId="77777777" w:rsidTr="00C06327">
        <w:trPr>
          <w:cantSplit/>
        </w:trPr>
        <w:tc>
          <w:tcPr>
            <w:tcW w:w="1588" w:type="dxa"/>
            <w:shd w:val="clear" w:color="auto" w:fill="auto"/>
            <w:tcMar>
              <w:left w:w="60" w:type="dxa"/>
              <w:right w:w="60" w:type="dxa"/>
            </w:tcMar>
          </w:tcPr>
          <w:p w14:paraId="2628C195"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Aged Care</w:t>
            </w:r>
          </w:p>
        </w:tc>
        <w:tc>
          <w:tcPr>
            <w:tcW w:w="907" w:type="dxa"/>
            <w:shd w:val="clear" w:color="auto" w:fill="auto"/>
            <w:tcMar>
              <w:left w:w="60" w:type="dxa"/>
              <w:right w:w="60" w:type="dxa"/>
            </w:tcMar>
            <w:vAlign w:val="center"/>
          </w:tcPr>
          <w:p w14:paraId="04972715"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w:t>
            </w:r>
          </w:p>
        </w:tc>
        <w:tc>
          <w:tcPr>
            <w:tcW w:w="907" w:type="dxa"/>
            <w:shd w:val="clear" w:color="auto" w:fill="auto"/>
            <w:vAlign w:val="center"/>
          </w:tcPr>
          <w:p w14:paraId="35C2FBB7"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center"/>
          </w:tcPr>
          <w:p w14:paraId="143F5FF8"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w:t>
            </w:r>
          </w:p>
        </w:tc>
        <w:tc>
          <w:tcPr>
            <w:tcW w:w="907" w:type="dxa"/>
            <w:shd w:val="clear" w:color="auto" w:fill="auto"/>
            <w:vAlign w:val="center"/>
          </w:tcPr>
          <w:p w14:paraId="5E51615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center"/>
          </w:tcPr>
          <w:p w14:paraId="730F516A"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44</w:t>
            </w:r>
          </w:p>
        </w:tc>
        <w:tc>
          <w:tcPr>
            <w:tcW w:w="907" w:type="dxa"/>
            <w:shd w:val="clear" w:color="auto" w:fill="auto"/>
            <w:vAlign w:val="center"/>
          </w:tcPr>
          <w:p w14:paraId="2DB34C6A"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2.04</w:t>
            </w:r>
          </w:p>
        </w:tc>
        <w:tc>
          <w:tcPr>
            <w:tcW w:w="907" w:type="dxa"/>
            <w:shd w:val="clear" w:color="auto" w:fill="auto"/>
            <w:tcMar>
              <w:left w:w="60" w:type="dxa"/>
              <w:right w:w="60" w:type="dxa"/>
            </w:tcMar>
            <w:vAlign w:val="center"/>
          </w:tcPr>
          <w:p w14:paraId="5287508E"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1,280</w:t>
            </w:r>
          </w:p>
        </w:tc>
        <w:tc>
          <w:tcPr>
            <w:tcW w:w="907" w:type="dxa"/>
            <w:shd w:val="clear" w:color="auto" w:fill="auto"/>
            <w:vAlign w:val="center"/>
          </w:tcPr>
          <w:p w14:paraId="2C2A2D75"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45.45</w:t>
            </w:r>
          </w:p>
        </w:tc>
      </w:tr>
      <w:tr w:rsidR="00DD29A2" w:rsidRPr="00B50606" w14:paraId="72132949" w14:textId="77777777" w:rsidTr="00C06327">
        <w:trPr>
          <w:cantSplit/>
        </w:trPr>
        <w:tc>
          <w:tcPr>
            <w:tcW w:w="1588" w:type="dxa"/>
            <w:shd w:val="clear" w:color="auto" w:fill="auto"/>
            <w:tcMar>
              <w:left w:w="60" w:type="dxa"/>
              <w:right w:w="60" w:type="dxa"/>
            </w:tcMar>
          </w:tcPr>
          <w:p w14:paraId="5631E840" w14:textId="77777777" w:rsidR="00DD29A2" w:rsidRPr="00B50606" w:rsidRDefault="00DD29A2" w:rsidP="00C06327">
            <w:pPr>
              <w:keepNext/>
              <w:spacing w:line="259" w:lineRule="auto"/>
              <w:ind w:left="224"/>
              <w:jc w:val="left"/>
              <w:rPr>
                <w:rFonts w:eastAsiaTheme="minorHAnsi" w:cs="Arial"/>
                <w:b/>
                <w:sz w:val="20"/>
                <w:szCs w:val="20"/>
              </w:rPr>
            </w:pPr>
            <w:r w:rsidRPr="00B50606">
              <w:rPr>
                <w:rFonts w:eastAsiaTheme="minorHAnsi" w:cs="Arial"/>
                <w:b/>
                <w:sz w:val="20"/>
                <w:szCs w:val="20"/>
              </w:rPr>
              <w:t>Cause of death</w:t>
            </w:r>
          </w:p>
        </w:tc>
        <w:tc>
          <w:tcPr>
            <w:tcW w:w="907" w:type="dxa"/>
            <w:shd w:val="clear" w:color="auto" w:fill="auto"/>
            <w:tcMar>
              <w:left w:w="60" w:type="dxa"/>
              <w:right w:w="60" w:type="dxa"/>
            </w:tcMar>
            <w:vAlign w:val="center"/>
          </w:tcPr>
          <w:p w14:paraId="53A7BFFB"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w:t>
            </w:r>
          </w:p>
        </w:tc>
        <w:tc>
          <w:tcPr>
            <w:tcW w:w="907" w:type="dxa"/>
            <w:shd w:val="clear" w:color="auto" w:fill="auto"/>
            <w:vAlign w:val="center"/>
          </w:tcPr>
          <w:p w14:paraId="657CED2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center"/>
          </w:tcPr>
          <w:p w14:paraId="04A1E8E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1</w:t>
            </w:r>
          </w:p>
        </w:tc>
        <w:tc>
          <w:tcPr>
            <w:tcW w:w="907" w:type="dxa"/>
            <w:shd w:val="clear" w:color="auto" w:fill="auto"/>
            <w:vAlign w:val="center"/>
          </w:tcPr>
          <w:p w14:paraId="526FA3B4"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0.19</w:t>
            </w:r>
          </w:p>
        </w:tc>
        <w:tc>
          <w:tcPr>
            <w:tcW w:w="907" w:type="dxa"/>
            <w:shd w:val="clear" w:color="auto" w:fill="auto"/>
            <w:tcMar>
              <w:left w:w="60" w:type="dxa"/>
              <w:right w:w="60" w:type="dxa"/>
            </w:tcMar>
            <w:vAlign w:val="center"/>
          </w:tcPr>
          <w:p w14:paraId="1FE8116D"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58</w:t>
            </w:r>
          </w:p>
        </w:tc>
        <w:tc>
          <w:tcPr>
            <w:tcW w:w="907" w:type="dxa"/>
            <w:shd w:val="clear" w:color="auto" w:fill="auto"/>
            <w:vAlign w:val="center"/>
          </w:tcPr>
          <w:p w14:paraId="24F13EB1"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2.68</w:t>
            </w:r>
          </w:p>
        </w:tc>
        <w:tc>
          <w:tcPr>
            <w:tcW w:w="907" w:type="dxa"/>
            <w:shd w:val="clear" w:color="auto" w:fill="auto"/>
            <w:tcMar>
              <w:left w:w="60" w:type="dxa"/>
              <w:right w:w="60" w:type="dxa"/>
            </w:tcMar>
            <w:vAlign w:val="center"/>
          </w:tcPr>
          <w:p w14:paraId="55FED9B3" w14:textId="77777777" w:rsidR="00DD29A2" w:rsidRPr="00B50606" w:rsidRDefault="00DD29A2" w:rsidP="00C06327">
            <w:pPr>
              <w:keepNext/>
              <w:jc w:val="center"/>
              <w:rPr>
                <w:rFonts w:eastAsiaTheme="minorHAnsi" w:cs="Arial"/>
                <w:sz w:val="20"/>
                <w:szCs w:val="20"/>
              </w:rPr>
            </w:pPr>
            <w:r w:rsidRPr="00B50606">
              <w:rPr>
                <w:rFonts w:eastAsiaTheme="minorHAnsi" w:cs="Arial"/>
                <w:color w:val="000000"/>
                <w:sz w:val="20"/>
                <w:szCs w:val="20"/>
              </w:rPr>
              <w:t>907</w:t>
            </w:r>
          </w:p>
        </w:tc>
        <w:tc>
          <w:tcPr>
            <w:tcW w:w="907" w:type="dxa"/>
            <w:shd w:val="clear" w:color="auto" w:fill="auto"/>
            <w:vAlign w:val="center"/>
          </w:tcPr>
          <w:p w14:paraId="2CF29A38" w14:textId="77777777" w:rsidR="00DD29A2" w:rsidRPr="00B50606" w:rsidRDefault="00DD29A2" w:rsidP="00C06327">
            <w:pPr>
              <w:keepNext/>
              <w:jc w:val="center"/>
              <w:rPr>
                <w:rFonts w:eastAsiaTheme="minorHAnsi" w:cs="Arial"/>
                <w:sz w:val="20"/>
                <w:szCs w:val="20"/>
              </w:rPr>
            </w:pPr>
            <w:r w:rsidRPr="00B50606">
              <w:rPr>
                <w:rFonts w:eastAsiaTheme="minorHAnsi" w:cs="Arial"/>
                <w:sz w:val="20"/>
                <w:szCs w:val="20"/>
              </w:rPr>
              <w:t>32.21</w:t>
            </w:r>
          </w:p>
        </w:tc>
      </w:tr>
      <w:tr w:rsidR="00DD29A2" w:rsidRPr="00B50606" w14:paraId="257FA1BC" w14:textId="77777777" w:rsidTr="00C06327">
        <w:trPr>
          <w:cantSplit/>
        </w:trPr>
        <w:tc>
          <w:tcPr>
            <w:tcW w:w="2495" w:type="dxa"/>
            <w:gridSpan w:val="2"/>
            <w:shd w:val="clear" w:color="auto" w:fill="auto"/>
            <w:tcMar>
              <w:left w:w="60" w:type="dxa"/>
              <w:right w:w="60" w:type="dxa"/>
            </w:tcMar>
          </w:tcPr>
          <w:p w14:paraId="6423D8A4" w14:textId="77777777" w:rsidR="00DD29A2" w:rsidRPr="00B50606" w:rsidRDefault="00DD29A2" w:rsidP="00C06327">
            <w:pPr>
              <w:keepNext/>
              <w:spacing w:line="259" w:lineRule="auto"/>
              <w:jc w:val="left"/>
              <w:rPr>
                <w:rFonts w:eastAsiaTheme="minorHAnsi" w:cs="Arial"/>
                <w:color w:val="000000"/>
                <w:sz w:val="20"/>
                <w:szCs w:val="20"/>
              </w:rPr>
            </w:pPr>
            <w:r w:rsidRPr="00B50606">
              <w:rPr>
                <w:rFonts w:eastAsiaTheme="minorHAnsi" w:cs="Arial"/>
                <w:b/>
                <w:sz w:val="20"/>
                <w:szCs w:val="20"/>
              </w:rPr>
              <w:t>Number of sources</w:t>
            </w:r>
          </w:p>
        </w:tc>
        <w:tc>
          <w:tcPr>
            <w:tcW w:w="907" w:type="dxa"/>
            <w:shd w:val="clear" w:color="auto" w:fill="auto"/>
          </w:tcPr>
          <w:p w14:paraId="4E3B06FC"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Mar>
              <w:left w:w="60" w:type="dxa"/>
              <w:right w:w="60" w:type="dxa"/>
            </w:tcMar>
          </w:tcPr>
          <w:p w14:paraId="4987D19B"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Pr>
          <w:p w14:paraId="7A80FBE6"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Mar>
              <w:left w:w="60" w:type="dxa"/>
              <w:right w:w="60" w:type="dxa"/>
            </w:tcMar>
          </w:tcPr>
          <w:p w14:paraId="414CA988"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Pr>
          <w:p w14:paraId="35108D5D"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Mar>
              <w:left w:w="60" w:type="dxa"/>
              <w:right w:w="60" w:type="dxa"/>
            </w:tcMar>
          </w:tcPr>
          <w:p w14:paraId="570C0326" w14:textId="77777777" w:rsidR="00DD29A2" w:rsidRPr="00B50606" w:rsidRDefault="00DD29A2" w:rsidP="00C06327">
            <w:pPr>
              <w:keepNext/>
              <w:spacing w:line="259" w:lineRule="auto"/>
              <w:jc w:val="center"/>
              <w:rPr>
                <w:rFonts w:eastAsiaTheme="minorHAnsi" w:cs="Arial"/>
                <w:color w:val="000000"/>
                <w:sz w:val="20"/>
                <w:szCs w:val="20"/>
              </w:rPr>
            </w:pPr>
          </w:p>
        </w:tc>
        <w:tc>
          <w:tcPr>
            <w:tcW w:w="907" w:type="dxa"/>
            <w:shd w:val="clear" w:color="auto" w:fill="auto"/>
          </w:tcPr>
          <w:p w14:paraId="02E1A4E5" w14:textId="77777777" w:rsidR="00DD29A2" w:rsidRPr="00B50606" w:rsidRDefault="00DD29A2" w:rsidP="00C06327">
            <w:pPr>
              <w:keepNext/>
              <w:spacing w:line="259" w:lineRule="auto"/>
              <w:jc w:val="center"/>
              <w:rPr>
                <w:rFonts w:eastAsiaTheme="minorHAnsi" w:cs="Arial"/>
                <w:color w:val="000000"/>
                <w:sz w:val="20"/>
                <w:szCs w:val="20"/>
              </w:rPr>
            </w:pPr>
          </w:p>
        </w:tc>
      </w:tr>
      <w:tr w:rsidR="00DD29A2" w:rsidRPr="00B50606" w14:paraId="7D17DFA5" w14:textId="77777777" w:rsidTr="00C06327">
        <w:trPr>
          <w:cantSplit/>
        </w:trPr>
        <w:tc>
          <w:tcPr>
            <w:tcW w:w="1588" w:type="dxa"/>
            <w:shd w:val="clear" w:color="auto" w:fill="auto"/>
            <w:tcMar>
              <w:left w:w="60" w:type="dxa"/>
              <w:right w:w="60" w:type="dxa"/>
            </w:tcMar>
          </w:tcPr>
          <w:p w14:paraId="2C6C7A26"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1</w:t>
            </w:r>
          </w:p>
        </w:tc>
        <w:tc>
          <w:tcPr>
            <w:tcW w:w="907" w:type="dxa"/>
            <w:shd w:val="clear" w:color="auto" w:fill="auto"/>
            <w:tcMar>
              <w:left w:w="60" w:type="dxa"/>
              <w:right w:w="60" w:type="dxa"/>
            </w:tcMar>
            <w:vAlign w:val="bottom"/>
          </w:tcPr>
          <w:p w14:paraId="5896CDE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96</w:t>
            </w:r>
          </w:p>
        </w:tc>
        <w:tc>
          <w:tcPr>
            <w:tcW w:w="907" w:type="dxa"/>
            <w:shd w:val="clear" w:color="auto" w:fill="auto"/>
            <w:vAlign w:val="bottom"/>
          </w:tcPr>
          <w:p w14:paraId="2C662FC6"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32.11</w:t>
            </w:r>
          </w:p>
        </w:tc>
        <w:tc>
          <w:tcPr>
            <w:tcW w:w="907" w:type="dxa"/>
            <w:shd w:val="clear" w:color="auto" w:fill="auto"/>
            <w:tcMar>
              <w:left w:w="60" w:type="dxa"/>
              <w:right w:w="60" w:type="dxa"/>
            </w:tcMar>
            <w:vAlign w:val="bottom"/>
          </w:tcPr>
          <w:p w14:paraId="6743876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200</w:t>
            </w:r>
          </w:p>
        </w:tc>
        <w:tc>
          <w:tcPr>
            <w:tcW w:w="907" w:type="dxa"/>
            <w:shd w:val="clear" w:color="auto" w:fill="auto"/>
            <w:vAlign w:val="bottom"/>
          </w:tcPr>
          <w:p w14:paraId="24ADAD3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37.88</w:t>
            </w:r>
          </w:p>
        </w:tc>
        <w:tc>
          <w:tcPr>
            <w:tcW w:w="907" w:type="dxa"/>
            <w:shd w:val="clear" w:color="auto" w:fill="auto"/>
            <w:tcMar>
              <w:left w:w="60" w:type="dxa"/>
              <w:right w:w="60" w:type="dxa"/>
            </w:tcMar>
            <w:vAlign w:val="bottom"/>
          </w:tcPr>
          <w:p w14:paraId="35DBF9E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414</w:t>
            </w:r>
          </w:p>
        </w:tc>
        <w:tc>
          <w:tcPr>
            <w:tcW w:w="907" w:type="dxa"/>
            <w:shd w:val="clear" w:color="auto" w:fill="auto"/>
            <w:vAlign w:val="bottom"/>
          </w:tcPr>
          <w:p w14:paraId="530F706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19.16</w:t>
            </w:r>
          </w:p>
        </w:tc>
        <w:tc>
          <w:tcPr>
            <w:tcW w:w="907" w:type="dxa"/>
            <w:shd w:val="clear" w:color="auto" w:fill="auto"/>
            <w:tcMar>
              <w:left w:w="60" w:type="dxa"/>
              <w:right w:w="60" w:type="dxa"/>
            </w:tcMar>
            <w:vAlign w:val="bottom"/>
          </w:tcPr>
          <w:p w14:paraId="12581CE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536</w:t>
            </w:r>
          </w:p>
        </w:tc>
        <w:tc>
          <w:tcPr>
            <w:tcW w:w="907" w:type="dxa"/>
            <w:shd w:val="clear" w:color="auto" w:fill="auto"/>
            <w:vAlign w:val="bottom"/>
          </w:tcPr>
          <w:p w14:paraId="595A6D1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19.03</w:t>
            </w:r>
          </w:p>
        </w:tc>
      </w:tr>
      <w:tr w:rsidR="00DD29A2" w:rsidRPr="00B50606" w14:paraId="58D707E4" w14:textId="77777777" w:rsidTr="00C06327">
        <w:trPr>
          <w:cantSplit/>
        </w:trPr>
        <w:tc>
          <w:tcPr>
            <w:tcW w:w="1588" w:type="dxa"/>
            <w:shd w:val="clear" w:color="auto" w:fill="auto"/>
            <w:tcMar>
              <w:left w:w="60" w:type="dxa"/>
              <w:right w:w="60" w:type="dxa"/>
            </w:tcMar>
          </w:tcPr>
          <w:p w14:paraId="17EBCA69"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2</w:t>
            </w:r>
          </w:p>
        </w:tc>
        <w:tc>
          <w:tcPr>
            <w:tcW w:w="907" w:type="dxa"/>
            <w:shd w:val="clear" w:color="auto" w:fill="auto"/>
            <w:tcMar>
              <w:left w:w="60" w:type="dxa"/>
              <w:right w:w="60" w:type="dxa"/>
            </w:tcMar>
            <w:vAlign w:val="bottom"/>
          </w:tcPr>
          <w:p w14:paraId="4BC0CF3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75</w:t>
            </w:r>
          </w:p>
        </w:tc>
        <w:tc>
          <w:tcPr>
            <w:tcW w:w="907" w:type="dxa"/>
            <w:shd w:val="clear" w:color="auto" w:fill="auto"/>
            <w:vAlign w:val="bottom"/>
          </w:tcPr>
          <w:p w14:paraId="3EDA9693"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25.08</w:t>
            </w:r>
          </w:p>
        </w:tc>
        <w:tc>
          <w:tcPr>
            <w:tcW w:w="907" w:type="dxa"/>
            <w:shd w:val="clear" w:color="auto" w:fill="auto"/>
            <w:tcMar>
              <w:left w:w="60" w:type="dxa"/>
              <w:right w:w="60" w:type="dxa"/>
            </w:tcMar>
            <w:vAlign w:val="bottom"/>
          </w:tcPr>
          <w:p w14:paraId="62CF4936"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116</w:t>
            </w:r>
          </w:p>
        </w:tc>
        <w:tc>
          <w:tcPr>
            <w:tcW w:w="907" w:type="dxa"/>
            <w:shd w:val="clear" w:color="auto" w:fill="auto"/>
            <w:vAlign w:val="bottom"/>
          </w:tcPr>
          <w:p w14:paraId="4538853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21.97</w:t>
            </w:r>
          </w:p>
        </w:tc>
        <w:tc>
          <w:tcPr>
            <w:tcW w:w="907" w:type="dxa"/>
            <w:shd w:val="clear" w:color="auto" w:fill="auto"/>
            <w:tcMar>
              <w:left w:w="60" w:type="dxa"/>
              <w:right w:w="60" w:type="dxa"/>
            </w:tcMar>
            <w:vAlign w:val="bottom"/>
          </w:tcPr>
          <w:p w14:paraId="245B7EB3"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357</w:t>
            </w:r>
          </w:p>
        </w:tc>
        <w:tc>
          <w:tcPr>
            <w:tcW w:w="907" w:type="dxa"/>
            <w:shd w:val="clear" w:color="auto" w:fill="auto"/>
            <w:vAlign w:val="bottom"/>
          </w:tcPr>
          <w:p w14:paraId="65186C3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16.52</w:t>
            </w:r>
          </w:p>
        </w:tc>
        <w:tc>
          <w:tcPr>
            <w:tcW w:w="907" w:type="dxa"/>
            <w:shd w:val="clear" w:color="auto" w:fill="auto"/>
            <w:tcMar>
              <w:left w:w="60" w:type="dxa"/>
              <w:right w:w="60" w:type="dxa"/>
            </w:tcMar>
            <w:vAlign w:val="bottom"/>
          </w:tcPr>
          <w:p w14:paraId="74FBABD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392</w:t>
            </w:r>
          </w:p>
        </w:tc>
        <w:tc>
          <w:tcPr>
            <w:tcW w:w="907" w:type="dxa"/>
            <w:shd w:val="clear" w:color="auto" w:fill="auto"/>
            <w:vAlign w:val="bottom"/>
          </w:tcPr>
          <w:p w14:paraId="75FBD2E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13.92</w:t>
            </w:r>
          </w:p>
        </w:tc>
      </w:tr>
      <w:tr w:rsidR="00DD29A2" w:rsidRPr="00B50606" w14:paraId="15DE2011" w14:textId="77777777" w:rsidTr="00C06327">
        <w:trPr>
          <w:cantSplit/>
        </w:trPr>
        <w:tc>
          <w:tcPr>
            <w:tcW w:w="1588" w:type="dxa"/>
            <w:shd w:val="clear" w:color="auto" w:fill="auto"/>
            <w:tcMar>
              <w:left w:w="60" w:type="dxa"/>
              <w:right w:w="60" w:type="dxa"/>
            </w:tcMar>
          </w:tcPr>
          <w:p w14:paraId="4C56882D"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3</w:t>
            </w:r>
          </w:p>
        </w:tc>
        <w:tc>
          <w:tcPr>
            <w:tcW w:w="907" w:type="dxa"/>
            <w:shd w:val="clear" w:color="auto" w:fill="auto"/>
            <w:tcMar>
              <w:left w:w="60" w:type="dxa"/>
              <w:right w:w="60" w:type="dxa"/>
            </w:tcMar>
            <w:vAlign w:val="bottom"/>
          </w:tcPr>
          <w:p w14:paraId="2EB2F1B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33</w:t>
            </w:r>
          </w:p>
        </w:tc>
        <w:tc>
          <w:tcPr>
            <w:tcW w:w="907" w:type="dxa"/>
            <w:shd w:val="clear" w:color="auto" w:fill="auto"/>
            <w:vAlign w:val="bottom"/>
          </w:tcPr>
          <w:p w14:paraId="21F03C1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11.04</w:t>
            </w:r>
          </w:p>
        </w:tc>
        <w:tc>
          <w:tcPr>
            <w:tcW w:w="907" w:type="dxa"/>
            <w:shd w:val="clear" w:color="auto" w:fill="auto"/>
            <w:tcMar>
              <w:left w:w="60" w:type="dxa"/>
              <w:right w:w="60" w:type="dxa"/>
            </w:tcMar>
            <w:vAlign w:val="bottom"/>
          </w:tcPr>
          <w:p w14:paraId="183D4DA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119</w:t>
            </w:r>
          </w:p>
        </w:tc>
        <w:tc>
          <w:tcPr>
            <w:tcW w:w="907" w:type="dxa"/>
            <w:shd w:val="clear" w:color="auto" w:fill="auto"/>
            <w:vAlign w:val="bottom"/>
          </w:tcPr>
          <w:p w14:paraId="02D9456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22.54</w:t>
            </w:r>
          </w:p>
        </w:tc>
        <w:tc>
          <w:tcPr>
            <w:tcW w:w="907" w:type="dxa"/>
            <w:shd w:val="clear" w:color="auto" w:fill="auto"/>
            <w:tcMar>
              <w:left w:w="60" w:type="dxa"/>
              <w:right w:w="60" w:type="dxa"/>
            </w:tcMar>
            <w:vAlign w:val="bottom"/>
          </w:tcPr>
          <w:p w14:paraId="644867A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548</w:t>
            </w:r>
          </w:p>
        </w:tc>
        <w:tc>
          <w:tcPr>
            <w:tcW w:w="907" w:type="dxa"/>
            <w:shd w:val="clear" w:color="auto" w:fill="auto"/>
            <w:vAlign w:val="bottom"/>
          </w:tcPr>
          <w:p w14:paraId="48BDF08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25.36</w:t>
            </w:r>
          </w:p>
        </w:tc>
        <w:tc>
          <w:tcPr>
            <w:tcW w:w="907" w:type="dxa"/>
            <w:shd w:val="clear" w:color="auto" w:fill="auto"/>
            <w:tcMar>
              <w:left w:w="60" w:type="dxa"/>
              <w:right w:w="60" w:type="dxa"/>
            </w:tcMar>
            <w:vAlign w:val="bottom"/>
          </w:tcPr>
          <w:p w14:paraId="39C0462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422</w:t>
            </w:r>
          </w:p>
        </w:tc>
        <w:tc>
          <w:tcPr>
            <w:tcW w:w="907" w:type="dxa"/>
            <w:shd w:val="clear" w:color="auto" w:fill="auto"/>
            <w:vAlign w:val="bottom"/>
          </w:tcPr>
          <w:p w14:paraId="204F1B7C"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14.99</w:t>
            </w:r>
          </w:p>
        </w:tc>
      </w:tr>
      <w:tr w:rsidR="00DD29A2" w:rsidRPr="00B50606" w14:paraId="5EC915B3" w14:textId="77777777" w:rsidTr="00C06327">
        <w:trPr>
          <w:cantSplit/>
        </w:trPr>
        <w:tc>
          <w:tcPr>
            <w:tcW w:w="1588" w:type="dxa"/>
            <w:shd w:val="clear" w:color="auto" w:fill="auto"/>
            <w:tcMar>
              <w:left w:w="60" w:type="dxa"/>
              <w:right w:w="60" w:type="dxa"/>
            </w:tcMar>
          </w:tcPr>
          <w:p w14:paraId="0580F29D"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4</w:t>
            </w:r>
          </w:p>
        </w:tc>
        <w:tc>
          <w:tcPr>
            <w:tcW w:w="907" w:type="dxa"/>
            <w:shd w:val="clear" w:color="auto" w:fill="auto"/>
            <w:tcMar>
              <w:left w:w="60" w:type="dxa"/>
              <w:right w:w="60" w:type="dxa"/>
            </w:tcMar>
            <w:vAlign w:val="bottom"/>
          </w:tcPr>
          <w:p w14:paraId="3EE81A9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95</w:t>
            </w:r>
          </w:p>
        </w:tc>
        <w:tc>
          <w:tcPr>
            <w:tcW w:w="907" w:type="dxa"/>
            <w:shd w:val="clear" w:color="auto" w:fill="auto"/>
            <w:vAlign w:val="bottom"/>
          </w:tcPr>
          <w:p w14:paraId="6952185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31.77</w:t>
            </w:r>
          </w:p>
        </w:tc>
        <w:tc>
          <w:tcPr>
            <w:tcW w:w="907" w:type="dxa"/>
            <w:shd w:val="clear" w:color="auto" w:fill="auto"/>
            <w:tcMar>
              <w:left w:w="60" w:type="dxa"/>
              <w:right w:w="60" w:type="dxa"/>
            </w:tcMar>
            <w:vAlign w:val="bottom"/>
          </w:tcPr>
          <w:p w14:paraId="0D7C552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92</w:t>
            </w:r>
          </w:p>
        </w:tc>
        <w:tc>
          <w:tcPr>
            <w:tcW w:w="907" w:type="dxa"/>
            <w:shd w:val="clear" w:color="auto" w:fill="auto"/>
            <w:vAlign w:val="bottom"/>
          </w:tcPr>
          <w:p w14:paraId="75DBEF6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17.42</w:t>
            </w:r>
          </w:p>
        </w:tc>
        <w:tc>
          <w:tcPr>
            <w:tcW w:w="907" w:type="dxa"/>
            <w:shd w:val="clear" w:color="auto" w:fill="auto"/>
            <w:tcMar>
              <w:left w:w="60" w:type="dxa"/>
              <w:right w:w="60" w:type="dxa"/>
            </w:tcMar>
            <w:vAlign w:val="bottom"/>
          </w:tcPr>
          <w:p w14:paraId="117BC5F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784</w:t>
            </w:r>
          </w:p>
        </w:tc>
        <w:tc>
          <w:tcPr>
            <w:tcW w:w="907" w:type="dxa"/>
            <w:shd w:val="clear" w:color="auto" w:fill="auto"/>
            <w:vAlign w:val="bottom"/>
          </w:tcPr>
          <w:p w14:paraId="546576B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36.28</w:t>
            </w:r>
          </w:p>
        </w:tc>
        <w:tc>
          <w:tcPr>
            <w:tcW w:w="907" w:type="dxa"/>
            <w:shd w:val="clear" w:color="auto" w:fill="auto"/>
            <w:tcMar>
              <w:left w:w="60" w:type="dxa"/>
              <w:right w:w="60" w:type="dxa"/>
            </w:tcMar>
            <w:vAlign w:val="bottom"/>
          </w:tcPr>
          <w:p w14:paraId="5387D48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555</w:t>
            </w:r>
          </w:p>
        </w:tc>
        <w:tc>
          <w:tcPr>
            <w:tcW w:w="907" w:type="dxa"/>
            <w:shd w:val="clear" w:color="auto" w:fill="auto"/>
            <w:vAlign w:val="bottom"/>
          </w:tcPr>
          <w:p w14:paraId="1CF0D93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19.71</w:t>
            </w:r>
          </w:p>
        </w:tc>
      </w:tr>
      <w:tr w:rsidR="00DD29A2" w:rsidRPr="00B50606" w14:paraId="0315926A" w14:textId="77777777" w:rsidTr="00C06327">
        <w:trPr>
          <w:cantSplit/>
        </w:trPr>
        <w:tc>
          <w:tcPr>
            <w:tcW w:w="1588" w:type="dxa"/>
            <w:shd w:val="clear" w:color="auto" w:fill="auto"/>
            <w:tcMar>
              <w:left w:w="60" w:type="dxa"/>
              <w:right w:w="60" w:type="dxa"/>
            </w:tcMar>
          </w:tcPr>
          <w:p w14:paraId="63525941"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5</w:t>
            </w:r>
          </w:p>
        </w:tc>
        <w:tc>
          <w:tcPr>
            <w:tcW w:w="907" w:type="dxa"/>
            <w:shd w:val="clear" w:color="auto" w:fill="auto"/>
            <w:tcMar>
              <w:left w:w="60" w:type="dxa"/>
              <w:right w:w="60" w:type="dxa"/>
            </w:tcMar>
          </w:tcPr>
          <w:p w14:paraId="6936FBA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w:t>
            </w:r>
          </w:p>
        </w:tc>
        <w:tc>
          <w:tcPr>
            <w:tcW w:w="907" w:type="dxa"/>
            <w:shd w:val="clear" w:color="auto" w:fill="auto"/>
          </w:tcPr>
          <w:p w14:paraId="7D61758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bottom"/>
          </w:tcPr>
          <w:p w14:paraId="1EE7CFC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1</w:t>
            </w:r>
          </w:p>
        </w:tc>
        <w:tc>
          <w:tcPr>
            <w:tcW w:w="907" w:type="dxa"/>
            <w:shd w:val="clear" w:color="auto" w:fill="auto"/>
            <w:vAlign w:val="bottom"/>
          </w:tcPr>
          <w:p w14:paraId="3E1A130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0.19</w:t>
            </w:r>
          </w:p>
        </w:tc>
        <w:tc>
          <w:tcPr>
            <w:tcW w:w="907" w:type="dxa"/>
            <w:shd w:val="clear" w:color="auto" w:fill="auto"/>
            <w:tcMar>
              <w:left w:w="60" w:type="dxa"/>
              <w:right w:w="60" w:type="dxa"/>
            </w:tcMar>
            <w:vAlign w:val="bottom"/>
          </w:tcPr>
          <w:p w14:paraId="0958CD5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53</w:t>
            </w:r>
          </w:p>
        </w:tc>
        <w:tc>
          <w:tcPr>
            <w:tcW w:w="907" w:type="dxa"/>
            <w:shd w:val="clear" w:color="auto" w:fill="auto"/>
            <w:vAlign w:val="bottom"/>
          </w:tcPr>
          <w:p w14:paraId="2EC91A6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2.45</w:t>
            </w:r>
          </w:p>
        </w:tc>
        <w:tc>
          <w:tcPr>
            <w:tcW w:w="907" w:type="dxa"/>
            <w:shd w:val="clear" w:color="auto" w:fill="auto"/>
            <w:tcMar>
              <w:left w:w="60" w:type="dxa"/>
              <w:right w:w="60" w:type="dxa"/>
            </w:tcMar>
            <w:vAlign w:val="bottom"/>
          </w:tcPr>
          <w:p w14:paraId="7406BEE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597</w:t>
            </w:r>
          </w:p>
        </w:tc>
        <w:tc>
          <w:tcPr>
            <w:tcW w:w="907" w:type="dxa"/>
            <w:shd w:val="clear" w:color="auto" w:fill="auto"/>
            <w:vAlign w:val="bottom"/>
          </w:tcPr>
          <w:p w14:paraId="41D77E5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21.20</w:t>
            </w:r>
          </w:p>
        </w:tc>
      </w:tr>
      <w:tr w:rsidR="00DD29A2" w:rsidRPr="00B50606" w14:paraId="0AA60C03" w14:textId="77777777" w:rsidTr="00C06327">
        <w:trPr>
          <w:cantSplit/>
        </w:trPr>
        <w:tc>
          <w:tcPr>
            <w:tcW w:w="1588" w:type="dxa"/>
            <w:shd w:val="clear" w:color="auto" w:fill="auto"/>
            <w:tcMar>
              <w:left w:w="60" w:type="dxa"/>
              <w:right w:w="60" w:type="dxa"/>
            </w:tcMar>
          </w:tcPr>
          <w:p w14:paraId="6D9EADB1"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6</w:t>
            </w:r>
          </w:p>
        </w:tc>
        <w:tc>
          <w:tcPr>
            <w:tcW w:w="907" w:type="dxa"/>
            <w:shd w:val="clear" w:color="auto" w:fill="auto"/>
            <w:tcMar>
              <w:left w:w="60" w:type="dxa"/>
              <w:right w:w="60" w:type="dxa"/>
            </w:tcMar>
          </w:tcPr>
          <w:p w14:paraId="7B7A608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w:t>
            </w:r>
          </w:p>
        </w:tc>
        <w:tc>
          <w:tcPr>
            <w:tcW w:w="907" w:type="dxa"/>
            <w:shd w:val="clear" w:color="auto" w:fill="auto"/>
          </w:tcPr>
          <w:p w14:paraId="20D6FEB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tcPr>
          <w:p w14:paraId="72F708F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w:t>
            </w:r>
          </w:p>
        </w:tc>
        <w:tc>
          <w:tcPr>
            <w:tcW w:w="907" w:type="dxa"/>
            <w:shd w:val="clear" w:color="auto" w:fill="auto"/>
          </w:tcPr>
          <w:p w14:paraId="0A21204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0.00</w:t>
            </w:r>
          </w:p>
        </w:tc>
        <w:tc>
          <w:tcPr>
            <w:tcW w:w="907" w:type="dxa"/>
            <w:shd w:val="clear" w:color="auto" w:fill="auto"/>
            <w:tcMar>
              <w:left w:w="60" w:type="dxa"/>
              <w:right w:w="60" w:type="dxa"/>
            </w:tcMar>
            <w:vAlign w:val="bottom"/>
          </w:tcPr>
          <w:p w14:paraId="33DF8D7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5</w:t>
            </w:r>
          </w:p>
        </w:tc>
        <w:tc>
          <w:tcPr>
            <w:tcW w:w="907" w:type="dxa"/>
            <w:shd w:val="clear" w:color="auto" w:fill="auto"/>
            <w:vAlign w:val="bottom"/>
          </w:tcPr>
          <w:p w14:paraId="22431A5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sz w:val="20"/>
                <w:szCs w:val="20"/>
              </w:rPr>
              <w:t>0.23</w:t>
            </w:r>
          </w:p>
        </w:tc>
        <w:tc>
          <w:tcPr>
            <w:tcW w:w="907" w:type="dxa"/>
            <w:shd w:val="clear" w:color="auto" w:fill="auto"/>
            <w:tcMar>
              <w:left w:w="60" w:type="dxa"/>
              <w:right w:w="60" w:type="dxa"/>
            </w:tcMar>
            <w:vAlign w:val="bottom"/>
          </w:tcPr>
          <w:p w14:paraId="0356957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314</w:t>
            </w:r>
          </w:p>
        </w:tc>
        <w:tc>
          <w:tcPr>
            <w:tcW w:w="907" w:type="dxa"/>
            <w:shd w:val="clear" w:color="auto" w:fill="auto"/>
            <w:vAlign w:val="bottom"/>
          </w:tcPr>
          <w:p w14:paraId="2BAF99A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11.15</w:t>
            </w:r>
          </w:p>
        </w:tc>
      </w:tr>
      <w:tr w:rsidR="00DD29A2" w:rsidRPr="00B50606" w14:paraId="49FF63E4" w14:textId="77777777" w:rsidTr="00C06327">
        <w:trPr>
          <w:cantSplit/>
        </w:trPr>
        <w:tc>
          <w:tcPr>
            <w:tcW w:w="8844" w:type="dxa"/>
            <w:gridSpan w:val="9"/>
            <w:shd w:val="clear" w:color="auto" w:fill="auto"/>
            <w:tcMar>
              <w:left w:w="60" w:type="dxa"/>
              <w:right w:w="60" w:type="dxa"/>
            </w:tcMar>
          </w:tcPr>
          <w:p w14:paraId="1F2783FE" w14:textId="77777777" w:rsidR="00DD29A2" w:rsidRPr="00B50606" w:rsidRDefault="00DD29A2" w:rsidP="00C06327">
            <w:pPr>
              <w:keepNext/>
              <w:spacing w:line="259" w:lineRule="auto"/>
              <w:rPr>
                <w:rFonts w:eastAsiaTheme="minorHAnsi" w:cs="Arial"/>
                <w:b/>
                <w:sz w:val="20"/>
                <w:szCs w:val="20"/>
              </w:rPr>
            </w:pPr>
            <w:r w:rsidRPr="00B50606">
              <w:rPr>
                <w:rFonts w:eastAsiaTheme="minorHAnsi" w:cs="Arial"/>
                <w:b/>
                <w:sz w:val="20"/>
                <w:szCs w:val="20"/>
              </w:rPr>
              <w:t>Five most frequent data source combinations</w:t>
            </w:r>
            <w:r w:rsidRPr="00B50606">
              <w:rPr>
                <w:rFonts w:eastAsiaTheme="minorHAnsi" w:cs="Arial"/>
                <w:b/>
                <w:sz w:val="20"/>
                <w:szCs w:val="20"/>
                <w:vertAlign w:val="superscript"/>
              </w:rPr>
              <w:t>a</w:t>
            </w:r>
          </w:p>
        </w:tc>
      </w:tr>
      <w:tr w:rsidR="00DD29A2" w:rsidRPr="00B50606" w14:paraId="6025AEA5" w14:textId="77777777" w:rsidTr="00C06327">
        <w:trPr>
          <w:cantSplit/>
        </w:trPr>
        <w:tc>
          <w:tcPr>
            <w:tcW w:w="1588" w:type="dxa"/>
            <w:shd w:val="clear" w:color="auto" w:fill="auto"/>
            <w:tcMar>
              <w:left w:w="60" w:type="dxa"/>
              <w:right w:w="60" w:type="dxa"/>
            </w:tcMar>
          </w:tcPr>
          <w:p w14:paraId="65A7F9A4"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1</w:t>
            </w:r>
          </w:p>
        </w:tc>
        <w:tc>
          <w:tcPr>
            <w:tcW w:w="907" w:type="dxa"/>
            <w:shd w:val="clear" w:color="auto" w:fill="auto"/>
            <w:tcMar>
              <w:left w:w="60" w:type="dxa"/>
              <w:right w:w="60" w:type="dxa"/>
            </w:tcMar>
          </w:tcPr>
          <w:p w14:paraId="7821044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25AE3A1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31.77</w:t>
            </w:r>
          </w:p>
        </w:tc>
        <w:tc>
          <w:tcPr>
            <w:tcW w:w="907" w:type="dxa"/>
            <w:shd w:val="clear" w:color="auto" w:fill="auto"/>
            <w:tcMar>
              <w:left w:w="60" w:type="dxa"/>
              <w:right w:w="60" w:type="dxa"/>
            </w:tcMar>
          </w:tcPr>
          <w:p w14:paraId="27F7489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54A99B1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17.42</w:t>
            </w:r>
          </w:p>
        </w:tc>
        <w:tc>
          <w:tcPr>
            <w:tcW w:w="907" w:type="dxa"/>
            <w:shd w:val="clear" w:color="auto" w:fill="auto"/>
            <w:tcMar>
              <w:left w:w="60" w:type="dxa"/>
              <w:right w:w="60" w:type="dxa"/>
            </w:tcMar>
          </w:tcPr>
          <w:p w14:paraId="09AF4BA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24F4E82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35.35</w:t>
            </w:r>
          </w:p>
        </w:tc>
        <w:tc>
          <w:tcPr>
            <w:tcW w:w="907" w:type="dxa"/>
            <w:shd w:val="clear" w:color="auto" w:fill="auto"/>
            <w:tcMar>
              <w:left w:w="60" w:type="dxa"/>
              <w:right w:w="60" w:type="dxa"/>
            </w:tcMar>
          </w:tcPr>
          <w:p w14:paraId="627C093F"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SMPHA</w:t>
            </w:r>
          </w:p>
        </w:tc>
        <w:tc>
          <w:tcPr>
            <w:tcW w:w="907" w:type="dxa"/>
            <w:shd w:val="clear" w:color="auto" w:fill="auto"/>
          </w:tcPr>
          <w:p w14:paraId="4B7B9C3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12.22</w:t>
            </w:r>
          </w:p>
        </w:tc>
      </w:tr>
      <w:tr w:rsidR="00DD29A2" w:rsidRPr="00B50606" w14:paraId="7AE39337" w14:textId="77777777" w:rsidTr="00C06327">
        <w:trPr>
          <w:cantSplit/>
        </w:trPr>
        <w:tc>
          <w:tcPr>
            <w:tcW w:w="1588" w:type="dxa"/>
            <w:shd w:val="clear" w:color="auto" w:fill="auto"/>
            <w:tcMar>
              <w:left w:w="60" w:type="dxa"/>
              <w:right w:w="60" w:type="dxa"/>
            </w:tcMar>
          </w:tcPr>
          <w:p w14:paraId="20A9CBA8"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2</w:t>
            </w:r>
          </w:p>
        </w:tc>
        <w:tc>
          <w:tcPr>
            <w:tcW w:w="907" w:type="dxa"/>
            <w:shd w:val="clear" w:color="auto" w:fill="auto"/>
            <w:tcMar>
              <w:left w:w="60" w:type="dxa"/>
              <w:right w:w="60" w:type="dxa"/>
            </w:tcMar>
          </w:tcPr>
          <w:p w14:paraId="2CF6AC19"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P</w:t>
            </w:r>
          </w:p>
        </w:tc>
        <w:tc>
          <w:tcPr>
            <w:tcW w:w="907" w:type="dxa"/>
            <w:shd w:val="clear" w:color="auto" w:fill="auto"/>
          </w:tcPr>
          <w:p w14:paraId="0E34FA2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18.06</w:t>
            </w:r>
          </w:p>
        </w:tc>
        <w:tc>
          <w:tcPr>
            <w:tcW w:w="907" w:type="dxa"/>
            <w:shd w:val="clear" w:color="auto" w:fill="auto"/>
            <w:tcMar>
              <w:left w:w="60" w:type="dxa"/>
              <w:right w:w="60" w:type="dxa"/>
            </w:tcMar>
          </w:tcPr>
          <w:p w14:paraId="216E419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P</w:t>
            </w:r>
          </w:p>
        </w:tc>
        <w:tc>
          <w:tcPr>
            <w:tcW w:w="907" w:type="dxa"/>
            <w:shd w:val="clear" w:color="auto" w:fill="auto"/>
          </w:tcPr>
          <w:p w14:paraId="1DD68B3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16.10</w:t>
            </w:r>
          </w:p>
        </w:tc>
        <w:tc>
          <w:tcPr>
            <w:tcW w:w="907" w:type="dxa"/>
            <w:shd w:val="clear" w:color="auto" w:fill="auto"/>
            <w:tcMar>
              <w:left w:w="60" w:type="dxa"/>
              <w:right w:w="60" w:type="dxa"/>
            </w:tcMar>
          </w:tcPr>
          <w:p w14:paraId="4AA72BD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w:t>
            </w:r>
          </w:p>
        </w:tc>
        <w:tc>
          <w:tcPr>
            <w:tcW w:w="907" w:type="dxa"/>
            <w:shd w:val="clear" w:color="auto" w:fill="auto"/>
          </w:tcPr>
          <w:p w14:paraId="0A4900A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10.55</w:t>
            </w:r>
          </w:p>
        </w:tc>
        <w:tc>
          <w:tcPr>
            <w:tcW w:w="907" w:type="dxa"/>
            <w:shd w:val="clear" w:color="auto" w:fill="auto"/>
            <w:tcMar>
              <w:left w:w="60" w:type="dxa"/>
              <w:right w:w="60" w:type="dxa"/>
            </w:tcMar>
          </w:tcPr>
          <w:p w14:paraId="2DAA55E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SMPHAD</w:t>
            </w:r>
          </w:p>
        </w:tc>
        <w:tc>
          <w:tcPr>
            <w:tcW w:w="907" w:type="dxa"/>
            <w:shd w:val="clear" w:color="auto" w:fill="auto"/>
          </w:tcPr>
          <w:p w14:paraId="7AADDC26"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11.15</w:t>
            </w:r>
          </w:p>
        </w:tc>
      </w:tr>
      <w:tr w:rsidR="00DD29A2" w:rsidRPr="00B50606" w14:paraId="485BC042" w14:textId="77777777" w:rsidTr="00C06327">
        <w:trPr>
          <w:cantSplit/>
        </w:trPr>
        <w:tc>
          <w:tcPr>
            <w:tcW w:w="1588" w:type="dxa"/>
            <w:shd w:val="clear" w:color="auto" w:fill="auto"/>
            <w:tcMar>
              <w:left w:w="60" w:type="dxa"/>
              <w:right w:w="60" w:type="dxa"/>
            </w:tcMar>
          </w:tcPr>
          <w:p w14:paraId="0793971A"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3</w:t>
            </w:r>
          </w:p>
        </w:tc>
        <w:tc>
          <w:tcPr>
            <w:tcW w:w="907" w:type="dxa"/>
            <w:shd w:val="clear" w:color="auto" w:fill="auto"/>
            <w:tcMar>
              <w:left w:w="60" w:type="dxa"/>
              <w:right w:w="60" w:type="dxa"/>
            </w:tcMar>
          </w:tcPr>
          <w:p w14:paraId="4418662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PH</w:t>
            </w:r>
          </w:p>
        </w:tc>
        <w:tc>
          <w:tcPr>
            <w:tcW w:w="907" w:type="dxa"/>
            <w:shd w:val="clear" w:color="auto" w:fill="auto"/>
          </w:tcPr>
          <w:p w14:paraId="77130E33"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11.71</w:t>
            </w:r>
          </w:p>
        </w:tc>
        <w:tc>
          <w:tcPr>
            <w:tcW w:w="907" w:type="dxa"/>
            <w:shd w:val="clear" w:color="auto" w:fill="auto"/>
            <w:tcMar>
              <w:left w:w="60" w:type="dxa"/>
              <w:right w:w="60" w:type="dxa"/>
            </w:tcMar>
          </w:tcPr>
          <w:p w14:paraId="3114B14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shd w:val="clear" w:color="auto" w:fill="auto"/>
          </w:tcPr>
          <w:p w14:paraId="01E239F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13.64</w:t>
            </w:r>
          </w:p>
        </w:tc>
        <w:tc>
          <w:tcPr>
            <w:tcW w:w="907" w:type="dxa"/>
            <w:shd w:val="clear" w:color="auto" w:fill="auto"/>
            <w:tcMar>
              <w:left w:w="60" w:type="dxa"/>
              <w:right w:w="60" w:type="dxa"/>
            </w:tcMar>
          </w:tcPr>
          <w:p w14:paraId="5ED6FA5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MPH</w:t>
            </w:r>
          </w:p>
        </w:tc>
        <w:tc>
          <w:tcPr>
            <w:tcW w:w="907" w:type="dxa"/>
            <w:shd w:val="clear" w:color="auto" w:fill="auto"/>
          </w:tcPr>
          <w:p w14:paraId="784EE99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9.44</w:t>
            </w:r>
          </w:p>
        </w:tc>
        <w:tc>
          <w:tcPr>
            <w:tcW w:w="907" w:type="dxa"/>
            <w:shd w:val="clear" w:color="auto" w:fill="auto"/>
            <w:tcMar>
              <w:left w:w="60" w:type="dxa"/>
              <w:right w:w="60" w:type="dxa"/>
            </w:tcMar>
          </w:tcPr>
          <w:p w14:paraId="0664651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SMPH</w:t>
            </w:r>
          </w:p>
        </w:tc>
        <w:tc>
          <w:tcPr>
            <w:tcW w:w="907" w:type="dxa"/>
            <w:shd w:val="clear" w:color="auto" w:fill="auto"/>
          </w:tcPr>
          <w:p w14:paraId="548689A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6.82</w:t>
            </w:r>
          </w:p>
        </w:tc>
      </w:tr>
      <w:tr w:rsidR="00DD29A2" w:rsidRPr="00B50606" w14:paraId="4F093C0B" w14:textId="77777777" w:rsidTr="00C06327">
        <w:trPr>
          <w:cantSplit/>
        </w:trPr>
        <w:tc>
          <w:tcPr>
            <w:tcW w:w="1588" w:type="dxa"/>
            <w:shd w:val="clear" w:color="auto" w:fill="auto"/>
            <w:tcMar>
              <w:left w:w="60" w:type="dxa"/>
              <w:right w:w="60" w:type="dxa"/>
            </w:tcMar>
          </w:tcPr>
          <w:p w14:paraId="02EB6FBC"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4</w:t>
            </w:r>
          </w:p>
        </w:tc>
        <w:tc>
          <w:tcPr>
            <w:tcW w:w="907" w:type="dxa"/>
            <w:shd w:val="clear" w:color="auto" w:fill="auto"/>
            <w:tcMar>
              <w:left w:w="60" w:type="dxa"/>
              <w:right w:w="60" w:type="dxa"/>
            </w:tcMar>
          </w:tcPr>
          <w:p w14:paraId="1D2A24EA"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shd w:val="clear" w:color="auto" w:fill="auto"/>
          </w:tcPr>
          <w:p w14:paraId="74D6DF8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8.70</w:t>
            </w:r>
          </w:p>
        </w:tc>
        <w:tc>
          <w:tcPr>
            <w:tcW w:w="907" w:type="dxa"/>
            <w:shd w:val="clear" w:color="auto" w:fill="auto"/>
            <w:tcMar>
              <w:left w:w="60" w:type="dxa"/>
              <w:right w:w="60" w:type="dxa"/>
            </w:tcMar>
          </w:tcPr>
          <w:p w14:paraId="724A2990"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MPH</w:t>
            </w:r>
          </w:p>
        </w:tc>
        <w:tc>
          <w:tcPr>
            <w:tcW w:w="907" w:type="dxa"/>
            <w:shd w:val="clear" w:color="auto" w:fill="auto"/>
          </w:tcPr>
          <w:p w14:paraId="22296C54"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10.80</w:t>
            </w:r>
          </w:p>
        </w:tc>
        <w:tc>
          <w:tcPr>
            <w:tcW w:w="907" w:type="dxa"/>
            <w:shd w:val="clear" w:color="auto" w:fill="auto"/>
            <w:tcMar>
              <w:left w:w="60" w:type="dxa"/>
              <w:right w:w="60" w:type="dxa"/>
            </w:tcMar>
          </w:tcPr>
          <w:p w14:paraId="2A2DA57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shd w:val="clear" w:color="auto" w:fill="auto"/>
          </w:tcPr>
          <w:p w14:paraId="34317CA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7.17</w:t>
            </w:r>
          </w:p>
        </w:tc>
        <w:tc>
          <w:tcPr>
            <w:tcW w:w="907" w:type="dxa"/>
            <w:shd w:val="clear" w:color="auto" w:fill="auto"/>
            <w:tcMar>
              <w:left w:w="60" w:type="dxa"/>
              <w:right w:w="60" w:type="dxa"/>
            </w:tcMar>
          </w:tcPr>
          <w:p w14:paraId="6987016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H</w:t>
            </w:r>
          </w:p>
        </w:tc>
        <w:tc>
          <w:tcPr>
            <w:tcW w:w="907" w:type="dxa"/>
            <w:shd w:val="clear" w:color="auto" w:fill="auto"/>
          </w:tcPr>
          <w:p w14:paraId="7B4CDEB8"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6.75</w:t>
            </w:r>
          </w:p>
        </w:tc>
      </w:tr>
      <w:tr w:rsidR="00DD29A2" w:rsidRPr="00B50606" w14:paraId="462C69E3" w14:textId="77777777" w:rsidTr="00C06327">
        <w:trPr>
          <w:cantSplit/>
        </w:trPr>
        <w:tc>
          <w:tcPr>
            <w:tcW w:w="1588" w:type="dxa"/>
            <w:tcBorders>
              <w:bottom w:val="single" w:sz="4" w:space="0" w:color="auto"/>
            </w:tcBorders>
            <w:shd w:val="clear" w:color="auto" w:fill="auto"/>
            <w:tcMar>
              <w:left w:w="60" w:type="dxa"/>
              <w:right w:w="60" w:type="dxa"/>
            </w:tcMar>
          </w:tcPr>
          <w:p w14:paraId="30514DEF" w14:textId="77777777" w:rsidR="00DD29A2" w:rsidRPr="00B50606" w:rsidRDefault="00DD29A2" w:rsidP="00C06327">
            <w:pPr>
              <w:keepNext/>
              <w:spacing w:line="259" w:lineRule="auto"/>
              <w:ind w:left="224"/>
              <w:rPr>
                <w:rFonts w:eastAsiaTheme="minorHAnsi" w:cs="Arial"/>
                <w:b/>
                <w:sz w:val="20"/>
                <w:szCs w:val="20"/>
              </w:rPr>
            </w:pPr>
            <w:r w:rsidRPr="00B50606">
              <w:rPr>
                <w:rFonts w:eastAsiaTheme="minorHAnsi" w:cs="Arial"/>
                <w:b/>
                <w:sz w:val="20"/>
                <w:szCs w:val="20"/>
              </w:rPr>
              <w:t>5</w:t>
            </w:r>
          </w:p>
        </w:tc>
        <w:tc>
          <w:tcPr>
            <w:tcW w:w="907" w:type="dxa"/>
            <w:tcBorders>
              <w:bottom w:val="single" w:sz="4" w:space="0" w:color="auto"/>
            </w:tcBorders>
            <w:shd w:val="clear" w:color="auto" w:fill="auto"/>
            <w:tcMar>
              <w:left w:w="60" w:type="dxa"/>
              <w:right w:w="60" w:type="dxa"/>
            </w:tcMar>
          </w:tcPr>
          <w:p w14:paraId="3A279ECB"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SP</w:t>
            </w:r>
          </w:p>
        </w:tc>
        <w:tc>
          <w:tcPr>
            <w:tcW w:w="907" w:type="dxa"/>
            <w:tcBorders>
              <w:bottom w:val="single" w:sz="4" w:space="0" w:color="auto"/>
            </w:tcBorders>
            <w:shd w:val="clear" w:color="auto" w:fill="auto"/>
          </w:tcPr>
          <w:p w14:paraId="1D03AAD7"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8.03</w:t>
            </w:r>
          </w:p>
        </w:tc>
        <w:tc>
          <w:tcPr>
            <w:tcW w:w="907" w:type="dxa"/>
            <w:tcBorders>
              <w:bottom w:val="single" w:sz="4" w:space="0" w:color="auto"/>
            </w:tcBorders>
            <w:shd w:val="clear" w:color="auto" w:fill="auto"/>
            <w:tcMar>
              <w:left w:w="60" w:type="dxa"/>
              <w:right w:w="60" w:type="dxa"/>
            </w:tcMar>
          </w:tcPr>
          <w:p w14:paraId="30BDAC75"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SMP</w:t>
            </w:r>
          </w:p>
        </w:tc>
        <w:tc>
          <w:tcPr>
            <w:tcW w:w="907" w:type="dxa"/>
            <w:tcBorders>
              <w:bottom w:val="single" w:sz="4" w:space="0" w:color="auto"/>
            </w:tcBorders>
            <w:shd w:val="clear" w:color="auto" w:fill="auto"/>
          </w:tcPr>
          <w:p w14:paraId="778DE0BD"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7.20</w:t>
            </w:r>
          </w:p>
        </w:tc>
        <w:tc>
          <w:tcPr>
            <w:tcW w:w="907" w:type="dxa"/>
            <w:tcBorders>
              <w:bottom w:val="single" w:sz="4" w:space="0" w:color="auto"/>
            </w:tcBorders>
            <w:shd w:val="clear" w:color="auto" w:fill="auto"/>
            <w:tcMar>
              <w:left w:w="60" w:type="dxa"/>
              <w:right w:w="60" w:type="dxa"/>
            </w:tcMar>
          </w:tcPr>
          <w:p w14:paraId="18F3A381"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MP</w:t>
            </w:r>
          </w:p>
        </w:tc>
        <w:tc>
          <w:tcPr>
            <w:tcW w:w="907" w:type="dxa"/>
            <w:tcBorders>
              <w:bottom w:val="single" w:sz="4" w:space="0" w:color="auto"/>
            </w:tcBorders>
            <w:shd w:val="clear" w:color="auto" w:fill="auto"/>
          </w:tcPr>
          <w:p w14:paraId="55D4549E"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6.02</w:t>
            </w:r>
          </w:p>
        </w:tc>
        <w:tc>
          <w:tcPr>
            <w:tcW w:w="907" w:type="dxa"/>
            <w:tcBorders>
              <w:bottom w:val="single" w:sz="4" w:space="0" w:color="auto"/>
            </w:tcBorders>
            <w:shd w:val="clear" w:color="auto" w:fill="auto"/>
            <w:tcMar>
              <w:left w:w="60" w:type="dxa"/>
              <w:right w:w="60" w:type="dxa"/>
            </w:tcMar>
          </w:tcPr>
          <w:p w14:paraId="4DBF198C"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bCs/>
                <w:color w:val="000000"/>
                <w:sz w:val="20"/>
                <w:szCs w:val="20"/>
              </w:rPr>
              <w:t>M</w:t>
            </w:r>
          </w:p>
        </w:tc>
        <w:tc>
          <w:tcPr>
            <w:tcW w:w="907" w:type="dxa"/>
            <w:tcBorders>
              <w:bottom w:val="single" w:sz="4" w:space="0" w:color="auto"/>
            </w:tcBorders>
            <w:shd w:val="clear" w:color="auto" w:fill="auto"/>
          </w:tcPr>
          <w:p w14:paraId="3743FC22" w14:textId="77777777" w:rsidR="00DD29A2" w:rsidRPr="00B50606" w:rsidRDefault="00DD29A2" w:rsidP="00C06327">
            <w:pPr>
              <w:keepNext/>
              <w:spacing w:line="259" w:lineRule="auto"/>
              <w:jc w:val="center"/>
              <w:rPr>
                <w:rFonts w:eastAsiaTheme="minorHAnsi" w:cs="Arial"/>
                <w:sz w:val="20"/>
                <w:szCs w:val="20"/>
              </w:rPr>
            </w:pPr>
            <w:r w:rsidRPr="00B50606">
              <w:rPr>
                <w:rFonts w:eastAsiaTheme="minorHAnsi" w:cs="Arial"/>
                <w:color w:val="000000"/>
                <w:sz w:val="20"/>
                <w:szCs w:val="20"/>
              </w:rPr>
              <w:t>6.71</w:t>
            </w:r>
          </w:p>
        </w:tc>
      </w:tr>
    </w:tbl>
    <w:p w14:paraId="1BA6EF8D" w14:textId="5857798B" w:rsidR="00397B7E" w:rsidRPr="00747576" w:rsidRDefault="00DD29A2" w:rsidP="00397B7E">
      <w:pPr>
        <w:spacing w:line="240" w:lineRule="auto"/>
        <w:rPr>
          <w:sz w:val="18"/>
          <w:szCs w:val="18"/>
        </w:rPr>
      </w:pPr>
      <w:r w:rsidRPr="00747576">
        <w:rPr>
          <w:sz w:val="18"/>
          <w:szCs w:val="18"/>
          <w:vertAlign w:val="superscript"/>
        </w:rPr>
        <w:t>a</w:t>
      </w:r>
      <w:r w:rsidRPr="00747576">
        <w:rPr>
          <w:sz w:val="18"/>
          <w:szCs w:val="18"/>
        </w:rPr>
        <w:t xml:space="preserve"> </w:t>
      </w:r>
      <w:r w:rsidR="00397B7E" w:rsidRPr="00747576">
        <w:rPr>
          <w:sz w:val="18"/>
          <w:szCs w:val="18"/>
        </w:rPr>
        <w:t>n = number of women identified from each data source and % = percentage of all women identified at any time during the study as having diabetes.</w:t>
      </w:r>
    </w:p>
    <w:p w14:paraId="30E6F285" w14:textId="21C8D384" w:rsidR="00DD29A2" w:rsidRPr="00747576" w:rsidRDefault="00397B7E" w:rsidP="00397B7E">
      <w:pPr>
        <w:spacing w:line="240" w:lineRule="auto"/>
        <w:rPr>
          <w:sz w:val="18"/>
          <w:szCs w:val="18"/>
        </w:rPr>
      </w:pPr>
      <w:r w:rsidRPr="00747576">
        <w:rPr>
          <w:sz w:val="18"/>
          <w:szCs w:val="18"/>
          <w:vertAlign w:val="superscript"/>
        </w:rPr>
        <w:t>b</w:t>
      </w:r>
      <w:r w:rsidRPr="00747576">
        <w:rPr>
          <w:sz w:val="18"/>
          <w:szCs w:val="18"/>
        </w:rPr>
        <w:t xml:space="preserve"> </w:t>
      </w:r>
      <w:r w:rsidR="00DD29A2" w:rsidRPr="00747576">
        <w:rPr>
          <w:sz w:val="18"/>
          <w:szCs w:val="18"/>
        </w:rPr>
        <w:t>S=Surveys/self-report; M=MBS; P=PBS; H=Hospital; A=Aged Care; D=Cause of Death</w:t>
      </w:r>
      <w:r w:rsidRPr="00747576">
        <w:rPr>
          <w:sz w:val="18"/>
          <w:szCs w:val="18"/>
        </w:rPr>
        <w:t>.</w:t>
      </w:r>
    </w:p>
    <w:p w14:paraId="5FADF257" w14:textId="71E27948" w:rsidR="00E8235F" w:rsidRPr="00747576" w:rsidRDefault="00E8235F">
      <w:pPr>
        <w:spacing w:after="160" w:line="259" w:lineRule="auto"/>
        <w:jc w:val="left"/>
        <w:rPr>
          <w:rFonts w:eastAsiaTheme="majorEastAsia"/>
          <w:sz w:val="18"/>
          <w:szCs w:val="18"/>
        </w:rPr>
      </w:pPr>
      <w:r w:rsidRPr="00747576">
        <w:rPr>
          <w:rFonts w:eastAsiaTheme="majorEastAsia"/>
          <w:sz w:val="18"/>
          <w:szCs w:val="18"/>
        </w:rPr>
        <w:br w:type="page"/>
      </w:r>
    </w:p>
    <w:p w14:paraId="47890A54" w14:textId="2A1FEC3C" w:rsidR="00CC3DEE" w:rsidRDefault="00CC3DEE" w:rsidP="00595AF6">
      <w:pPr>
        <w:rPr>
          <w:rFonts w:eastAsia="Calibri"/>
          <w:sz w:val="20"/>
          <w:szCs w:val="20"/>
        </w:rPr>
      </w:pPr>
      <w:r w:rsidRPr="00595AF6">
        <w:rPr>
          <w:rFonts w:eastAsia="Calibri"/>
          <w:sz w:val="20"/>
          <w:szCs w:val="20"/>
        </w:rPr>
        <w:lastRenderedPageBreak/>
        <w:t>Using the six data sources, the combinations below (indicated in green) were used to confirm an indication for diabetes.</w:t>
      </w:r>
    </w:p>
    <w:p w14:paraId="25B68FE4" w14:textId="77777777" w:rsidR="00E8235F" w:rsidRPr="00595AF6" w:rsidRDefault="00E8235F" w:rsidP="00595AF6">
      <w:pPr>
        <w:rPr>
          <w:rFonts w:eastAsia="Calibri"/>
          <w:sz w:val="20"/>
          <w:szCs w:val="20"/>
        </w:rPr>
      </w:pPr>
    </w:p>
    <w:tbl>
      <w:tblPr>
        <w:tblW w:w="9072" w:type="dxa"/>
        <w:tblLayout w:type="fixed"/>
        <w:tblLook w:val="04A0" w:firstRow="1" w:lastRow="0" w:firstColumn="1" w:lastColumn="0" w:noHBand="0" w:noVBand="1"/>
      </w:tblPr>
      <w:tblGrid>
        <w:gridCol w:w="1985"/>
        <w:gridCol w:w="1275"/>
        <w:gridCol w:w="1276"/>
        <w:gridCol w:w="851"/>
        <w:gridCol w:w="709"/>
        <w:gridCol w:w="992"/>
        <w:gridCol w:w="992"/>
        <w:gridCol w:w="992"/>
      </w:tblGrid>
      <w:tr w:rsidR="00CC3DEE" w:rsidRPr="00CC3DEE" w14:paraId="111A1347" w14:textId="77777777" w:rsidTr="00595AF6">
        <w:trPr>
          <w:trHeight w:val="559"/>
        </w:trPr>
        <w:tc>
          <w:tcPr>
            <w:tcW w:w="1985" w:type="dxa"/>
            <w:tcBorders>
              <w:top w:val="nil"/>
              <w:left w:val="nil"/>
              <w:bottom w:val="single" w:sz="8" w:space="0" w:color="auto"/>
              <w:right w:val="single" w:sz="8" w:space="0" w:color="auto"/>
            </w:tcBorders>
            <w:shd w:val="clear" w:color="auto" w:fill="auto"/>
            <w:vAlign w:val="bottom"/>
            <w:hideMark/>
          </w:tcPr>
          <w:p w14:paraId="6F5E1892"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5" w:type="dxa"/>
            <w:tcBorders>
              <w:top w:val="single" w:sz="8" w:space="0" w:color="auto"/>
              <w:left w:val="nil"/>
              <w:bottom w:val="single" w:sz="8" w:space="0" w:color="auto"/>
              <w:right w:val="single" w:sz="4" w:space="0" w:color="auto"/>
            </w:tcBorders>
            <w:shd w:val="clear" w:color="auto" w:fill="auto"/>
            <w:hideMark/>
          </w:tcPr>
          <w:p w14:paraId="07E19400"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SURVEYS</w:t>
            </w:r>
            <w:r w:rsidRPr="00CC3DEE">
              <w:rPr>
                <w:rFonts w:ascii="Calibri Light" w:eastAsia="Calibri" w:hAnsi="Calibri Light"/>
                <w:b/>
                <w:bCs/>
              </w:rPr>
              <w:br/>
              <w:t>1 only</w:t>
            </w:r>
          </w:p>
        </w:tc>
        <w:tc>
          <w:tcPr>
            <w:tcW w:w="1276" w:type="dxa"/>
            <w:tcBorders>
              <w:top w:val="single" w:sz="8" w:space="0" w:color="auto"/>
              <w:left w:val="nil"/>
              <w:bottom w:val="single" w:sz="8" w:space="0" w:color="auto"/>
              <w:right w:val="single" w:sz="4" w:space="0" w:color="auto"/>
            </w:tcBorders>
            <w:shd w:val="clear" w:color="auto" w:fill="auto"/>
            <w:hideMark/>
          </w:tcPr>
          <w:p w14:paraId="73F77A52"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 xml:space="preserve">SURVEYS </w:t>
            </w:r>
            <w:r w:rsidRPr="00CC3DEE">
              <w:rPr>
                <w:rFonts w:ascii="Calibri Light" w:eastAsia="Calibri" w:hAnsi="Calibri Light"/>
                <w:b/>
                <w:bCs/>
              </w:rPr>
              <w:br/>
              <w:t>2 or more</w:t>
            </w:r>
            <w:r w:rsidRPr="00CC3DEE">
              <w:rPr>
                <w:rFonts w:ascii="Calibri Light" w:eastAsia="Calibri" w:hAnsi="Calibri Light"/>
                <w:b/>
                <w:bCs/>
                <w:vertAlign w:val="superscript"/>
              </w:rPr>
              <w:t>a</w:t>
            </w:r>
          </w:p>
        </w:tc>
        <w:tc>
          <w:tcPr>
            <w:tcW w:w="851" w:type="dxa"/>
            <w:tcBorders>
              <w:top w:val="single" w:sz="8" w:space="0" w:color="auto"/>
              <w:left w:val="nil"/>
              <w:bottom w:val="single" w:sz="8" w:space="0" w:color="auto"/>
              <w:right w:val="single" w:sz="4" w:space="0" w:color="auto"/>
            </w:tcBorders>
            <w:shd w:val="clear" w:color="auto" w:fill="auto"/>
            <w:hideMark/>
          </w:tcPr>
          <w:p w14:paraId="781C9013"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MBS</w:t>
            </w:r>
            <w:r w:rsidRPr="00CC3DEE">
              <w:rPr>
                <w:rFonts w:ascii="Calibri Light" w:eastAsia="Calibri" w:hAnsi="Calibri Light"/>
                <w:b/>
                <w:bCs/>
                <w:vertAlign w:val="superscript"/>
              </w:rPr>
              <w:t>b</w:t>
            </w:r>
          </w:p>
        </w:tc>
        <w:tc>
          <w:tcPr>
            <w:tcW w:w="709" w:type="dxa"/>
            <w:tcBorders>
              <w:top w:val="single" w:sz="8" w:space="0" w:color="auto"/>
              <w:left w:val="nil"/>
              <w:bottom w:val="single" w:sz="8" w:space="0" w:color="auto"/>
              <w:right w:val="single" w:sz="4" w:space="0" w:color="auto"/>
            </w:tcBorders>
            <w:shd w:val="clear" w:color="auto" w:fill="auto"/>
            <w:hideMark/>
          </w:tcPr>
          <w:p w14:paraId="7AD02581"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PBS</w:t>
            </w:r>
            <w:r w:rsidRPr="00CC3DEE">
              <w:rPr>
                <w:rFonts w:ascii="Calibri Light" w:eastAsia="Calibri" w:hAnsi="Calibri Light"/>
                <w:b/>
                <w:bCs/>
                <w:vertAlign w:val="superscript"/>
              </w:rPr>
              <w:t>c</w:t>
            </w:r>
          </w:p>
        </w:tc>
        <w:tc>
          <w:tcPr>
            <w:tcW w:w="992" w:type="dxa"/>
            <w:tcBorders>
              <w:top w:val="single" w:sz="8" w:space="0" w:color="auto"/>
              <w:left w:val="nil"/>
              <w:bottom w:val="single" w:sz="8" w:space="0" w:color="auto"/>
              <w:right w:val="single" w:sz="4" w:space="0" w:color="auto"/>
            </w:tcBorders>
            <w:shd w:val="clear" w:color="auto" w:fill="auto"/>
            <w:hideMark/>
          </w:tcPr>
          <w:p w14:paraId="1E3BC8C4"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Hospital</w:t>
            </w:r>
          </w:p>
        </w:tc>
        <w:tc>
          <w:tcPr>
            <w:tcW w:w="992" w:type="dxa"/>
            <w:tcBorders>
              <w:top w:val="single" w:sz="8" w:space="0" w:color="auto"/>
              <w:left w:val="nil"/>
              <w:bottom w:val="single" w:sz="8" w:space="0" w:color="auto"/>
              <w:right w:val="single" w:sz="4" w:space="0" w:color="auto"/>
            </w:tcBorders>
            <w:shd w:val="clear" w:color="auto" w:fill="auto"/>
            <w:hideMark/>
          </w:tcPr>
          <w:p w14:paraId="7691C744"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Aged Care</w:t>
            </w:r>
          </w:p>
        </w:tc>
        <w:tc>
          <w:tcPr>
            <w:tcW w:w="992" w:type="dxa"/>
            <w:tcBorders>
              <w:top w:val="single" w:sz="8" w:space="0" w:color="auto"/>
              <w:left w:val="nil"/>
              <w:bottom w:val="single" w:sz="8" w:space="0" w:color="auto"/>
              <w:right w:val="single" w:sz="8" w:space="0" w:color="auto"/>
            </w:tcBorders>
            <w:shd w:val="clear" w:color="auto" w:fill="auto"/>
            <w:hideMark/>
          </w:tcPr>
          <w:p w14:paraId="51966128" w14:textId="77777777" w:rsidR="00CC3DEE" w:rsidRPr="00CC3DEE" w:rsidRDefault="00CC3DEE" w:rsidP="00CC3DEE">
            <w:pPr>
              <w:spacing w:line="256" w:lineRule="auto"/>
              <w:rPr>
                <w:rFonts w:ascii="Calibri Light" w:eastAsia="Calibri" w:hAnsi="Calibri Light"/>
                <w:b/>
                <w:bCs/>
              </w:rPr>
            </w:pPr>
            <w:r w:rsidRPr="00CC3DEE">
              <w:rPr>
                <w:rFonts w:ascii="Calibri Light" w:eastAsia="Calibri" w:hAnsi="Calibri Light"/>
                <w:b/>
                <w:bCs/>
              </w:rPr>
              <w:t>Cause of Death</w:t>
            </w:r>
          </w:p>
        </w:tc>
      </w:tr>
      <w:tr w:rsidR="00CC3DEE" w:rsidRPr="00CC3DEE" w14:paraId="31D5CED4" w14:textId="77777777" w:rsidTr="00595AF6">
        <w:trPr>
          <w:trHeight w:val="405"/>
        </w:trPr>
        <w:tc>
          <w:tcPr>
            <w:tcW w:w="1985" w:type="dxa"/>
            <w:tcBorders>
              <w:top w:val="nil"/>
              <w:left w:val="single" w:sz="8" w:space="0" w:color="auto"/>
              <w:bottom w:val="nil"/>
              <w:right w:val="nil"/>
            </w:tcBorders>
            <w:shd w:val="clear" w:color="auto" w:fill="auto"/>
            <w:vAlign w:val="center"/>
            <w:hideMark/>
          </w:tcPr>
          <w:p w14:paraId="306232CE"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SURVEYS: 1 only</w:t>
            </w:r>
          </w:p>
        </w:tc>
        <w:tc>
          <w:tcPr>
            <w:tcW w:w="1275" w:type="dxa"/>
            <w:tcBorders>
              <w:top w:val="nil"/>
              <w:left w:val="single" w:sz="8" w:space="0" w:color="auto"/>
              <w:bottom w:val="single" w:sz="4" w:space="0" w:color="auto"/>
              <w:right w:val="single" w:sz="4" w:space="0" w:color="auto"/>
            </w:tcBorders>
            <w:shd w:val="clear" w:color="000000" w:fill="FFC7CE"/>
            <w:hideMark/>
          </w:tcPr>
          <w:p w14:paraId="4243E28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nil"/>
              <w:bottom w:val="single" w:sz="4" w:space="0" w:color="auto"/>
              <w:right w:val="single" w:sz="4" w:space="0" w:color="auto"/>
            </w:tcBorders>
            <w:shd w:val="clear" w:color="000000" w:fill="FFC7CE"/>
            <w:hideMark/>
          </w:tcPr>
          <w:p w14:paraId="415618C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hideMark/>
          </w:tcPr>
          <w:p w14:paraId="1F016BE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hideMark/>
          </w:tcPr>
          <w:p w14:paraId="1496309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hideMark/>
          </w:tcPr>
          <w:p w14:paraId="60D24A32"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hideMark/>
          </w:tcPr>
          <w:p w14:paraId="7E755559"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hideMark/>
          </w:tcPr>
          <w:p w14:paraId="76583AD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7B169BE1" w14:textId="77777777" w:rsidTr="00595AF6">
        <w:trPr>
          <w:trHeight w:val="402"/>
        </w:trPr>
        <w:tc>
          <w:tcPr>
            <w:tcW w:w="1985" w:type="dxa"/>
            <w:tcBorders>
              <w:top w:val="single" w:sz="4" w:space="0" w:color="auto"/>
              <w:left w:val="single" w:sz="8" w:space="0" w:color="auto"/>
              <w:bottom w:val="single" w:sz="4" w:space="0" w:color="auto"/>
              <w:right w:val="nil"/>
            </w:tcBorders>
            <w:shd w:val="clear" w:color="auto" w:fill="auto"/>
            <w:vAlign w:val="center"/>
            <w:hideMark/>
          </w:tcPr>
          <w:p w14:paraId="726C5F92"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SURVEYS: 2 or more</w:t>
            </w:r>
            <w:r w:rsidRPr="00CC3DEE">
              <w:rPr>
                <w:rFonts w:ascii="Calibri Light" w:eastAsia="Calibri" w:hAnsi="Calibri Light"/>
                <w:b/>
                <w:bCs/>
                <w:vertAlign w:val="superscript"/>
              </w:rPr>
              <w:t>a</w:t>
            </w:r>
          </w:p>
        </w:tc>
        <w:tc>
          <w:tcPr>
            <w:tcW w:w="1275" w:type="dxa"/>
            <w:tcBorders>
              <w:top w:val="nil"/>
              <w:left w:val="single" w:sz="8" w:space="0" w:color="auto"/>
              <w:bottom w:val="single" w:sz="4" w:space="0" w:color="auto"/>
              <w:right w:val="single" w:sz="4" w:space="0" w:color="auto"/>
            </w:tcBorders>
            <w:shd w:val="clear" w:color="000000" w:fill="FFC7CE"/>
            <w:hideMark/>
          </w:tcPr>
          <w:p w14:paraId="429B6BF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nil"/>
              <w:bottom w:val="single" w:sz="4" w:space="0" w:color="auto"/>
              <w:right w:val="single" w:sz="4" w:space="0" w:color="auto"/>
            </w:tcBorders>
            <w:shd w:val="clear" w:color="000000" w:fill="C6EFCE"/>
            <w:noWrap/>
            <w:hideMark/>
          </w:tcPr>
          <w:p w14:paraId="5F89830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39746209"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40E1B97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2E955EB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335FE481"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00CE080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0B3EF843" w14:textId="77777777" w:rsidTr="00595AF6">
        <w:trPr>
          <w:trHeight w:val="402"/>
        </w:trPr>
        <w:tc>
          <w:tcPr>
            <w:tcW w:w="1985" w:type="dxa"/>
            <w:tcBorders>
              <w:top w:val="nil"/>
              <w:left w:val="single" w:sz="8" w:space="0" w:color="auto"/>
              <w:bottom w:val="single" w:sz="4" w:space="0" w:color="auto"/>
              <w:right w:val="nil"/>
            </w:tcBorders>
            <w:shd w:val="clear" w:color="auto" w:fill="auto"/>
            <w:vAlign w:val="center"/>
            <w:hideMark/>
          </w:tcPr>
          <w:p w14:paraId="2D66EE71"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MBS</w:t>
            </w:r>
            <w:r w:rsidRPr="00CC3DEE">
              <w:rPr>
                <w:rFonts w:ascii="Calibri Light" w:eastAsia="Calibri" w:hAnsi="Calibri Light"/>
                <w:b/>
                <w:bCs/>
                <w:vertAlign w:val="superscript"/>
              </w:rPr>
              <w:t>b</w:t>
            </w:r>
          </w:p>
        </w:tc>
        <w:tc>
          <w:tcPr>
            <w:tcW w:w="1275" w:type="dxa"/>
            <w:tcBorders>
              <w:top w:val="nil"/>
              <w:left w:val="single" w:sz="8" w:space="0" w:color="auto"/>
              <w:bottom w:val="single" w:sz="4" w:space="0" w:color="auto"/>
              <w:right w:val="nil"/>
            </w:tcBorders>
            <w:shd w:val="clear" w:color="000000" w:fill="C6EFCE"/>
            <w:hideMark/>
          </w:tcPr>
          <w:p w14:paraId="60D6330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147156F0"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5B20E72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1851160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79C67689"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DBE52D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197DD41C"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139FBB70" w14:textId="77777777" w:rsidTr="00595AF6">
        <w:trPr>
          <w:trHeight w:val="371"/>
        </w:trPr>
        <w:tc>
          <w:tcPr>
            <w:tcW w:w="1985" w:type="dxa"/>
            <w:tcBorders>
              <w:top w:val="nil"/>
              <w:left w:val="single" w:sz="8" w:space="0" w:color="auto"/>
              <w:bottom w:val="single" w:sz="4" w:space="0" w:color="auto"/>
              <w:right w:val="nil"/>
            </w:tcBorders>
            <w:shd w:val="clear" w:color="auto" w:fill="auto"/>
            <w:vAlign w:val="center"/>
            <w:hideMark/>
          </w:tcPr>
          <w:p w14:paraId="09C6DDC3"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PBS</w:t>
            </w:r>
            <w:r w:rsidRPr="00CC3DEE">
              <w:rPr>
                <w:rFonts w:ascii="Calibri Light" w:eastAsia="Calibri" w:hAnsi="Calibri Light"/>
                <w:b/>
                <w:bCs/>
                <w:vertAlign w:val="superscript"/>
              </w:rPr>
              <w:t>c</w:t>
            </w:r>
          </w:p>
        </w:tc>
        <w:tc>
          <w:tcPr>
            <w:tcW w:w="1275" w:type="dxa"/>
            <w:tcBorders>
              <w:top w:val="nil"/>
              <w:left w:val="single" w:sz="8" w:space="0" w:color="auto"/>
              <w:bottom w:val="single" w:sz="4" w:space="0" w:color="auto"/>
              <w:right w:val="nil"/>
            </w:tcBorders>
            <w:shd w:val="clear" w:color="000000" w:fill="C6EFCE"/>
            <w:hideMark/>
          </w:tcPr>
          <w:p w14:paraId="2D3636E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13E4936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42F6E62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14E92271"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EDB179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6244A0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7938D06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7E259A7C" w14:textId="77777777" w:rsidTr="00595AF6">
        <w:trPr>
          <w:trHeight w:val="402"/>
        </w:trPr>
        <w:tc>
          <w:tcPr>
            <w:tcW w:w="1985" w:type="dxa"/>
            <w:tcBorders>
              <w:top w:val="nil"/>
              <w:left w:val="single" w:sz="8" w:space="0" w:color="auto"/>
              <w:bottom w:val="single" w:sz="4" w:space="0" w:color="auto"/>
              <w:right w:val="nil"/>
            </w:tcBorders>
            <w:shd w:val="clear" w:color="auto" w:fill="auto"/>
            <w:vAlign w:val="center"/>
            <w:hideMark/>
          </w:tcPr>
          <w:p w14:paraId="71E67E31"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Hospital</w:t>
            </w:r>
          </w:p>
        </w:tc>
        <w:tc>
          <w:tcPr>
            <w:tcW w:w="1275" w:type="dxa"/>
            <w:tcBorders>
              <w:top w:val="nil"/>
              <w:left w:val="single" w:sz="8" w:space="0" w:color="auto"/>
              <w:bottom w:val="single" w:sz="4" w:space="0" w:color="auto"/>
              <w:right w:val="nil"/>
            </w:tcBorders>
            <w:shd w:val="clear" w:color="000000" w:fill="C6EFCE"/>
            <w:hideMark/>
          </w:tcPr>
          <w:p w14:paraId="32841B1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110FC315"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24BBB6ED"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506561B6"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5C62651F"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45CE4694"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1576805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2292604B" w14:textId="77777777" w:rsidTr="00595AF6">
        <w:trPr>
          <w:trHeight w:val="402"/>
        </w:trPr>
        <w:tc>
          <w:tcPr>
            <w:tcW w:w="1985" w:type="dxa"/>
            <w:tcBorders>
              <w:top w:val="nil"/>
              <w:left w:val="single" w:sz="8" w:space="0" w:color="auto"/>
              <w:bottom w:val="single" w:sz="4" w:space="0" w:color="auto"/>
              <w:right w:val="nil"/>
            </w:tcBorders>
            <w:shd w:val="clear" w:color="auto" w:fill="auto"/>
            <w:vAlign w:val="center"/>
            <w:hideMark/>
          </w:tcPr>
          <w:p w14:paraId="03A478F1"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Aged Care</w:t>
            </w:r>
          </w:p>
        </w:tc>
        <w:tc>
          <w:tcPr>
            <w:tcW w:w="1275" w:type="dxa"/>
            <w:tcBorders>
              <w:top w:val="nil"/>
              <w:left w:val="single" w:sz="8" w:space="0" w:color="auto"/>
              <w:bottom w:val="single" w:sz="4" w:space="0" w:color="auto"/>
              <w:right w:val="nil"/>
            </w:tcBorders>
            <w:shd w:val="clear" w:color="000000" w:fill="C6EFCE"/>
            <w:hideMark/>
          </w:tcPr>
          <w:p w14:paraId="57C06C9F"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4" w:space="0" w:color="auto"/>
              <w:right w:val="single" w:sz="4" w:space="0" w:color="auto"/>
            </w:tcBorders>
            <w:shd w:val="clear" w:color="000000" w:fill="C6EFCE"/>
            <w:noWrap/>
            <w:hideMark/>
          </w:tcPr>
          <w:p w14:paraId="0C13FD0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4" w:space="0" w:color="auto"/>
              <w:right w:val="single" w:sz="4" w:space="0" w:color="auto"/>
            </w:tcBorders>
            <w:shd w:val="clear" w:color="000000" w:fill="C6EFCE"/>
            <w:noWrap/>
            <w:hideMark/>
          </w:tcPr>
          <w:p w14:paraId="75DE091E"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4" w:space="0" w:color="auto"/>
              <w:right w:val="single" w:sz="4" w:space="0" w:color="auto"/>
            </w:tcBorders>
            <w:shd w:val="clear" w:color="000000" w:fill="C6EFCE"/>
            <w:noWrap/>
            <w:hideMark/>
          </w:tcPr>
          <w:p w14:paraId="6210CA7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39344020"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4" w:space="0" w:color="auto"/>
            </w:tcBorders>
            <w:shd w:val="clear" w:color="000000" w:fill="C6EFCE"/>
            <w:noWrap/>
            <w:hideMark/>
          </w:tcPr>
          <w:p w14:paraId="248CDFFF"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4" w:space="0" w:color="auto"/>
              <w:right w:val="single" w:sz="8" w:space="0" w:color="auto"/>
            </w:tcBorders>
            <w:shd w:val="clear" w:color="000000" w:fill="C6EFCE"/>
            <w:noWrap/>
            <w:hideMark/>
          </w:tcPr>
          <w:p w14:paraId="4B7A015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r w:rsidR="00CC3DEE" w:rsidRPr="00CC3DEE" w14:paraId="6A17F263" w14:textId="77777777" w:rsidTr="00595AF6">
        <w:trPr>
          <w:trHeight w:val="402"/>
        </w:trPr>
        <w:tc>
          <w:tcPr>
            <w:tcW w:w="1985" w:type="dxa"/>
            <w:tcBorders>
              <w:top w:val="nil"/>
              <w:left w:val="single" w:sz="8" w:space="0" w:color="auto"/>
              <w:bottom w:val="single" w:sz="8" w:space="0" w:color="auto"/>
              <w:right w:val="nil"/>
            </w:tcBorders>
            <w:shd w:val="clear" w:color="auto" w:fill="auto"/>
            <w:vAlign w:val="center"/>
            <w:hideMark/>
          </w:tcPr>
          <w:p w14:paraId="6484D01F" w14:textId="77777777" w:rsidR="00CC3DEE" w:rsidRPr="00CC3DEE" w:rsidRDefault="00CC3DEE" w:rsidP="00595AF6">
            <w:pPr>
              <w:spacing w:line="256" w:lineRule="auto"/>
              <w:jc w:val="left"/>
              <w:rPr>
                <w:rFonts w:ascii="Calibri Light" w:eastAsia="Calibri" w:hAnsi="Calibri Light"/>
                <w:b/>
                <w:bCs/>
              </w:rPr>
            </w:pPr>
            <w:r w:rsidRPr="00CC3DEE">
              <w:rPr>
                <w:rFonts w:ascii="Calibri Light" w:eastAsia="Calibri" w:hAnsi="Calibri Light"/>
                <w:b/>
                <w:bCs/>
              </w:rPr>
              <w:t>Cause of Death</w:t>
            </w:r>
          </w:p>
        </w:tc>
        <w:tc>
          <w:tcPr>
            <w:tcW w:w="1275" w:type="dxa"/>
            <w:tcBorders>
              <w:top w:val="nil"/>
              <w:left w:val="single" w:sz="8" w:space="0" w:color="auto"/>
              <w:bottom w:val="single" w:sz="8" w:space="0" w:color="auto"/>
              <w:right w:val="nil"/>
            </w:tcBorders>
            <w:shd w:val="clear" w:color="000000" w:fill="C6EFCE"/>
            <w:hideMark/>
          </w:tcPr>
          <w:p w14:paraId="56311BEA"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1276" w:type="dxa"/>
            <w:tcBorders>
              <w:top w:val="nil"/>
              <w:left w:val="single" w:sz="4" w:space="0" w:color="auto"/>
              <w:bottom w:val="single" w:sz="8" w:space="0" w:color="auto"/>
              <w:right w:val="single" w:sz="4" w:space="0" w:color="auto"/>
            </w:tcBorders>
            <w:shd w:val="clear" w:color="000000" w:fill="C6EFCE"/>
            <w:noWrap/>
            <w:hideMark/>
          </w:tcPr>
          <w:p w14:paraId="3508B401"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851" w:type="dxa"/>
            <w:tcBorders>
              <w:top w:val="nil"/>
              <w:left w:val="nil"/>
              <w:bottom w:val="single" w:sz="8" w:space="0" w:color="auto"/>
              <w:right w:val="single" w:sz="4" w:space="0" w:color="auto"/>
            </w:tcBorders>
            <w:shd w:val="clear" w:color="000000" w:fill="C6EFCE"/>
            <w:noWrap/>
            <w:hideMark/>
          </w:tcPr>
          <w:p w14:paraId="29EE559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709" w:type="dxa"/>
            <w:tcBorders>
              <w:top w:val="nil"/>
              <w:left w:val="nil"/>
              <w:bottom w:val="single" w:sz="8" w:space="0" w:color="auto"/>
              <w:right w:val="single" w:sz="4" w:space="0" w:color="auto"/>
            </w:tcBorders>
            <w:shd w:val="clear" w:color="000000" w:fill="C6EFCE"/>
            <w:noWrap/>
            <w:hideMark/>
          </w:tcPr>
          <w:p w14:paraId="375669C8"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8" w:space="0" w:color="auto"/>
              <w:right w:val="single" w:sz="4" w:space="0" w:color="auto"/>
            </w:tcBorders>
            <w:shd w:val="clear" w:color="000000" w:fill="C6EFCE"/>
            <w:noWrap/>
            <w:hideMark/>
          </w:tcPr>
          <w:p w14:paraId="0924F507"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8" w:space="0" w:color="auto"/>
              <w:right w:val="single" w:sz="4" w:space="0" w:color="auto"/>
            </w:tcBorders>
            <w:shd w:val="clear" w:color="000000" w:fill="C6EFCE"/>
            <w:noWrap/>
            <w:hideMark/>
          </w:tcPr>
          <w:p w14:paraId="69D8B91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c>
          <w:tcPr>
            <w:tcW w:w="992" w:type="dxa"/>
            <w:tcBorders>
              <w:top w:val="nil"/>
              <w:left w:val="nil"/>
              <w:bottom w:val="single" w:sz="8" w:space="0" w:color="auto"/>
              <w:right w:val="single" w:sz="8" w:space="0" w:color="auto"/>
            </w:tcBorders>
            <w:shd w:val="clear" w:color="000000" w:fill="C6EFCE"/>
            <w:noWrap/>
            <w:hideMark/>
          </w:tcPr>
          <w:p w14:paraId="3A40FC33" w14:textId="77777777" w:rsidR="00CC3DEE" w:rsidRPr="00CC3DEE" w:rsidRDefault="00CC3DEE" w:rsidP="00CC3DEE">
            <w:pPr>
              <w:spacing w:line="256" w:lineRule="auto"/>
              <w:rPr>
                <w:rFonts w:ascii="Calibri Light" w:eastAsia="Calibri" w:hAnsi="Calibri Light"/>
              </w:rPr>
            </w:pPr>
            <w:r w:rsidRPr="00CC3DEE">
              <w:rPr>
                <w:rFonts w:ascii="Calibri Light" w:eastAsia="Calibri" w:hAnsi="Calibri Light"/>
              </w:rPr>
              <w:t> </w:t>
            </w:r>
          </w:p>
        </w:tc>
      </w:tr>
    </w:tbl>
    <w:p w14:paraId="33BAB335" w14:textId="77777777" w:rsidR="00CC3DEE" w:rsidRPr="00595AF6" w:rsidRDefault="00CC3DEE" w:rsidP="00595AF6">
      <w:pPr>
        <w:rPr>
          <w:rFonts w:eastAsia="Calibri"/>
          <w:sz w:val="18"/>
          <w:szCs w:val="18"/>
        </w:rPr>
      </w:pPr>
      <w:r w:rsidRPr="00595AF6">
        <w:rPr>
          <w:rFonts w:eastAsia="Calibri"/>
          <w:sz w:val="18"/>
          <w:szCs w:val="18"/>
          <w:vertAlign w:val="superscript"/>
        </w:rPr>
        <w:t>a</w:t>
      </w:r>
      <w:r w:rsidRPr="00595AF6">
        <w:rPr>
          <w:rFonts w:eastAsia="Calibri"/>
          <w:sz w:val="18"/>
          <w:szCs w:val="18"/>
        </w:rPr>
        <w:t xml:space="preserve"> if participant has indicated via (i) affirmative response to specific diabetes questions at two or more surveys, or (ii) free text comments indicating diabetes at two or more surveys; or (iii) one affirmative response to specific diabetes questions at one survey and free text comment indicating diabetes at a different survey.</w:t>
      </w:r>
    </w:p>
    <w:p w14:paraId="1C79B9AB" w14:textId="77777777" w:rsidR="00CC3DEE" w:rsidRPr="00595AF6" w:rsidRDefault="00CC3DEE" w:rsidP="00595AF6">
      <w:pPr>
        <w:rPr>
          <w:rFonts w:eastAsia="Calibri"/>
          <w:sz w:val="18"/>
          <w:szCs w:val="18"/>
        </w:rPr>
      </w:pPr>
      <w:r w:rsidRPr="00595AF6">
        <w:rPr>
          <w:rFonts w:eastAsia="Calibri"/>
          <w:sz w:val="18"/>
          <w:szCs w:val="18"/>
          <w:vertAlign w:val="superscript"/>
        </w:rPr>
        <w:t>b</w:t>
      </w:r>
      <w:r w:rsidRPr="00595AF6">
        <w:rPr>
          <w:rFonts w:eastAsia="Calibri"/>
          <w:sz w:val="18"/>
          <w:szCs w:val="18"/>
        </w:rPr>
        <w:t xml:space="preserve"> participant has at least 1 Diabetes Annual Cycle of Care (DACC) claim or, in the absence of a DACC claim, at least 3 or more claims of either a HbA1C test (66551, 73840), an eye exam for established diabetes (10915, 12325, 12326) or an allied health group service for the management of diabetes (81100, 81105, 81110, 81115, 81120, 81125)</w:t>
      </w:r>
    </w:p>
    <w:p w14:paraId="04D49E8E" w14:textId="77777777" w:rsidR="00CC3DEE" w:rsidRPr="00595AF6" w:rsidRDefault="00CC3DEE" w:rsidP="00595AF6">
      <w:pPr>
        <w:rPr>
          <w:rFonts w:eastAsia="Calibri"/>
          <w:sz w:val="18"/>
          <w:szCs w:val="18"/>
        </w:rPr>
      </w:pPr>
      <w:r w:rsidRPr="00595AF6">
        <w:rPr>
          <w:rFonts w:eastAsia="Calibri"/>
          <w:sz w:val="18"/>
          <w:szCs w:val="18"/>
          <w:vertAlign w:val="superscript"/>
        </w:rPr>
        <w:t>c</w:t>
      </w:r>
      <w:r w:rsidRPr="00595AF6">
        <w:rPr>
          <w:rFonts w:eastAsia="Calibri"/>
          <w:sz w:val="18"/>
          <w:szCs w:val="18"/>
        </w:rPr>
        <w:t xml:space="preserve"> participant has had at least 2 diabetes medications prescribed within a 12 month period (excluding times of pregnancy)</w:t>
      </w:r>
    </w:p>
    <w:p w14:paraId="6BD3615C" w14:textId="2794005B" w:rsidR="00CC3DEE" w:rsidRPr="00595AF6" w:rsidRDefault="00CC3DEE" w:rsidP="00595AF6">
      <w:pPr>
        <w:rPr>
          <w:rFonts w:eastAsia="Calibri"/>
          <w:sz w:val="18"/>
          <w:szCs w:val="18"/>
        </w:rPr>
      </w:pPr>
      <w:r w:rsidRPr="00595AF6">
        <w:rPr>
          <w:rFonts w:eastAsia="Calibri"/>
          <w:i/>
          <w:sz w:val="18"/>
          <w:szCs w:val="18"/>
        </w:rPr>
        <w:t>Exclusions:</w:t>
      </w:r>
      <w:r w:rsidRPr="00595AF6">
        <w:rPr>
          <w:rFonts w:eastAsia="Calibri"/>
          <w:sz w:val="18"/>
          <w:szCs w:val="18"/>
        </w:rPr>
        <w:t xml:space="preserve"> For women from the 1989-95 or the 1973-78 cohorts, women were excluded as having diabetes if they were prescribed metformin exclusively and were identified through the PBS data only (i.e. no other data source indicating diabetes). It was determined that these women may have been receiving treatment for polycystic ovary syndrome (PCOS) rather than diabetes.</w:t>
      </w:r>
    </w:p>
    <w:p w14:paraId="73DE71F5" w14:textId="353DD4FA" w:rsidR="00224DFB" w:rsidRDefault="00224DFB">
      <w:pPr>
        <w:spacing w:after="160" w:line="259" w:lineRule="auto"/>
        <w:jc w:val="left"/>
        <w:rPr>
          <w:rFonts w:ascii="Calibri Light" w:eastAsia="Calibri" w:hAnsi="Calibri Light"/>
        </w:rPr>
      </w:pPr>
      <w:r>
        <w:rPr>
          <w:rFonts w:ascii="Calibri Light" w:eastAsia="Calibri" w:hAnsi="Calibri Light"/>
        </w:rPr>
        <w:br w:type="page"/>
      </w:r>
    </w:p>
    <w:p w14:paraId="4CC7F9E0" w14:textId="77777777" w:rsidR="00CC3DEE" w:rsidRPr="00C33CAA" w:rsidRDefault="00CC3DEE" w:rsidP="00C111BE">
      <w:pPr>
        <w:pStyle w:val="Heading2"/>
      </w:pPr>
      <w:bookmarkStart w:id="4469" w:name="Dementia"/>
      <w:bookmarkStart w:id="4470" w:name="_Toc39174639"/>
      <w:r w:rsidRPr="00C33CAA">
        <w:lastRenderedPageBreak/>
        <w:t>Dementia</w:t>
      </w:r>
      <w:bookmarkEnd w:id="4469"/>
      <w:r w:rsidRPr="00C33CAA">
        <w:t xml:space="preserve"> – source specific criteria for case ascertainment</w:t>
      </w:r>
      <w:bookmarkEnd w:id="4470"/>
    </w:p>
    <w:p w14:paraId="2EC9F27F" w14:textId="77777777" w:rsidR="00CC3DEE" w:rsidRPr="00595AF6" w:rsidRDefault="00CC3DEE" w:rsidP="00595AF6">
      <w:pPr>
        <w:rPr>
          <w:rFonts w:eastAsia="Calibri"/>
          <w:sz w:val="20"/>
          <w:szCs w:val="20"/>
        </w:rPr>
      </w:pPr>
      <w:r w:rsidRPr="00595AF6">
        <w:rPr>
          <w:rFonts w:eastAsia="Calibri"/>
          <w:sz w:val="20"/>
          <w:szCs w:val="20"/>
        </w:rPr>
        <w:t>Case ascertainment for dementia was established with the following data sources:</w:t>
      </w:r>
    </w:p>
    <w:p w14:paraId="1468D01A" w14:textId="77777777"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ALSWH surveys</w:t>
      </w:r>
    </w:p>
    <w:p w14:paraId="14042062" w14:textId="130ACF8C"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P</w:t>
      </w:r>
      <w:r w:rsidR="00E51338" w:rsidRPr="00595AF6">
        <w:rPr>
          <w:rFonts w:eastAsia="Calibri"/>
          <w:sz w:val="20"/>
          <w:szCs w:val="20"/>
        </w:rPr>
        <w:t>harmaceutical Benefits Schedule (P</w:t>
      </w:r>
      <w:r w:rsidRPr="00595AF6">
        <w:rPr>
          <w:rFonts w:eastAsia="Calibri"/>
          <w:sz w:val="20"/>
          <w:szCs w:val="20"/>
        </w:rPr>
        <w:t>BS</w:t>
      </w:r>
      <w:r w:rsidR="00E51338" w:rsidRPr="00595AF6">
        <w:rPr>
          <w:rFonts w:eastAsia="Calibri"/>
          <w:sz w:val="20"/>
          <w:szCs w:val="20"/>
        </w:rPr>
        <w:t>)</w:t>
      </w:r>
    </w:p>
    <w:p w14:paraId="7D5B0625" w14:textId="26085DAB"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Hospital</w:t>
      </w:r>
      <w:r w:rsidR="00E51338" w:rsidRPr="00595AF6">
        <w:rPr>
          <w:rFonts w:eastAsia="Calibri"/>
          <w:sz w:val="20"/>
          <w:szCs w:val="20"/>
        </w:rPr>
        <w:t xml:space="preserve"> </w:t>
      </w:r>
    </w:p>
    <w:p w14:paraId="2807C2A3" w14:textId="77777777"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Aged Care</w:t>
      </w:r>
    </w:p>
    <w:p w14:paraId="4CC2B12B" w14:textId="7CC98DCB" w:rsidR="00CC3DEE" w:rsidRPr="00595AF6" w:rsidRDefault="00CC3DEE" w:rsidP="00585915">
      <w:pPr>
        <w:pStyle w:val="ListParagraph"/>
        <w:numPr>
          <w:ilvl w:val="0"/>
          <w:numId w:val="36"/>
        </w:numPr>
        <w:rPr>
          <w:rFonts w:eastAsia="Calibri"/>
          <w:sz w:val="20"/>
          <w:szCs w:val="20"/>
        </w:rPr>
      </w:pPr>
      <w:r w:rsidRPr="00595AF6">
        <w:rPr>
          <w:rFonts w:eastAsia="Calibri"/>
          <w:sz w:val="20"/>
          <w:szCs w:val="20"/>
        </w:rPr>
        <w:t>Cause of Death</w:t>
      </w:r>
      <w:r w:rsidR="00E51338" w:rsidRPr="00595AF6">
        <w:rPr>
          <w:rFonts w:eastAsia="Calibri"/>
          <w:sz w:val="20"/>
          <w:szCs w:val="20"/>
        </w:rPr>
        <w:t xml:space="preserve"> (COD)</w:t>
      </w:r>
    </w:p>
    <w:p w14:paraId="6067C60B" w14:textId="77777777" w:rsidR="00CC3DEE" w:rsidRPr="00842329" w:rsidRDefault="00CC3DEE" w:rsidP="00CC3DEE">
      <w:pPr>
        <w:spacing w:after="160"/>
        <w:rPr>
          <w:rFonts w:eastAsiaTheme="minorHAnsi" w:cstheme="minorHAnsi"/>
          <w:sz w:val="20"/>
          <w:szCs w:val="20"/>
        </w:rPr>
      </w:pPr>
      <w:r w:rsidRPr="00842329">
        <w:rPr>
          <w:rFonts w:eastAsiaTheme="minorHAnsi" w:cstheme="minorHAnsi"/>
          <w:sz w:val="20"/>
          <w:szCs w:val="20"/>
        </w:rPr>
        <w:t>A participant must meet one or more of the following criteria to be included as a case:</w:t>
      </w:r>
    </w:p>
    <w:tbl>
      <w:tblPr>
        <w:tblStyle w:val="TableGrid12"/>
        <w:tblW w:w="0" w:type="auto"/>
        <w:tblLook w:val="04A0" w:firstRow="1" w:lastRow="0" w:firstColumn="1" w:lastColumn="0" w:noHBand="0" w:noVBand="1"/>
      </w:tblPr>
      <w:tblGrid>
        <w:gridCol w:w="2405"/>
        <w:gridCol w:w="6521"/>
      </w:tblGrid>
      <w:tr w:rsidR="00CC3DEE" w:rsidRPr="00842329" w14:paraId="44438ECD" w14:textId="77777777" w:rsidTr="00595AF6">
        <w:tc>
          <w:tcPr>
            <w:tcW w:w="2405" w:type="dxa"/>
          </w:tcPr>
          <w:p w14:paraId="082585E4" w14:textId="7A6E5DEC" w:rsidR="00CC3DEE" w:rsidRPr="00595AF6" w:rsidRDefault="00037131" w:rsidP="00595AF6">
            <w:pPr>
              <w:jc w:val="left"/>
              <w:rPr>
                <w:rFonts w:eastAsiaTheme="minorHAnsi" w:cstheme="minorHAnsi"/>
                <w:b/>
                <w:sz w:val="20"/>
                <w:szCs w:val="20"/>
              </w:rPr>
            </w:pPr>
            <w:r w:rsidRPr="00595AF6">
              <w:rPr>
                <w:rFonts w:eastAsiaTheme="minorHAnsi" w:cstheme="minorHAnsi"/>
                <w:b/>
                <w:sz w:val="20"/>
                <w:szCs w:val="20"/>
              </w:rPr>
              <w:t>Data source</w:t>
            </w:r>
          </w:p>
        </w:tc>
        <w:tc>
          <w:tcPr>
            <w:tcW w:w="6521" w:type="dxa"/>
          </w:tcPr>
          <w:p w14:paraId="228E32E7" w14:textId="280263FD" w:rsidR="00CC3DEE" w:rsidRPr="001610F6" w:rsidRDefault="00E51338" w:rsidP="00595AF6">
            <w:pPr>
              <w:jc w:val="left"/>
              <w:rPr>
                <w:rFonts w:eastAsiaTheme="minorHAnsi" w:cstheme="minorHAnsi"/>
                <w:b/>
                <w:sz w:val="20"/>
                <w:szCs w:val="20"/>
              </w:rPr>
            </w:pPr>
            <w:r>
              <w:rPr>
                <w:rFonts w:eastAsiaTheme="minorHAnsi" w:cstheme="minorHAnsi"/>
                <w:b/>
                <w:sz w:val="20"/>
                <w:szCs w:val="20"/>
              </w:rPr>
              <w:t>Eligibility criteria</w:t>
            </w:r>
          </w:p>
        </w:tc>
      </w:tr>
      <w:tr w:rsidR="00CC3DEE" w:rsidRPr="00842329" w14:paraId="2A59B117" w14:textId="77777777" w:rsidTr="00595AF6">
        <w:tc>
          <w:tcPr>
            <w:tcW w:w="2405" w:type="dxa"/>
          </w:tcPr>
          <w:p w14:paraId="6ECA21DE"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ALSWH SURVEYS</w:t>
            </w:r>
          </w:p>
        </w:tc>
        <w:tc>
          <w:tcPr>
            <w:tcW w:w="6521" w:type="dxa"/>
          </w:tcPr>
          <w:p w14:paraId="5B8221DB"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CC3DEE" w:rsidRPr="00842329" w14:paraId="48238D1D" w14:textId="77777777" w:rsidTr="00595AF6">
        <w:tc>
          <w:tcPr>
            <w:tcW w:w="2405" w:type="dxa"/>
          </w:tcPr>
          <w:p w14:paraId="4DEB93B9"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PBS</w:t>
            </w:r>
          </w:p>
        </w:tc>
        <w:tc>
          <w:tcPr>
            <w:tcW w:w="6521" w:type="dxa"/>
          </w:tcPr>
          <w:p w14:paraId="618F0E46"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CC3DEE" w:rsidRPr="00842329" w14:paraId="31CC6C20" w14:textId="77777777" w:rsidTr="00595AF6">
        <w:tc>
          <w:tcPr>
            <w:tcW w:w="2405" w:type="dxa"/>
          </w:tcPr>
          <w:p w14:paraId="16E96AC7"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 xml:space="preserve">Aged Care </w:t>
            </w:r>
          </w:p>
        </w:tc>
        <w:tc>
          <w:tcPr>
            <w:tcW w:w="6521" w:type="dxa"/>
          </w:tcPr>
          <w:p w14:paraId="13B21496"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r w:rsidR="00CC3DEE" w:rsidRPr="00842329" w14:paraId="165CC5A2" w14:textId="77777777" w:rsidTr="00595AF6">
        <w:tc>
          <w:tcPr>
            <w:tcW w:w="2405" w:type="dxa"/>
          </w:tcPr>
          <w:p w14:paraId="0A5CD2DB"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COD</w:t>
            </w:r>
          </w:p>
        </w:tc>
        <w:tc>
          <w:tcPr>
            <w:tcW w:w="6521" w:type="dxa"/>
          </w:tcPr>
          <w:p w14:paraId="2611DD1F"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w:t>
            </w:r>
          </w:p>
        </w:tc>
      </w:tr>
      <w:tr w:rsidR="00CC3DEE" w:rsidRPr="00842329" w14:paraId="7AE91D6A" w14:textId="77777777" w:rsidTr="00595AF6">
        <w:tc>
          <w:tcPr>
            <w:tcW w:w="2405" w:type="dxa"/>
          </w:tcPr>
          <w:p w14:paraId="00168364" w14:textId="77777777" w:rsidR="00CC3DEE" w:rsidRPr="00842329" w:rsidRDefault="00CC3DEE" w:rsidP="00595AF6">
            <w:pPr>
              <w:jc w:val="left"/>
              <w:rPr>
                <w:rFonts w:eastAsiaTheme="minorHAnsi" w:cstheme="minorHAnsi"/>
                <w:b/>
                <w:sz w:val="20"/>
                <w:szCs w:val="20"/>
              </w:rPr>
            </w:pPr>
            <w:r w:rsidRPr="00842329">
              <w:rPr>
                <w:rFonts w:eastAsiaTheme="minorHAnsi" w:cstheme="minorHAnsi"/>
                <w:b/>
                <w:sz w:val="20"/>
                <w:szCs w:val="20"/>
              </w:rPr>
              <w:t>Hospital</w:t>
            </w:r>
          </w:p>
        </w:tc>
        <w:tc>
          <w:tcPr>
            <w:tcW w:w="6521" w:type="dxa"/>
          </w:tcPr>
          <w:p w14:paraId="7ABB34E5" w14:textId="77777777" w:rsidR="00CC3DEE" w:rsidRPr="00842329" w:rsidRDefault="00CC3DEE" w:rsidP="00595AF6">
            <w:pPr>
              <w:jc w:val="left"/>
              <w:rPr>
                <w:rFonts w:eastAsiaTheme="minorHAnsi" w:cstheme="minorHAnsi"/>
                <w:sz w:val="20"/>
                <w:szCs w:val="20"/>
              </w:rPr>
            </w:pPr>
            <w:r w:rsidRPr="00842329">
              <w:rPr>
                <w:rFonts w:eastAsiaTheme="minorHAnsi" w:cstheme="minorHAnsi"/>
                <w:sz w:val="20"/>
                <w:szCs w:val="20"/>
              </w:rPr>
              <w:t>Reported once or more</w:t>
            </w:r>
          </w:p>
        </w:tc>
      </w:tr>
    </w:tbl>
    <w:p w14:paraId="7CBFB591" w14:textId="77777777" w:rsidR="00CC3DEE" w:rsidRPr="00842329" w:rsidRDefault="00CC3DEE" w:rsidP="00CC3DEE">
      <w:pPr>
        <w:spacing w:after="160" w:line="259" w:lineRule="auto"/>
        <w:rPr>
          <w:rFonts w:ascii="Calibri" w:hAnsi="Calibri"/>
          <w:highlight w:val="yellow"/>
        </w:rPr>
      </w:pPr>
    </w:p>
    <w:p w14:paraId="61A57F8C" w14:textId="7EC29FFF" w:rsidR="00CC3DEE" w:rsidRPr="00C33CAA" w:rsidRDefault="00CC3DEE" w:rsidP="00C33CAA">
      <w:pPr>
        <w:pStyle w:val="Heading3"/>
      </w:pPr>
      <w:bookmarkStart w:id="4471" w:name="_Toc39174640"/>
      <w:r w:rsidRPr="00C33CAA">
        <w:t>ALSWH Survey</w:t>
      </w:r>
      <w:r w:rsidR="00E51338">
        <w:t>s</w:t>
      </w:r>
      <w:bookmarkEnd w:id="4471"/>
      <w:r w:rsidRPr="00C33CAA">
        <w:t xml:space="preserve"> </w:t>
      </w:r>
    </w:p>
    <w:p w14:paraId="251B1213" w14:textId="7AC3E35D" w:rsidR="00CC3DEE" w:rsidRPr="00595AF6" w:rsidRDefault="00CC3DEE" w:rsidP="00CC3DEE">
      <w:pPr>
        <w:keepNext/>
        <w:keepLines/>
        <w:spacing w:before="40" w:line="256" w:lineRule="auto"/>
        <w:outlineLvl w:val="3"/>
        <w:rPr>
          <w:rFonts w:cstheme="minorHAnsi"/>
          <w:b/>
          <w:iCs/>
          <w:sz w:val="20"/>
          <w:szCs w:val="20"/>
        </w:rPr>
      </w:pPr>
      <w:r w:rsidRPr="00595AF6">
        <w:rPr>
          <w:rFonts w:cstheme="minorHAnsi"/>
          <w:b/>
          <w:iCs/>
          <w:sz w:val="20"/>
          <w:szCs w:val="20"/>
        </w:rPr>
        <w:t>Survey questions</w:t>
      </w:r>
    </w:p>
    <w:p w14:paraId="58984112" w14:textId="77777777" w:rsidR="00E8235F" w:rsidRDefault="00E8235F" w:rsidP="00CC3DEE">
      <w:pPr>
        <w:keepNext/>
        <w:keepLines/>
        <w:spacing w:before="40" w:line="256" w:lineRule="auto"/>
        <w:outlineLvl w:val="3"/>
        <w:rPr>
          <w:rFonts w:cstheme="minorHAnsi"/>
          <w:b/>
          <w:iCs/>
          <w:szCs w:val="22"/>
          <w:u w:val="single"/>
        </w:rPr>
      </w:pPr>
    </w:p>
    <w:p w14:paraId="47F65501" w14:textId="72CA5E80" w:rsidR="00E51338" w:rsidRPr="00595AF6" w:rsidRDefault="00E51338" w:rsidP="00595AF6">
      <w:pPr>
        <w:keepNext/>
        <w:keepLines/>
        <w:spacing w:before="40" w:after="80" w:line="257" w:lineRule="auto"/>
        <w:outlineLvl w:val="3"/>
        <w:rPr>
          <w:rFonts w:cstheme="minorHAnsi"/>
          <w:b/>
          <w:iCs/>
          <w:sz w:val="20"/>
          <w:szCs w:val="20"/>
          <w:u w:val="single"/>
        </w:rPr>
      </w:pPr>
      <w:r w:rsidRPr="00595AF6">
        <w:rPr>
          <w:rFonts w:cstheme="minorHAnsi"/>
          <w:b/>
          <w:iCs/>
          <w:sz w:val="20"/>
          <w:szCs w:val="20"/>
          <w:u w:val="single"/>
        </w:rPr>
        <w:t>1921-26 cohort</w:t>
      </w:r>
    </w:p>
    <w:tbl>
      <w:tblPr>
        <w:tblW w:w="9498" w:type="dxa"/>
        <w:tblLook w:val="04A0" w:firstRow="1" w:lastRow="0" w:firstColumn="1" w:lastColumn="0" w:noHBand="0" w:noVBand="1"/>
      </w:tblPr>
      <w:tblGrid>
        <w:gridCol w:w="7513"/>
        <w:gridCol w:w="1985"/>
      </w:tblGrid>
      <w:tr w:rsidR="00CC3DEE" w:rsidRPr="00E8235F" w14:paraId="36AF3179" w14:textId="77777777" w:rsidTr="00D82644">
        <w:trPr>
          <w:trHeight w:val="360"/>
          <w:tblHeader/>
        </w:trPr>
        <w:tc>
          <w:tcPr>
            <w:tcW w:w="7513" w:type="dxa"/>
            <w:tcBorders>
              <w:top w:val="single" w:sz="8" w:space="0" w:color="auto"/>
              <w:left w:val="nil"/>
              <w:bottom w:val="single" w:sz="8" w:space="0" w:color="auto"/>
              <w:right w:val="nil"/>
            </w:tcBorders>
            <w:shd w:val="clear" w:color="auto" w:fill="D9D9D9" w:themeFill="background1" w:themeFillShade="D9"/>
            <w:noWrap/>
            <w:hideMark/>
          </w:tcPr>
          <w:p w14:paraId="1A91322E" w14:textId="77777777" w:rsidR="00CC3DEE" w:rsidRPr="00595AF6" w:rsidRDefault="00CC3DEE" w:rsidP="00CC3DEE">
            <w:pPr>
              <w:spacing w:line="256" w:lineRule="auto"/>
              <w:rPr>
                <w:rFonts w:cstheme="minorHAnsi"/>
                <w:b/>
                <w:bCs/>
                <w:color w:val="000000"/>
                <w:sz w:val="20"/>
                <w:szCs w:val="20"/>
                <w:lang w:eastAsia="en-AU"/>
              </w:rPr>
            </w:pPr>
            <w:r w:rsidRPr="00595AF6">
              <w:rPr>
                <w:rFonts w:cstheme="minorHAnsi"/>
                <w:b/>
                <w:bCs/>
                <w:color w:val="000000"/>
                <w:sz w:val="20"/>
                <w:szCs w:val="20"/>
                <w:lang w:eastAsia="en-AU"/>
              </w:rPr>
              <w:t>QUESTION TEXT</w:t>
            </w:r>
          </w:p>
        </w:tc>
        <w:tc>
          <w:tcPr>
            <w:tcW w:w="1985" w:type="dxa"/>
            <w:tcBorders>
              <w:top w:val="single" w:sz="8" w:space="0" w:color="auto"/>
              <w:left w:val="nil"/>
              <w:bottom w:val="single" w:sz="8" w:space="0" w:color="auto"/>
              <w:right w:val="nil"/>
            </w:tcBorders>
            <w:shd w:val="clear" w:color="auto" w:fill="D9D9D9" w:themeFill="background1" w:themeFillShade="D9"/>
            <w:noWrap/>
            <w:hideMark/>
          </w:tcPr>
          <w:p w14:paraId="4F3EC8EE" w14:textId="77777777" w:rsidR="00CC3DEE" w:rsidRPr="00595AF6" w:rsidRDefault="00CC3DEE" w:rsidP="00CC3DEE">
            <w:pPr>
              <w:spacing w:line="256" w:lineRule="auto"/>
              <w:jc w:val="center"/>
              <w:rPr>
                <w:rFonts w:cstheme="minorHAnsi"/>
                <w:b/>
                <w:bCs/>
                <w:color w:val="000000"/>
                <w:sz w:val="20"/>
                <w:szCs w:val="20"/>
                <w:lang w:eastAsia="en-AU"/>
              </w:rPr>
            </w:pPr>
            <w:r w:rsidRPr="00595AF6">
              <w:rPr>
                <w:rFonts w:cstheme="minorHAnsi"/>
                <w:b/>
                <w:bCs/>
                <w:color w:val="000000"/>
                <w:sz w:val="20"/>
                <w:szCs w:val="20"/>
                <w:lang w:eastAsia="en-AU"/>
              </w:rPr>
              <w:t>SURVEY</w:t>
            </w:r>
          </w:p>
        </w:tc>
      </w:tr>
      <w:tr w:rsidR="00CC3DEE" w:rsidRPr="00E8235F" w14:paraId="6A1E56E7" w14:textId="77777777" w:rsidTr="00D82644">
        <w:trPr>
          <w:trHeight w:val="360"/>
        </w:trPr>
        <w:tc>
          <w:tcPr>
            <w:tcW w:w="7513" w:type="dxa"/>
            <w:tcBorders>
              <w:left w:val="nil"/>
              <w:right w:val="nil"/>
            </w:tcBorders>
            <w:shd w:val="clear" w:color="auto" w:fill="auto"/>
            <w:noWrap/>
            <w:vAlign w:val="bottom"/>
          </w:tcPr>
          <w:p w14:paraId="71AA40C3" w14:textId="77777777" w:rsidR="00CC3DEE" w:rsidRPr="00595AF6" w:rsidRDefault="00CC3DEE" w:rsidP="00CC3DEE">
            <w:pPr>
              <w:spacing w:after="160" w:line="259" w:lineRule="auto"/>
              <w:rPr>
                <w:rFonts w:eastAsiaTheme="minorHAnsi" w:cstheme="minorHAnsi"/>
                <w:b/>
                <w:color w:val="000000"/>
                <w:sz w:val="20"/>
                <w:szCs w:val="20"/>
              </w:rPr>
            </w:pPr>
            <w:r w:rsidRPr="00595AF6">
              <w:rPr>
                <w:rFonts w:eastAsiaTheme="minorHAnsi" w:cstheme="minorHAnsi"/>
                <w:sz w:val="20"/>
                <w:szCs w:val="20"/>
              </w:rPr>
              <w:t>In the last 3 years have you been told by a doctor that you have: Alzheimer's Disease or Dementia</w:t>
            </w:r>
          </w:p>
        </w:tc>
        <w:tc>
          <w:tcPr>
            <w:tcW w:w="1985" w:type="dxa"/>
            <w:tcBorders>
              <w:left w:val="nil"/>
              <w:right w:val="nil"/>
            </w:tcBorders>
            <w:shd w:val="clear" w:color="auto" w:fill="auto"/>
            <w:noWrap/>
          </w:tcPr>
          <w:p w14:paraId="2B83609E" w14:textId="77777777" w:rsidR="00CC3DEE" w:rsidRPr="00595AF6" w:rsidRDefault="00CC3DEE" w:rsidP="00595AF6">
            <w:pPr>
              <w:spacing w:line="256" w:lineRule="auto"/>
              <w:jc w:val="right"/>
              <w:rPr>
                <w:rFonts w:cstheme="minorHAnsi"/>
                <w:color w:val="000000"/>
                <w:sz w:val="20"/>
                <w:szCs w:val="20"/>
                <w:lang w:eastAsia="en-AU"/>
              </w:rPr>
            </w:pPr>
            <w:r w:rsidRPr="00595AF6">
              <w:rPr>
                <w:rFonts w:cstheme="minorHAnsi"/>
                <w:color w:val="000000"/>
                <w:sz w:val="20"/>
                <w:szCs w:val="20"/>
                <w:lang w:eastAsia="en-AU"/>
              </w:rPr>
              <w:t>2</w:t>
            </w:r>
          </w:p>
        </w:tc>
      </w:tr>
      <w:tr w:rsidR="00CC3DEE" w:rsidRPr="00E8235F" w14:paraId="4DB79B97" w14:textId="77777777" w:rsidTr="00D82644">
        <w:trPr>
          <w:trHeight w:val="360"/>
        </w:trPr>
        <w:tc>
          <w:tcPr>
            <w:tcW w:w="7513" w:type="dxa"/>
            <w:tcBorders>
              <w:left w:val="nil"/>
              <w:bottom w:val="single" w:sz="4" w:space="0" w:color="auto"/>
              <w:right w:val="nil"/>
            </w:tcBorders>
            <w:shd w:val="clear" w:color="auto" w:fill="auto"/>
            <w:noWrap/>
            <w:vAlign w:val="bottom"/>
          </w:tcPr>
          <w:p w14:paraId="28F8BD07" w14:textId="77777777" w:rsidR="00CC3DEE" w:rsidRPr="00595AF6" w:rsidRDefault="00CC3DEE" w:rsidP="00CC3DEE">
            <w:pPr>
              <w:spacing w:after="160" w:line="259" w:lineRule="auto"/>
              <w:rPr>
                <w:rFonts w:eastAsiaTheme="minorHAnsi" w:cstheme="minorHAnsi"/>
                <w:b/>
                <w:color w:val="000000"/>
                <w:sz w:val="20"/>
                <w:szCs w:val="20"/>
              </w:rPr>
            </w:pPr>
            <w:r w:rsidRPr="00595AF6">
              <w:rPr>
                <w:rFonts w:eastAsiaTheme="minorHAnsi" w:cstheme="minorHAnsi"/>
                <w:sz w:val="20"/>
                <w:szCs w:val="20"/>
              </w:rPr>
              <w:t>In the last 3 years have you been diagnosed with or treated for: Alzheimer's Disease or Dementia</w:t>
            </w:r>
          </w:p>
        </w:tc>
        <w:tc>
          <w:tcPr>
            <w:tcW w:w="1985" w:type="dxa"/>
            <w:tcBorders>
              <w:left w:val="nil"/>
              <w:bottom w:val="single" w:sz="4" w:space="0" w:color="auto"/>
              <w:right w:val="nil"/>
            </w:tcBorders>
            <w:shd w:val="clear" w:color="auto" w:fill="auto"/>
            <w:noWrap/>
          </w:tcPr>
          <w:p w14:paraId="6978789A" w14:textId="47A28F0B" w:rsidR="00CC3DEE" w:rsidRPr="00595AF6" w:rsidRDefault="00CC3DEE" w:rsidP="00595AF6">
            <w:pPr>
              <w:spacing w:line="256" w:lineRule="auto"/>
              <w:jc w:val="right"/>
              <w:rPr>
                <w:rFonts w:cstheme="minorHAnsi"/>
                <w:color w:val="000000"/>
                <w:sz w:val="20"/>
                <w:szCs w:val="20"/>
                <w:lang w:eastAsia="en-AU"/>
              </w:rPr>
            </w:pPr>
            <w:r w:rsidRPr="00595AF6">
              <w:rPr>
                <w:rFonts w:cstheme="minorHAnsi"/>
                <w:color w:val="000000"/>
                <w:sz w:val="20"/>
                <w:szCs w:val="20"/>
                <w:lang w:eastAsia="en-AU"/>
              </w:rPr>
              <w:t>3</w:t>
            </w:r>
            <w:r w:rsidR="00E51338" w:rsidRPr="00595AF6">
              <w:rPr>
                <w:rFonts w:cstheme="minorHAnsi"/>
                <w:color w:val="000000"/>
                <w:sz w:val="20"/>
                <w:szCs w:val="20"/>
                <w:lang w:eastAsia="en-AU"/>
              </w:rPr>
              <w:t>,4,5,6</w:t>
            </w:r>
          </w:p>
        </w:tc>
      </w:tr>
    </w:tbl>
    <w:p w14:paraId="19B1E239" w14:textId="77777777" w:rsidR="00CC3DEE" w:rsidRPr="00842329" w:rsidRDefault="00CC3DEE" w:rsidP="00CC3DEE">
      <w:pPr>
        <w:spacing w:after="160" w:line="259" w:lineRule="auto"/>
        <w:rPr>
          <w:rFonts w:eastAsiaTheme="minorHAnsi" w:cstheme="minorBidi"/>
          <w:sz w:val="20"/>
          <w:szCs w:val="20"/>
        </w:rPr>
      </w:pPr>
    </w:p>
    <w:p w14:paraId="584060B9" w14:textId="0B80F798" w:rsidR="00CC3DEE" w:rsidRPr="00595AF6" w:rsidRDefault="00CC3DEE" w:rsidP="00595AF6">
      <w:pPr>
        <w:rPr>
          <w:sz w:val="20"/>
          <w:szCs w:val="20"/>
        </w:rPr>
      </w:pPr>
      <w:r w:rsidRPr="00595AF6">
        <w:rPr>
          <w:b/>
          <w:sz w:val="20"/>
          <w:szCs w:val="20"/>
        </w:rPr>
        <w:t>Free-text comments</w:t>
      </w:r>
    </w:p>
    <w:p w14:paraId="16A5E0A2" w14:textId="7423CFA6" w:rsidR="00E51338" w:rsidRPr="00595AF6" w:rsidRDefault="00E51338" w:rsidP="00585915">
      <w:pPr>
        <w:pStyle w:val="ListParagraph"/>
        <w:numPr>
          <w:ilvl w:val="0"/>
          <w:numId w:val="30"/>
        </w:numPr>
        <w:rPr>
          <w:rFonts w:cs="Arial"/>
          <w:sz w:val="20"/>
          <w:szCs w:val="20"/>
        </w:rPr>
      </w:pPr>
      <w:r w:rsidRPr="00595AF6">
        <w:rPr>
          <w:rFonts w:cs="Arial"/>
          <w:bCs/>
          <w:color w:val="000000"/>
          <w:sz w:val="20"/>
          <w:szCs w:val="20"/>
          <w:lang w:eastAsia="en-AU"/>
        </w:rPr>
        <w:t xml:space="preserve">Search text for: </w:t>
      </w:r>
      <w:r w:rsidRPr="00595AF6">
        <w:rPr>
          <w:rFonts w:eastAsia="Calibri" w:cs="Arial"/>
          <w:sz w:val="20"/>
          <w:szCs w:val="20"/>
          <w:lang w:eastAsia="en-AU"/>
        </w:rPr>
        <w:tab/>
      </w:r>
      <w:r w:rsidRPr="00595AF6">
        <w:rPr>
          <w:rFonts w:cs="Arial"/>
          <w:sz w:val="20"/>
          <w:szCs w:val="20"/>
        </w:rPr>
        <w:t xml:space="preserve">dementia, alzh and diment.  </w:t>
      </w:r>
    </w:p>
    <w:p w14:paraId="74A77466" w14:textId="18F3DDA2" w:rsidR="00E51338" w:rsidRPr="00595AF6" w:rsidRDefault="00E51338" w:rsidP="00585915">
      <w:pPr>
        <w:pStyle w:val="ListParagraph"/>
        <w:numPr>
          <w:ilvl w:val="0"/>
          <w:numId w:val="30"/>
        </w:numPr>
        <w:rPr>
          <w:rFonts w:cs="Arial"/>
          <w:sz w:val="20"/>
          <w:szCs w:val="20"/>
        </w:rPr>
      </w:pPr>
      <w:r w:rsidRPr="00595AF6">
        <w:rPr>
          <w:rFonts w:cs="Arial"/>
          <w:sz w:val="20"/>
          <w:szCs w:val="20"/>
        </w:rPr>
        <w:t>Results checked and recoded to ensure mention of dementia referred to the participant having dementia</w:t>
      </w:r>
    </w:p>
    <w:p w14:paraId="6B4E6EED" w14:textId="7D71520B" w:rsidR="00E51338" w:rsidRPr="00595AF6" w:rsidRDefault="00E51338" w:rsidP="00585915">
      <w:pPr>
        <w:pStyle w:val="ListParagraph"/>
        <w:numPr>
          <w:ilvl w:val="0"/>
          <w:numId w:val="30"/>
        </w:numPr>
        <w:rPr>
          <w:rFonts w:cs="Arial"/>
          <w:bCs/>
          <w:color w:val="000000"/>
          <w:sz w:val="20"/>
          <w:szCs w:val="20"/>
          <w:lang w:eastAsia="en-AU"/>
        </w:rPr>
      </w:pPr>
      <w:r w:rsidRPr="00595AF6">
        <w:rPr>
          <w:rFonts w:cs="Arial"/>
          <w:bCs/>
          <w:color w:val="000000"/>
          <w:sz w:val="20"/>
          <w:szCs w:val="20"/>
          <w:lang w:eastAsia="en-AU"/>
        </w:rPr>
        <w:t xml:space="preserve">Select date and survey number when the first comment was made regarding dementia condition </w:t>
      </w:r>
    </w:p>
    <w:p w14:paraId="7F65688D" w14:textId="77777777" w:rsidR="00E51338" w:rsidRPr="00595AF6" w:rsidRDefault="00E51338" w:rsidP="00595AF6">
      <w:pPr>
        <w:spacing w:after="160" w:line="256" w:lineRule="auto"/>
        <w:jc w:val="left"/>
        <w:rPr>
          <w:rFonts w:asciiTheme="majorHAnsi" w:eastAsiaTheme="minorHAnsi" w:hAnsiTheme="majorHAnsi" w:cstheme="majorHAnsi"/>
          <w:b/>
          <w:bCs/>
          <w:color w:val="000000"/>
          <w:sz w:val="20"/>
          <w:szCs w:val="20"/>
          <w:lang w:eastAsia="en-AU"/>
        </w:rPr>
      </w:pPr>
    </w:p>
    <w:p w14:paraId="2C73ADFB" w14:textId="77777777" w:rsidR="00CC3DEE" w:rsidRPr="00C111BE" w:rsidRDefault="00CC3DEE" w:rsidP="00C33CAA">
      <w:pPr>
        <w:pStyle w:val="Heading3"/>
      </w:pPr>
      <w:bookmarkStart w:id="4472" w:name="_Toc39053476"/>
      <w:bookmarkStart w:id="4473" w:name="_Toc39053671"/>
      <w:bookmarkStart w:id="4474" w:name="_Toc39054042"/>
      <w:bookmarkStart w:id="4475" w:name="_Toc39054232"/>
      <w:bookmarkStart w:id="4476" w:name="_Toc39055046"/>
      <w:bookmarkStart w:id="4477" w:name="_Toc39055242"/>
      <w:bookmarkStart w:id="4478" w:name="_Toc39053482"/>
      <w:bookmarkStart w:id="4479" w:name="_Toc39053677"/>
      <w:bookmarkStart w:id="4480" w:name="_Toc39054048"/>
      <w:bookmarkStart w:id="4481" w:name="_Toc39054238"/>
      <w:bookmarkStart w:id="4482" w:name="_Toc39055052"/>
      <w:bookmarkStart w:id="4483" w:name="_Toc39055248"/>
      <w:bookmarkStart w:id="4484" w:name="_Toc39053488"/>
      <w:bookmarkStart w:id="4485" w:name="_Toc39053683"/>
      <w:bookmarkStart w:id="4486" w:name="_Toc39054054"/>
      <w:bookmarkStart w:id="4487" w:name="_Toc39054244"/>
      <w:bookmarkStart w:id="4488" w:name="_Toc39055058"/>
      <w:bookmarkStart w:id="4489" w:name="_Toc39055254"/>
      <w:bookmarkStart w:id="4490" w:name="_Toc3917464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r w:rsidRPr="00C33CAA">
        <w:t>Cause of Death</w:t>
      </w:r>
      <w:bookmarkEnd w:id="449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E51338" w14:paraId="0F7F5229" w14:textId="77777777" w:rsidTr="00595AF6">
        <w:trPr>
          <w:cantSplit/>
          <w:trHeight w:val="449"/>
          <w:tblHeader/>
        </w:trPr>
        <w:tc>
          <w:tcPr>
            <w:tcW w:w="2691" w:type="dxa"/>
            <w:shd w:val="clear" w:color="auto" w:fill="D9D9D9" w:themeFill="background1" w:themeFillShade="D9"/>
            <w:vAlign w:val="bottom"/>
            <w:hideMark/>
          </w:tcPr>
          <w:p w14:paraId="6CE632F3" w14:textId="6DA742BB"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ICD10 code</w:t>
            </w:r>
          </w:p>
        </w:tc>
        <w:tc>
          <w:tcPr>
            <w:tcW w:w="6325" w:type="dxa"/>
            <w:shd w:val="clear" w:color="auto" w:fill="D9D9D9" w:themeFill="background1" w:themeFillShade="D9"/>
            <w:vAlign w:val="bottom"/>
            <w:hideMark/>
          </w:tcPr>
          <w:p w14:paraId="563D7A07"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53DB5EF3" w14:textId="77777777" w:rsidTr="00595AF6">
        <w:trPr>
          <w:cantSplit/>
          <w:trHeight w:val="300"/>
        </w:trPr>
        <w:tc>
          <w:tcPr>
            <w:tcW w:w="2691" w:type="dxa"/>
            <w:hideMark/>
          </w:tcPr>
          <w:p w14:paraId="4C422BA4"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F00</w:t>
            </w:r>
          </w:p>
        </w:tc>
        <w:tc>
          <w:tcPr>
            <w:tcW w:w="6325" w:type="dxa"/>
          </w:tcPr>
          <w:p w14:paraId="2191078D"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w:t>
            </w:r>
          </w:p>
        </w:tc>
      </w:tr>
      <w:tr w:rsidR="00CC3DEE" w:rsidRPr="00E51338" w14:paraId="7FC7D011" w14:textId="77777777" w:rsidTr="00595AF6">
        <w:trPr>
          <w:cantSplit/>
          <w:trHeight w:val="300"/>
        </w:trPr>
        <w:tc>
          <w:tcPr>
            <w:tcW w:w="2691" w:type="dxa"/>
          </w:tcPr>
          <w:p w14:paraId="21D668F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F01</w:t>
            </w:r>
          </w:p>
        </w:tc>
        <w:tc>
          <w:tcPr>
            <w:tcW w:w="6325" w:type="dxa"/>
          </w:tcPr>
          <w:p w14:paraId="3986B483"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Vascular dementia</w:t>
            </w:r>
          </w:p>
        </w:tc>
      </w:tr>
      <w:tr w:rsidR="00CC3DEE" w:rsidRPr="00E51338" w14:paraId="27332F0E" w14:textId="77777777" w:rsidTr="00595AF6">
        <w:trPr>
          <w:cantSplit/>
          <w:trHeight w:val="300"/>
        </w:trPr>
        <w:tc>
          <w:tcPr>
            <w:tcW w:w="2691" w:type="dxa"/>
          </w:tcPr>
          <w:p w14:paraId="2F860B25"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F03</w:t>
            </w:r>
          </w:p>
        </w:tc>
        <w:tc>
          <w:tcPr>
            <w:tcW w:w="6325" w:type="dxa"/>
          </w:tcPr>
          <w:p w14:paraId="446664B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Unspecified dementia</w:t>
            </w:r>
          </w:p>
        </w:tc>
      </w:tr>
      <w:tr w:rsidR="00CC3DEE" w:rsidRPr="00E51338" w14:paraId="3F0A31D8" w14:textId="77777777" w:rsidTr="00595AF6">
        <w:trPr>
          <w:cantSplit/>
          <w:trHeight w:val="300"/>
        </w:trPr>
        <w:tc>
          <w:tcPr>
            <w:tcW w:w="2691" w:type="dxa"/>
          </w:tcPr>
          <w:p w14:paraId="71A0ECB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G30</w:t>
            </w:r>
          </w:p>
        </w:tc>
        <w:tc>
          <w:tcPr>
            <w:tcW w:w="6325" w:type="dxa"/>
          </w:tcPr>
          <w:p w14:paraId="45A75239"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Alzheimer’s disease</w:t>
            </w:r>
          </w:p>
        </w:tc>
      </w:tr>
      <w:tr w:rsidR="00CC3DEE" w:rsidRPr="00E51338" w14:paraId="043F4D43" w14:textId="77777777" w:rsidTr="00595AF6">
        <w:trPr>
          <w:cantSplit/>
          <w:trHeight w:val="300"/>
        </w:trPr>
        <w:tc>
          <w:tcPr>
            <w:tcW w:w="2691" w:type="dxa"/>
            <w:shd w:val="clear" w:color="auto" w:fill="D9D9D9" w:themeFill="background1" w:themeFillShade="D9"/>
            <w:vAlign w:val="bottom"/>
          </w:tcPr>
          <w:p w14:paraId="0526FCD8" w14:textId="04EEEA16" w:rsidR="00CC3DEE" w:rsidRPr="00595AF6" w:rsidRDefault="00CC3DEE" w:rsidP="00CC3DEE">
            <w:pPr>
              <w:spacing w:line="256" w:lineRule="auto"/>
              <w:rPr>
                <w:rFonts w:eastAsiaTheme="minorHAnsi" w:cs="Arial"/>
                <w:b/>
                <w:color w:val="000000"/>
                <w:sz w:val="20"/>
                <w:szCs w:val="20"/>
              </w:rPr>
            </w:pPr>
            <w:r w:rsidRPr="00595AF6">
              <w:rPr>
                <w:rFonts w:eastAsiaTheme="minorHAnsi" w:cs="Arial"/>
                <w:b/>
                <w:color w:val="000000"/>
                <w:sz w:val="20"/>
                <w:szCs w:val="20"/>
              </w:rPr>
              <w:lastRenderedPageBreak/>
              <w:t>ICD 9</w:t>
            </w:r>
            <w:r w:rsidR="00E51338">
              <w:rPr>
                <w:rFonts w:eastAsiaTheme="minorHAnsi" w:cs="Arial"/>
                <w:b/>
                <w:color w:val="000000"/>
                <w:sz w:val="20"/>
                <w:szCs w:val="20"/>
              </w:rPr>
              <w:t xml:space="preserve"> code</w:t>
            </w:r>
          </w:p>
        </w:tc>
        <w:tc>
          <w:tcPr>
            <w:tcW w:w="6325" w:type="dxa"/>
            <w:shd w:val="clear" w:color="auto" w:fill="D9D9D9" w:themeFill="background1" w:themeFillShade="D9"/>
            <w:vAlign w:val="bottom"/>
          </w:tcPr>
          <w:p w14:paraId="43BEA7FC" w14:textId="77777777" w:rsidR="00CC3DEE" w:rsidRPr="00595AF6" w:rsidRDefault="00CC3DEE" w:rsidP="00CC3DEE">
            <w:pPr>
              <w:rPr>
                <w:rFonts w:eastAsiaTheme="minorHAnsi" w:cs="Arial"/>
                <w:color w:val="000000"/>
                <w:sz w:val="20"/>
                <w:szCs w:val="20"/>
              </w:rPr>
            </w:pPr>
          </w:p>
        </w:tc>
      </w:tr>
      <w:tr w:rsidR="00CC3DEE" w:rsidRPr="00E51338" w14:paraId="7FF05AB6" w14:textId="77777777" w:rsidTr="00595AF6">
        <w:trPr>
          <w:cantSplit/>
          <w:trHeight w:val="300"/>
        </w:trPr>
        <w:tc>
          <w:tcPr>
            <w:tcW w:w="2691" w:type="dxa"/>
            <w:vAlign w:val="bottom"/>
          </w:tcPr>
          <w:p w14:paraId="0B83A73C"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color w:val="000000"/>
                <w:sz w:val="20"/>
                <w:szCs w:val="20"/>
              </w:rPr>
              <w:t>290</w:t>
            </w:r>
          </w:p>
        </w:tc>
        <w:tc>
          <w:tcPr>
            <w:tcW w:w="6325" w:type="dxa"/>
            <w:vAlign w:val="bottom"/>
          </w:tcPr>
          <w:p w14:paraId="54B35C7F" w14:textId="77777777" w:rsidR="00CC3DEE" w:rsidRPr="00595AF6" w:rsidRDefault="00CC3DEE" w:rsidP="00CC3DEE">
            <w:pPr>
              <w:rPr>
                <w:rFonts w:eastAsiaTheme="minorHAnsi" w:cs="Arial"/>
                <w:color w:val="000000"/>
                <w:sz w:val="20"/>
                <w:szCs w:val="20"/>
              </w:rPr>
            </w:pPr>
            <w:r w:rsidRPr="00595AF6">
              <w:rPr>
                <w:rFonts w:eastAsiaTheme="minorHAnsi" w:cs="Arial"/>
                <w:bCs/>
                <w:sz w:val="20"/>
                <w:szCs w:val="20"/>
              </w:rPr>
              <w:t>Senile and presenile organic psychotic conditions</w:t>
            </w:r>
          </w:p>
        </w:tc>
      </w:tr>
      <w:tr w:rsidR="00CC3DEE" w:rsidRPr="00E51338" w14:paraId="408553F4" w14:textId="77777777" w:rsidTr="00595AF6">
        <w:trPr>
          <w:cantSplit/>
          <w:trHeight w:val="300"/>
        </w:trPr>
        <w:tc>
          <w:tcPr>
            <w:tcW w:w="2691" w:type="dxa"/>
            <w:vAlign w:val="bottom"/>
          </w:tcPr>
          <w:p w14:paraId="42D4EB82"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color w:val="000000"/>
                <w:sz w:val="20"/>
                <w:szCs w:val="20"/>
              </w:rPr>
              <w:t>2941</w:t>
            </w:r>
          </w:p>
        </w:tc>
        <w:tc>
          <w:tcPr>
            <w:tcW w:w="6325" w:type="dxa"/>
            <w:vAlign w:val="bottom"/>
          </w:tcPr>
          <w:p w14:paraId="7D5BA992"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Dementia in conditions classified elsewhere</w:t>
            </w:r>
          </w:p>
        </w:tc>
      </w:tr>
      <w:tr w:rsidR="00CC3DEE" w:rsidRPr="00E51338" w14:paraId="3CDC33B3" w14:textId="77777777" w:rsidTr="00595AF6">
        <w:trPr>
          <w:cantSplit/>
          <w:trHeight w:val="300"/>
        </w:trPr>
        <w:tc>
          <w:tcPr>
            <w:tcW w:w="2691" w:type="dxa"/>
            <w:vAlign w:val="bottom"/>
          </w:tcPr>
          <w:p w14:paraId="55F292AD"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color w:val="000000"/>
                <w:sz w:val="20"/>
                <w:szCs w:val="20"/>
              </w:rPr>
              <w:t>3310</w:t>
            </w:r>
          </w:p>
        </w:tc>
        <w:tc>
          <w:tcPr>
            <w:tcW w:w="6325" w:type="dxa"/>
            <w:vAlign w:val="bottom"/>
          </w:tcPr>
          <w:p w14:paraId="55F1EB49"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Alzheimer’s disease</w:t>
            </w:r>
          </w:p>
        </w:tc>
      </w:tr>
    </w:tbl>
    <w:p w14:paraId="66B82E3F" w14:textId="77777777" w:rsidR="00CC3DEE" w:rsidRPr="00842329" w:rsidRDefault="00CC3DEE" w:rsidP="00CC3DEE">
      <w:pPr>
        <w:spacing w:after="160" w:line="259" w:lineRule="auto"/>
        <w:rPr>
          <w:rFonts w:eastAsiaTheme="minorHAnsi" w:cstheme="minorBidi"/>
          <w:b/>
          <w:sz w:val="20"/>
          <w:szCs w:val="20"/>
        </w:rPr>
      </w:pPr>
    </w:p>
    <w:p w14:paraId="42D30705" w14:textId="77777777" w:rsidR="00CC3DEE" w:rsidRPr="00842329" w:rsidRDefault="00CC3DEE" w:rsidP="00CC3DEE">
      <w:pPr>
        <w:pStyle w:val="Heading3"/>
        <w:rPr>
          <w:rFonts w:eastAsiaTheme="minorHAnsi"/>
        </w:rPr>
      </w:pPr>
      <w:bookmarkStart w:id="4491" w:name="_Toc39174642"/>
      <w:r w:rsidRPr="00842329">
        <w:rPr>
          <w:rFonts w:eastAsiaTheme="minorHAnsi"/>
        </w:rPr>
        <w:t>Hospital separations</w:t>
      </w:r>
      <w:bookmarkEnd w:id="44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E51338" w14:paraId="6335E043" w14:textId="77777777" w:rsidTr="00595AF6">
        <w:trPr>
          <w:cantSplit/>
          <w:trHeight w:val="358"/>
          <w:tblHeader/>
        </w:trPr>
        <w:tc>
          <w:tcPr>
            <w:tcW w:w="3257" w:type="dxa"/>
            <w:shd w:val="clear" w:color="auto" w:fill="D9D9D9" w:themeFill="background1" w:themeFillShade="D9"/>
            <w:vAlign w:val="bottom"/>
            <w:hideMark/>
          </w:tcPr>
          <w:p w14:paraId="34C12661"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ICD10 AM code</w:t>
            </w:r>
          </w:p>
        </w:tc>
        <w:tc>
          <w:tcPr>
            <w:tcW w:w="5759" w:type="dxa"/>
            <w:shd w:val="clear" w:color="auto" w:fill="D9D9D9" w:themeFill="background1" w:themeFillShade="D9"/>
            <w:vAlign w:val="bottom"/>
            <w:hideMark/>
          </w:tcPr>
          <w:p w14:paraId="70EA2FBA"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1E764763" w14:textId="77777777" w:rsidTr="00595AF6">
        <w:trPr>
          <w:cantSplit/>
          <w:trHeight w:val="300"/>
        </w:trPr>
        <w:tc>
          <w:tcPr>
            <w:tcW w:w="3257" w:type="dxa"/>
            <w:vAlign w:val="bottom"/>
            <w:hideMark/>
          </w:tcPr>
          <w:p w14:paraId="24E9678C"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F00</w:t>
            </w:r>
          </w:p>
        </w:tc>
        <w:tc>
          <w:tcPr>
            <w:tcW w:w="5759" w:type="dxa"/>
            <w:vAlign w:val="bottom"/>
            <w:hideMark/>
          </w:tcPr>
          <w:p w14:paraId="29362D58"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w:t>
            </w:r>
          </w:p>
        </w:tc>
      </w:tr>
      <w:tr w:rsidR="00CC3DEE" w:rsidRPr="00E51338" w14:paraId="5931376E" w14:textId="77777777" w:rsidTr="00595AF6">
        <w:trPr>
          <w:cantSplit/>
          <w:trHeight w:val="300"/>
        </w:trPr>
        <w:tc>
          <w:tcPr>
            <w:tcW w:w="3257" w:type="dxa"/>
            <w:vAlign w:val="bottom"/>
          </w:tcPr>
          <w:p w14:paraId="3A9D6034"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F01</w:t>
            </w:r>
          </w:p>
        </w:tc>
        <w:tc>
          <w:tcPr>
            <w:tcW w:w="5759" w:type="dxa"/>
            <w:vAlign w:val="bottom"/>
          </w:tcPr>
          <w:p w14:paraId="4280906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Vascular dementia</w:t>
            </w:r>
          </w:p>
        </w:tc>
      </w:tr>
      <w:tr w:rsidR="00CC3DEE" w:rsidRPr="00E51338" w14:paraId="278B25EE" w14:textId="77777777" w:rsidTr="00595AF6">
        <w:trPr>
          <w:cantSplit/>
          <w:trHeight w:val="300"/>
        </w:trPr>
        <w:tc>
          <w:tcPr>
            <w:tcW w:w="3257" w:type="dxa"/>
            <w:vAlign w:val="bottom"/>
          </w:tcPr>
          <w:p w14:paraId="502859A4"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F03</w:t>
            </w:r>
          </w:p>
        </w:tc>
        <w:tc>
          <w:tcPr>
            <w:tcW w:w="5759" w:type="dxa"/>
            <w:vAlign w:val="bottom"/>
          </w:tcPr>
          <w:p w14:paraId="3703CAE3"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Unspecified dementia</w:t>
            </w:r>
          </w:p>
        </w:tc>
      </w:tr>
      <w:tr w:rsidR="00CC3DEE" w:rsidRPr="00E51338" w14:paraId="057E25C1" w14:textId="77777777" w:rsidTr="00595AF6">
        <w:trPr>
          <w:cantSplit/>
          <w:trHeight w:val="300"/>
        </w:trPr>
        <w:tc>
          <w:tcPr>
            <w:tcW w:w="3257" w:type="dxa"/>
            <w:vAlign w:val="bottom"/>
          </w:tcPr>
          <w:p w14:paraId="203AEF88"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G30</w:t>
            </w:r>
          </w:p>
        </w:tc>
        <w:tc>
          <w:tcPr>
            <w:tcW w:w="5759" w:type="dxa"/>
            <w:vAlign w:val="bottom"/>
          </w:tcPr>
          <w:p w14:paraId="1004069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Alzheimer's disease</w:t>
            </w:r>
          </w:p>
        </w:tc>
      </w:tr>
    </w:tbl>
    <w:p w14:paraId="00A6C0E0" w14:textId="77777777" w:rsidR="00CC3DEE" w:rsidRPr="00842329" w:rsidRDefault="00CC3DEE" w:rsidP="00CC3DEE">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CC3DEE" w:rsidRPr="00E51338" w14:paraId="4E3977D0" w14:textId="77777777" w:rsidTr="00595AF6">
        <w:trPr>
          <w:cantSplit/>
          <w:trHeight w:val="433"/>
          <w:tblHeader/>
        </w:trPr>
        <w:tc>
          <w:tcPr>
            <w:tcW w:w="3261" w:type="dxa"/>
            <w:shd w:val="clear" w:color="auto" w:fill="D9D9D9" w:themeFill="background1" w:themeFillShade="D9"/>
            <w:vAlign w:val="bottom"/>
            <w:hideMark/>
          </w:tcPr>
          <w:p w14:paraId="18420CA6"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ICD9 AM  codes</w:t>
            </w:r>
          </w:p>
        </w:tc>
        <w:tc>
          <w:tcPr>
            <w:tcW w:w="5765" w:type="dxa"/>
            <w:shd w:val="clear" w:color="auto" w:fill="D9D9D9" w:themeFill="background1" w:themeFillShade="D9"/>
            <w:vAlign w:val="bottom"/>
            <w:hideMark/>
          </w:tcPr>
          <w:p w14:paraId="38EBEEEB"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2B8B790B" w14:textId="77777777" w:rsidTr="00595AF6">
        <w:trPr>
          <w:cantSplit/>
          <w:trHeight w:val="300"/>
        </w:trPr>
        <w:tc>
          <w:tcPr>
            <w:tcW w:w="3261" w:type="dxa"/>
            <w:vAlign w:val="bottom"/>
          </w:tcPr>
          <w:p w14:paraId="0DB63ED5"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2900</w:t>
            </w:r>
          </w:p>
        </w:tc>
        <w:tc>
          <w:tcPr>
            <w:tcW w:w="5765" w:type="dxa"/>
          </w:tcPr>
          <w:p w14:paraId="239523CF"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Senile dementia w/o complication</w:t>
            </w:r>
          </w:p>
        </w:tc>
      </w:tr>
      <w:tr w:rsidR="00CC3DEE" w:rsidRPr="00E51338" w14:paraId="62FFBB53" w14:textId="77777777" w:rsidTr="00595AF6">
        <w:trPr>
          <w:cantSplit/>
          <w:trHeight w:val="300"/>
        </w:trPr>
        <w:tc>
          <w:tcPr>
            <w:tcW w:w="3261" w:type="dxa"/>
            <w:vAlign w:val="bottom"/>
          </w:tcPr>
          <w:p w14:paraId="20AF615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w:t>
            </w:r>
          </w:p>
        </w:tc>
        <w:tc>
          <w:tcPr>
            <w:tcW w:w="5765" w:type="dxa"/>
          </w:tcPr>
          <w:p w14:paraId="0336A90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w:t>
            </w:r>
          </w:p>
        </w:tc>
      </w:tr>
      <w:tr w:rsidR="00CC3DEE" w:rsidRPr="00E51338" w14:paraId="34A2CBBF" w14:textId="77777777" w:rsidTr="00595AF6">
        <w:trPr>
          <w:cantSplit/>
          <w:trHeight w:val="300"/>
        </w:trPr>
        <w:tc>
          <w:tcPr>
            <w:tcW w:w="3261" w:type="dxa"/>
            <w:vAlign w:val="bottom"/>
          </w:tcPr>
          <w:p w14:paraId="07C23F11"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29010</w:t>
            </w:r>
          </w:p>
        </w:tc>
        <w:tc>
          <w:tcPr>
            <w:tcW w:w="5765" w:type="dxa"/>
          </w:tcPr>
          <w:p w14:paraId="41FA2679"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 w/o comp</w:t>
            </w:r>
          </w:p>
        </w:tc>
      </w:tr>
      <w:tr w:rsidR="00CC3DEE" w:rsidRPr="00E51338" w14:paraId="43E6B1DB" w14:textId="77777777" w:rsidTr="00595AF6">
        <w:trPr>
          <w:cantSplit/>
          <w:trHeight w:val="300"/>
        </w:trPr>
        <w:tc>
          <w:tcPr>
            <w:tcW w:w="3261" w:type="dxa"/>
            <w:vAlign w:val="bottom"/>
          </w:tcPr>
          <w:p w14:paraId="646F256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29011</w:t>
            </w:r>
          </w:p>
        </w:tc>
        <w:tc>
          <w:tcPr>
            <w:tcW w:w="5765" w:type="dxa"/>
          </w:tcPr>
          <w:p w14:paraId="16FB5B35"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 w/delirium</w:t>
            </w:r>
          </w:p>
        </w:tc>
      </w:tr>
      <w:tr w:rsidR="00CC3DEE" w:rsidRPr="00E51338" w14:paraId="7AC6012E" w14:textId="77777777" w:rsidTr="00595AF6">
        <w:trPr>
          <w:cantSplit/>
          <w:trHeight w:val="300"/>
        </w:trPr>
        <w:tc>
          <w:tcPr>
            <w:tcW w:w="3261" w:type="dxa"/>
            <w:vAlign w:val="bottom"/>
          </w:tcPr>
          <w:p w14:paraId="044201D8"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29013</w:t>
            </w:r>
          </w:p>
        </w:tc>
        <w:tc>
          <w:tcPr>
            <w:tcW w:w="5765" w:type="dxa"/>
          </w:tcPr>
          <w:p w14:paraId="734D626E"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Presenile dementia w/depression</w:t>
            </w:r>
          </w:p>
        </w:tc>
      </w:tr>
      <w:tr w:rsidR="00CC3DEE" w:rsidRPr="00E51338" w14:paraId="0CCC0B69" w14:textId="77777777" w:rsidTr="00595AF6">
        <w:trPr>
          <w:cantSplit/>
          <w:trHeight w:val="300"/>
        </w:trPr>
        <w:tc>
          <w:tcPr>
            <w:tcW w:w="3261" w:type="dxa"/>
            <w:vAlign w:val="bottom"/>
          </w:tcPr>
          <w:p w14:paraId="19283F38"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2902</w:t>
            </w:r>
          </w:p>
        </w:tc>
        <w:tc>
          <w:tcPr>
            <w:tcW w:w="5765" w:type="dxa"/>
          </w:tcPr>
          <w:p w14:paraId="380E0469"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Senile dementia with delusional or depressive features</w:t>
            </w:r>
          </w:p>
        </w:tc>
      </w:tr>
      <w:tr w:rsidR="00CC3DEE" w:rsidRPr="00E51338" w14:paraId="47544160" w14:textId="77777777" w:rsidTr="00595AF6">
        <w:trPr>
          <w:cantSplit/>
          <w:trHeight w:val="300"/>
        </w:trPr>
        <w:tc>
          <w:tcPr>
            <w:tcW w:w="3261" w:type="dxa"/>
            <w:vAlign w:val="bottom"/>
          </w:tcPr>
          <w:p w14:paraId="0ADE77C4"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29020</w:t>
            </w:r>
          </w:p>
        </w:tc>
        <w:tc>
          <w:tcPr>
            <w:tcW w:w="5765" w:type="dxa"/>
          </w:tcPr>
          <w:p w14:paraId="13A54BA9"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Senile dementia w/delusion</w:t>
            </w:r>
          </w:p>
        </w:tc>
      </w:tr>
      <w:tr w:rsidR="00CC3DEE" w:rsidRPr="00E51338" w14:paraId="565304CA" w14:textId="77777777" w:rsidTr="00595AF6">
        <w:trPr>
          <w:cantSplit/>
          <w:trHeight w:val="300"/>
        </w:trPr>
        <w:tc>
          <w:tcPr>
            <w:tcW w:w="3261" w:type="dxa"/>
            <w:vAlign w:val="bottom"/>
          </w:tcPr>
          <w:p w14:paraId="065CD572"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29021</w:t>
            </w:r>
          </w:p>
        </w:tc>
        <w:tc>
          <w:tcPr>
            <w:tcW w:w="5765" w:type="dxa"/>
          </w:tcPr>
          <w:p w14:paraId="32753A86"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Senile dementia w/depression</w:t>
            </w:r>
          </w:p>
        </w:tc>
      </w:tr>
      <w:tr w:rsidR="00CC3DEE" w:rsidRPr="00E51338" w14:paraId="43D101C1" w14:textId="77777777" w:rsidTr="00595AF6">
        <w:trPr>
          <w:cantSplit/>
          <w:trHeight w:val="300"/>
        </w:trPr>
        <w:tc>
          <w:tcPr>
            <w:tcW w:w="3261" w:type="dxa"/>
            <w:vAlign w:val="bottom"/>
          </w:tcPr>
          <w:p w14:paraId="49EB989E"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w:t>
            </w:r>
          </w:p>
        </w:tc>
        <w:tc>
          <w:tcPr>
            <w:tcW w:w="5765" w:type="dxa"/>
          </w:tcPr>
          <w:p w14:paraId="6E4ABA11"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Arteriosclerotic dementia</w:t>
            </w:r>
          </w:p>
        </w:tc>
      </w:tr>
      <w:tr w:rsidR="00CC3DEE" w:rsidRPr="00E51338" w14:paraId="215857EE" w14:textId="77777777" w:rsidTr="00595AF6">
        <w:trPr>
          <w:cantSplit/>
          <w:trHeight w:val="300"/>
        </w:trPr>
        <w:tc>
          <w:tcPr>
            <w:tcW w:w="3261" w:type="dxa"/>
            <w:vAlign w:val="bottom"/>
          </w:tcPr>
          <w:p w14:paraId="443D3263"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29040</w:t>
            </w:r>
          </w:p>
        </w:tc>
        <w:tc>
          <w:tcPr>
            <w:tcW w:w="5765" w:type="dxa"/>
          </w:tcPr>
          <w:p w14:paraId="7AC2E1AB"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uncomplicated</w:t>
            </w:r>
          </w:p>
        </w:tc>
      </w:tr>
      <w:tr w:rsidR="00CC3DEE" w:rsidRPr="00E51338" w14:paraId="5608C183" w14:textId="77777777" w:rsidTr="00595AF6">
        <w:trPr>
          <w:cantSplit/>
          <w:trHeight w:val="300"/>
        </w:trPr>
        <w:tc>
          <w:tcPr>
            <w:tcW w:w="3261" w:type="dxa"/>
            <w:vAlign w:val="bottom"/>
          </w:tcPr>
          <w:p w14:paraId="55321436"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29041</w:t>
            </w:r>
          </w:p>
        </w:tc>
        <w:tc>
          <w:tcPr>
            <w:tcW w:w="5765" w:type="dxa"/>
          </w:tcPr>
          <w:p w14:paraId="7D3E31C8"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w/delirium</w:t>
            </w:r>
          </w:p>
        </w:tc>
      </w:tr>
      <w:tr w:rsidR="00CC3DEE" w:rsidRPr="00E51338" w14:paraId="723D3706" w14:textId="77777777" w:rsidTr="00595AF6">
        <w:trPr>
          <w:cantSplit/>
          <w:trHeight w:val="300"/>
        </w:trPr>
        <w:tc>
          <w:tcPr>
            <w:tcW w:w="3261" w:type="dxa"/>
            <w:vAlign w:val="bottom"/>
          </w:tcPr>
          <w:p w14:paraId="28F4A22C"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29042</w:t>
            </w:r>
          </w:p>
        </w:tc>
        <w:tc>
          <w:tcPr>
            <w:tcW w:w="5765" w:type="dxa"/>
          </w:tcPr>
          <w:p w14:paraId="4BFE34D2"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w/delusions</w:t>
            </w:r>
          </w:p>
        </w:tc>
      </w:tr>
      <w:tr w:rsidR="00CC3DEE" w:rsidRPr="00E51338" w14:paraId="3475946C" w14:textId="77777777" w:rsidTr="00595AF6">
        <w:trPr>
          <w:cantSplit/>
          <w:trHeight w:val="300"/>
        </w:trPr>
        <w:tc>
          <w:tcPr>
            <w:tcW w:w="3261" w:type="dxa"/>
            <w:vAlign w:val="bottom"/>
          </w:tcPr>
          <w:p w14:paraId="3174E01C"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29043</w:t>
            </w:r>
          </w:p>
        </w:tc>
        <w:tc>
          <w:tcPr>
            <w:tcW w:w="5765" w:type="dxa"/>
          </w:tcPr>
          <w:p w14:paraId="6BC6609F" w14:textId="77777777" w:rsidR="00CC3DEE" w:rsidRPr="00595AF6" w:rsidRDefault="00CC3DEE" w:rsidP="00CC3DEE">
            <w:pPr>
              <w:rPr>
                <w:rFonts w:eastAsiaTheme="minorHAnsi" w:cs="Arial"/>
                <w:color w:val="000000"/>
                <w:sz w:val="20"/>
                <w:szCs w:val="20"/>
              </w:rPr>
            </w:pPr>
            <w:r w:rsidRPr="00595AF6">
              <w:rPr>
                <w:rFonts w:eastAsiaTheme="minorHAnsi" w:cs="Arial"/>
                <w:sz w:val="20"/>
                <w:szCs w:val="20"/>
              </w:rPr>
              <w:t>Vascular dementia w/depression</w:t>
            </w:r>
          </w:p>
        </w:tc>
      </w:tr>
      <w:tr w:rsidR="00CC3DEE" w:rsidRPr="00E51338" w14:paraId="29B4A5D8" w14:textId="77777777" w:rsidTr="00595AF6">
        <w:trPr>
          <w:cantSplit/>
          <w:trHeight w:val="300"/>
        </w:trPr>
        <w:tc>
          <w:tcPr>
            <w:tcW w:w="3261" w:type="dxa"/>
            <w:vAlign w:val="bottom"/>
          </w:tcPr>
          <w:p w14:paraId="1DCBB300"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2908</w:t>
            </w:r>
          </w:p>
        </w:tc>
        <w:tc>
          <w:tcPr>
            <w:tcW w:w="5765" w:type="dxa"/>
          </w:tcPr>
          <w:p w14:paraId="2A9ED095" w14:textId="77777777" w:rsidR="00CC3DEE" w:rsidRPr="00595AF6" w:rsidRDefault="00CC3DEE" w:rsidP="00CC3DEE">
            <w:pPr>
              <w:rPr>
                <w:rFonts w:eastAsiaTheme="minorHAnsi" w:cs="Arial"/>
                <w:sz w:val="20"/>
                <w:szCs w:val="20"/>
              </w:rPr>
            </w:pPr>
            <w:r w:rsidRPr="00595AF6">
              <w:rPr>
                <w:rFonts w:eastAsiaTheme="minorHAnsi" w:cs="Arial"/>
                <w:sz w:val="20"/>
                <w:szCs w:val="20"/>
              </w:rPr>
              <w:t>Other senile psychological condition</w:t>
            </w:r>
          </w:p>
        </w:tc>
      </w:tr>
      <w:tr w:rsidR="00CC3DEE" w:rsidRPr="00E51338" w14:paraId="6889D027" w14:textId="77777777" w:rsidTr="00595AF6">
        <w:trPr>
          <w:cantSplit/>
          <w:trHeight w:val="300"/>
        </w:trPr>
        <w:tc>
          <w:tcPr>
            <w:tcW w:w="3261" w:type="dxa"/>
            <w:vAlign w:val="bottom"/>
          </w:tcPr>
          <w:p w14:paraId="124B0E69"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2909</w:t>
            </w:r>
          </w:p>
        </w:tc>
        <w:tc>
          <w:tcPr>
            <w:tcW w:w="5765" w:type="dxa"/>
          </w:tcPr>
          <w:p w14:paraId="64749BCC" w14:textId="77777777" w:rsidR="00CC3DEE" w:rsidRPr="00595AF6" w:rsidRDefault="00CC3DEE" w:rsidP="00CC3DEE">
            <w:pPr>
              <w:rPr>
                <w:rFonts w:eastAsiaTheme="minorHAnsi" w:cs="Arial"/>
                <w:sz w:val="20"/>
                <w:szCs w:val="20"/>
              </w:rPr>
            </w:pPr>
            <w:r w:rsidRPr="00595AF6">
              <w:rPr>
                <w:rFonts w:eastAsiaTheme="minorHAnsi" w:cs="Arial"/>
                <w:sz w:val="20"/>
                <w:szCs w:val="20"/>
              </w:rPr>
              <w:t>Unspecified senile psychotic condition</w:t>
            </w:r>
          </w:p>
        </w:tc>
      </w:tr>
      <w:tr w:rsidR="00CC3DEE" w:rsidRPr="00E51338" w14:paraId="1A9163BB" w14:textId="77777777" w:rsidTr="00595AF6">
        <w:trPr>
          <w:cantSplit/>
          <w:trHeight w:val="300"/>
        </w:trPr>
        <w:tc>
          <w:tcPr>
            <w:tcW w:w="3261" w:type="dxa"/>
            <w:vAlign w:val="bottom"/>
          </w:tcPr>
          <w:p w14:paraId="0A03495B"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2942</w:t>
            </w:r>
          </w:p>
        </w:tc>
        <w:tc>
          <w:tcPr>
            <w:tcW w:w="5765" w:type="dxa"/>
          </w:tcPr>
          <w:p w14:paraId="3B21CBBA" w14:textId="77777777" w:rsidR="00CC3DEE" w:rsidRPr="00595AF6" w:rsidRDefault="00CC3DEE" w:rsidP="00CC3DEE">
            <w:pPr>
              <w:rPr>
                <w:rFonts w:eastAsiaTheme="minorHAnsi" w:cs="Arial"/>
                <w:sz w:val="20"/>
                <w:szCs w:val="20"/>
              </w:rPr>
            </w:pPr>
          </w:p>
        </w:tc>
      </w:tr>
      <w:tr w:rsidR="00CC3DEE" w:rsidRPr="00E51338" w14:paraId="1D5B25B1" w14:textId="77777777" w:rsidTr="00595AF6">
        <w:trPr>
          <w:cantSplit/>
          <w:trHeight w:val="300"/>
        </w:trPr>
        <w:tc>
          <w:tcPr>
            <w:tcW w:w="3261" w:type="dxa"/>
            <w:vAlign w:val="bottom"/>
          </w:tcPr>
          <w:p w14:paraId="56ABC982"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29420</w:t>
            </w:r>
          </w:p>
        </w:tc>
        <w:tc>
          <w:tcPr>
            <w:tcW w:w="5765" w:type="dxa"/>
          </w:tcPr>
          <w:p w14:paraId="175E727F" w14:textId="77777777" w:rsidR="00CC3DEE" w:rsidRPr="00595AF6" w:rsidRDefault="00CC3DEE" w:rsidP="00CC3DEE">
            <w:pPr>
              <w:rPr>
                <w:rFonts w:eastAsiaTheme="minorHAnsi" w:cs="Arial"/>
                <w:sz w:val="20"/>
                <w:szCs w:val="20"/>
              </w:rPr>
            </w:pPr>
            <w:r w:rsidRPr="00595AF6">
              <w:rPr>
                <w:rFonts w:eastAsiaTheme="minorHAnsi" w:cs="Arial"/>
                <w:sz w:val="20"/>
                <w:szCs w:val="20"/>
              </w:rPr>
              <w:t>Dementia, unspec, w/o behavioural disturbance</w:t>
            </w:r>
          </w:p>
        </w:tc>
      </w:tr>
      <w:tr w:rsidR="00CC3DEE" w:rsidRPr="00E51338" w14:paraId="7E0AEFDE" w14:textId="77777777" w:rsidTr="00595AF6">
        <w:trPr>
          <w:cantSplit/>
          <w:trHeight w:val="300"/>
        </w:trPr>
        <w:tc>
          <w:tcPr>
            <w:tcW w:w="3261" w:type="dxa"/>
            <w:vAlign w:val="bottom"/>
          </w:tcPr>
          <w:p w14:paraId="4CC1A994"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29421</w:t>
            </w:r>
          </w:p>
        </w:tc>
        <w:tc>
          <w:tcPr>
            <w:tcW w:w="5765" w:type="dxa"/>
          </w:tcPr>
          <w:p w14:paraId="3C936809" w14:textId="77777777" w:rsidR="00CC3DEE" w:rsidRPr="00595AF6" w:rsidRDefault="00CC3DEE" w:rsidP="00CC3DEE">
            <w:pPr>
              <w:rPr>
                <w:rFonts w:eastAsiaTheme="minorHAnsi" w:cs="Arial"/>
                <w:sz w:val="20"/>
                <w:szCs w:val="20"/>
              </w:rPr>
            </w:pPr>
            <w:r w:rsidRPr="00595AF6">
              <w:rPr>
                <w:rFonts w:eastAsiaTheme="minorHAnsi" w:cs="Arial"/>
                <w:sz w:val="20"/>
                <w:szCs w:val="20"/>
              </w:rPr>
              <w:t>Dementia, unspec, w/ behavioural disturbance</w:t>
            </w:r>
          </w:p>
        </w:tc>
      </w:tr>
      <w:tr w:rsidR="00CC3DEE" w:rsidRPr="00E51338" w14:paraId="39EF04BC" w14:textId="77777777" w:rsidTr="00595AF6">
        <w:trPr>
          <w:cantSplit/>
          <w:trHeight w:val="300"/>
        </w:trPr>
        <w:tc>
          <w:tcPr>
            <w:tcW w:w="3261" w:type="dxa"/>
            <w:vAlign w:val="bottom"/>
          </w:tcPr>
          <w:p w14:paraId="04A1063F" w14:textId="77777777" w:rsidR="00CC3DEE" w:rsidRPr="00595AF6" w:rsidRDefault="00CC3DEE" w:rsidP="00CC3DEE">
            <w:pPr>
              <w:spacing w:line="256" w:lineRule="auto"/>
              <w:rPr>
                <w:rFonts w:eastAsiaTheme="minorHAnsi" w:cs="Arial"/>
                <w:color w:val="000000"/>
                <w:sz w:val="20"/>
                <w:szCs w:val="20"/>
              </w:rPr>
            </w:pPr>
            <w:r w:rsidRPr="00595AF6">
              <w:rPr>
                <w:rFonts w:eastAsiaTheme="minorHAnsi" w:cs="Arial"/>
                <w:sz w:val="20"/>
                <w:szCs w:val="20"/>
              </w:rPr>
              <w:t>3310</w:t>
            </w:r>
          </w:p>
        </w:tc>
        <w:tc>
          <w:tcPr>
            <w:tcW w:w="5765" w:type="dxa"/>
          </w:tcPr>
          <w:p w14:paraId="30795643" w14:textId="77777777" w:rsidR="00CC3DEE" w:rsidRPr="00595AF6" w:rsidRDefault="00CC3DEE" w:rsidP="00CC3DEE">
            <w:pPr>
              <w:rPr>
                <w:rFonts w:eastAsiaTheme="minorHAnsi" w:cs="Arial"/>
                <w:sz w:val="20"/>
                <w:szCs w:val="20"/>
              </w:rPr>
            </w:pPr>
            <w:r w:rsidRPr="00595AF6">
              <w:rPr>
                <w:rFonts w:eastAsiaTheme="minorHAnsi" w:cs="Arial"/>
                <w:sz w:val="20"/>
                <w:szCs w:val="20"/>
              </w:rPr>
              <w:t>Alzheimer’s disease</w:t>
            </w:r>
          </w:p>
        </w:tc>
      </w:tr>
    </w:tbl>
    <w:p w14:paraId="21956336" w14:textId="27CF1752" w:rsidR="00CC3DEE" w:rsidRDefault="00CC3DEE" w:rsidP="00CC3DEE">
      <w:pPr>
        <w:spacing w:after="160" w:line="259" w:lineRule="auto"/>
        <w:rPr>
          <w:rFonts w:eastAsiaTheme="minorHAnsi" w:cstheme="minorBidi"/>
          <w:sz w:val="20"/>
          <w:szCs w:val="20"/>
        </w:rPr>
      </w:pPr>
      <w:r w:rsidRPr="00595AF6">
        <w:rPr>
          <w:rFonts w:eastAsiaTheme="minorHAnsi" w:cstheme="minorBidi"/>
          <w:i/>
          <w:sz w:val="20"/>
          <w:szCs w:val="20"/>
        </w:rPr>
        <w:t>Note:</w:t>
      </w:r>
      <w:r w:rsidRPr="00842329">
        <w:rPr>
          <w:rFonts w:eastAsiaTheme="minorHAnsi" w:cstheme="minorBidi"/>
          <w:sz w:val="20"/>
          <w:szCs w:val="20"/>
        </w:rPr>
        <w:t xml:space="preserve"> ICD9 AM codes used in Western Australia and Victoria only before 1999</w:t>
      </w:r>
    </w:p>
    <w:p w14:paraId="4EBE5A36" w14:textId="65FB6A15" w:rsidR="00E8235F" w:rsidRDefault="00E8235F">
      <w:pPr>
        <w:spacing w:after="160" w:line="259" w:lineRule="auto"/>
        <w:jc w:val="left"/>
        <w:rPr>
          <w:rFonts w:eastAsiaTheme="minorHAnsi" w:cstheme="minorBidi"/>
          <w:sz w:val="20"/>
          <w:szCs w:val="20"/>
        </w:rPr>
      </w:pPr>
      <w:r>
        <w:rPr>
          <w:rFonts w:eastAsiaTheme="minorHAnsi" w:cstheme="minorBidi"/>
          <w:sz w:val="20"/>
          <w:szCs w:val="20"/>
        </w:rPr>
        <w:br w:type="page"/>
      </w:r>
    </w:p>
    <w:p w14:paraId="351CFCB4" w14:textId="1D4F40B4" w:rsidR="00E51338" w:rsidRDefault="00CC3DEE">
      <w:pPr>
        <w:pStyle w:val="Heading3"/>
      </w:pPr>
      <w:bookmarkStart w:id="4492" w:name="_Toc39053493"/>
      <w:bookmarkStart w:id="4493" w:name="_Toc39053688"/>
      <w:bookmarkStart w:id="4494" w:name="_Toc39054059"/>
      <w:bookmarkStart w:id="4495" w:name="_Toc39054249"/>
      <w:bookmarkStart w:id="4496" w:name="_Toc39055063"/>
      <w:bookmarkStart w:id="4497" w:name="_Toc39055259"/>
      <w:bookmarkStart w:id="4498" w:name="_Toc39174643"/>
      <w:bookmarkEnd w:id="4492"/>
      <w:bookmarkEnd w:id="4493"/>
      <w:bookmarkEnd w:id="4494"/>
      <w:bookmarkEnd w:id="4495"/>
      <w:bookmarkEnd w:id="4496"/>
      <w:bookmarkEnd w:id="4497"/>
      <w:r w:rsidRPr="00842329">
        <w:rPr>
          <w:rFonts w:eastAsiaTheme="minorHAnsi"/>
        </w:rPr>
        <w:lastRenderedPageBreak/>
        <w:t>Aged Care</w:t>
      </w:r>
      <w:r w:rsidR="00E51338">
        <w:rPr>
          <w:rFonts w:eastAsiaTheme="minorHAnsi"/>
        </w:rPr>
        <w:t xml:space="preserve"> - </w:t>
      </w:r>
      <w:r w:rsidR="00E51338">
        <w:t>Aged Care Assessment Program (ACAP) and Aged Care Funding Instrument (ACFI) datasets</w:t>
      </w:r>
      <w:bookmarkEnd w:id="449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CC3DEE" w:rsidRPr="00E51338" w14:paraId="05442BEE" w14:textId="77777777" w:rsidTr="00595AF6">
        <w:trPr>
          <w:cantSplit/>
          <w:trHeight w:val="416"/>
          <w:tblHeader/>
        </w:trPr>
        <w:tc>
          <w:tcPr>
            <w:tcW w:w="2694" w:type="dxa"/>
            <w:shd w:val="clear" w:color="auto" w:fill="D9D9D9" w:themeFill="background1" w:themeFillShade="D9"/>
            <w:vAlign w:val="bottom"/>
            <w:hideMark/>
          </w:tcPr>
          <w:p w14:paraId="23251850"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ACAP code</w:t>
            </w:r>
          </w:p>
        </w:tc>
        <w:tc>
          <w:tcPr>
            <w:tcW w:w="6332" w:type="dxa"/>
            <w:shd w:val="clear" w:color="auto" w:fill="D9D9D9" w:themeFill="background1" w:themeFillShade="D9"/>
            <w:vAlign w:val="bottom"/>
            <w:hideMark/>
          </w:tcPr>
          <w:p w14:paraId="61228B3A"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08A0B136" w14:textId="77777777" w:rsidTr="00595AF6">
        <w:trPr>
          <w:cantSplit/>
          <w:trHeight w:val="300"/>
        </w:trPr>
        <w:tc>
          <w:tcPr>
            <w:tcW w:w="2694" w:type="dxa"/>
            <w:hideMark/>
          </w:tcPr>
          <w:p w14:paraId="2356069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b/>
                <w:bCs/>
                <w:sz w:val="20"/>
                <w:szCs w:val="20"/>
              </w:rPr>
              <w:t>0500</w:t>
            </w:r>
          </w:p>
        </w:tc>
        <w:tc>
          <w:tcPr>
            <w:tcW w:w="6332" w:type="dxa"/>
            <w:hideMark/>
          </w:tcPr>
          <w:p w14:paraId="3648242D" w14:textId="77777777" w:rsidR="00CC3DEE" w:rsidRPr="00595AF6" w:rsidRDefault="00CC3DEE" w:rsidP="00CC3DEE">
            <w:pPr>
              <w:rPr>
                <w:rFonts w:cs="Arial"/>
                <w:b/>
                <w:bCs/>
                <w:color w:val="000000"/>
                <w:sz w:val="20"/>
                <w:szCs w:val="20"/>
                <w:u w:val="single"/>
                <w:lang w:eastAsia="en-AU"/>
              </w:rPr>
            </w:pPr>
            <w:r w:rsidRPr="00595AF6">
              <w:rPr>
                <w:rFonts w:eastAsiaTheme="minorHAnsi" w:cs="Arial"/>
                <w:b/>
                <w:bCs/>
                <w:sz w:val="20"/>
                <w:szCs w:val="20"/>
              </w:rPr>
              <w:t>Dementia in Alzheimer’s disease</w:t>
            </w:r>
          </w:p>
        </w:tc>
      </w:tr>
      <w:tr w:rsidR="00CC3DEE" w:rsidRPr="00E51338" w14:paraId="105F1620" w14:textId="77777777" w:rsidTr="00595AF6">
        <w:trPr>
          <w:cantSplit/>
          <w:trHeight w:val="300"/>
        </w:trPr>
        <w:tc>
          <w:tcPr>
            <w:tcW w:w="2694" w:type="dxa"/>
          </w:tcPr>
          <w:p w14:paraId="17BB1673"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0501</w:t>
            </w:r>
          </w:p>
        </w:tc>
        <w:tc>
          <w:tcPr>
            <w:tcW w:w="6332" w:type="dxa"/>
          </w:tcPr>
          <w:p w14:paraId="7F58E53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 with early onset (&lt;65 years)</w:t>
            </w:r>
          </w:p>
        </w:tc>
      </w:tr>
      <w:tr w:rsidR="00CC3DEE" w:rsidRPr="00E51338" w14:paraId="690F8D2C" w14:textId="77777777" w:rsidTr="00595AF6">
        <w:trPr>
          <w:cantSplit/>
          <w:trHeight w:val="300"/>
        </w:trPr>
        <w:tc>
          <w:tcPr>
            <w:tcW w:w="2694" w:type="dxa"/>
          </w:tcPr>
          <w:p w14:paraId="2AE08FA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0502</w:t>
            </w:r>
          </w:p>
        </w:tc>
        <w:tc>
          <w:tcPr>
            <w:tcW w:w="6332" w:type="dxa"/>
          </w:tcPr>
          <w:p w14:paraId="03F5000C"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 with late onset (&gt;65 years)</w:t>
            </w:r>
          </w:p>
        </w:tc>
      </w:tr>
      <w:tr w:rsidR="00CC3DEE" w:rsidRPr="00E51338" w14:paraId="2FCBAEE0" w14:textId="77777777" w:rsidTr="00595AF6">
        <w:trPr>
          <w:cantSplit/>
          <w:trHeight w:val="300"/>
        </w:trPr>
        <w:tc>
          <w:tcPr>
            <w:tcW w:w="2694" w:type="dxa"/>
          </w:tcPr>
          <w:p w14:paraId="14A7AF66"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0503</w:t>
            </w:r>
          </w:p>
        </w:tc>
        <w:tc>
          <w:tcPr>
            <w:tcW w:w="6332" w:type="dxa"/>
          </w:tcPr>
          <w:p w14:paraId="00008A71"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Dementia in Alzheimer’s disease, atypical or mixed type</w:t>
            </w:r>
          </w:p>
        </w:tc>
      </w:tr>
      <w:tr w:rsidR="00CC3DEE" w:rsidRPr="00E51338" w14:paraId="0EE0E7D8" w14:textId="77777777" w:rsidTr="00595AF6">
        <w:trPr>
          <w:cantSplit/>
          <w:trHeight w:val="300"/>
        </w:trPr>
        <w:tc>
          <w:tcPr>
            <w:tcW w:w="2694" w:type="dxa"/>
          </w:tcPr>
          <w:p w14:paraId="34008618"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0504</w:t>
            </w:r>
          </w:p>
        </w:tc>
        <w:tc>
          <w:tcPr>
            <w:tcW w:w="6332" w:type="dxa"/>
          </w:tcPr>
          <w:p w14:paraId="13250942" w14:textId="77777777" w:rsidR="00CC3DEE" w:rsidRPr="00595AF6" w:rsidRDefault="00CC3DEE" w:rsidP="00CC3DEE">
            <w:pPr>
              <w:rPr>
                <w:rFonts w:eastAsiaTheme="minorHAnsi" w:cs="Arial"/>
                <w:sz w:val="20"/>
                <w:szCs w:val="20"/>
              </w:rPr>
            </w:pPr>
            <w:r w:rsidRPr="00595AF6">
              <w:rPr>
                <w:rFonts w:eastAsiaTheme="minorHAnsi" w:cs="Arial"/>
                <w:sz w:val="20"/>
                <w:szCs w:val="20"/>
              </w:rPr>
              <w:t>Dementia in Alzheimer’s disease, unspecified</w:t>
            </w:r>
          </w:p>
        </w:tc>
      </w:tr>
      <w:tr w:rsidR="00CC3DEE" w:rsidRPr="00E51338" w14:paraId="65B7C8AF" w14:textId="77777777" w:rsidTr="00595AF6">
        <w:trPr>
          <w:cantSplit/>
          <w:trHeight w:val="300"/>
        </w:trPr>
        <w:tc>
          <w:tcPr>
            <w:tcW w:w="2694" w:type="dxa"/>
          </w:tcPr>
          <w:p w14:paraId="652B0C27" w14:textId="77777777" w:rsidR="00CC3DEE" w:rsidRPr="00595AF6" w:rsidRDefault="00CC3DEE" w:rsidP="00CC3DEE">
            <w:pPr>
              <w:spacing w:line="256" w:lineRule="auto"/>
              <w:rPr>
                <w:rFonts w:eastAsiaTheme="minorHAnsi" w:cs="Arial"/>
                <w:sz w:val="20"/>
                <w:szCs w:val="20"/>
              </w:rPr>
            </w:pPr>
            <w:r w:rsidRPr="00595AF6">
              <w:rPr>
                <w:rFonts w:eastAsiaTheme="minorHAnsi" w:cs="Arial"/>
                <w:b/>
                <w:bCs/>
                <w:sz w:val="20"/>
                <w:szCs w:val="20"/>
              </w:rPr>
              <w:t xml:space="preserve">0510 </w:t>
            </w:r>
          </w:p>
        </w:tc>
        <w:tc>
          <w:tcPr>
            <w:tcW w:w="6332" w:type="dxa"/>
          </w:tcPr>
          <w:p w14:paraId="3F7E2755" w14:textId="77777777" w:rsidR="00CC3DEE" w:rsidRPr="00595AF6" w:rsidRDefault="00CC3DEE" w:rsidP="00CC3DEE">
            <w:pPr>
              <w:rPr>
                <w:rFonts w:eastAsiaTheme="minorHAnsi" w:cs="Arial"/>
                <w:sz w:val="20"/>
                <w:szCs w:val="20"/>
              </w:rPr>
            </w:pPr>
            <w:r w:rsidRPr="00595AF6">
              <w:rPr>
                <w:rFonts w:eastAsiaTheme="minorHAnsi" w:cs="Arial"/>
                <w:b/>
                <w:bCs/>
                <w:sz w:val="20"/>
                <w:szCs w:val="20"/>
              </w:rPr>
              <w:t>Vascular dementia</w:t>
            </w:r>
          </w:p>
        </w:tc>
      </w:tr>
      <w:tr w:rsidR="00CC3DEE" w:rsidRPr="00E51338" w14:paraId="5F7CE70D" w14:textId="77777777" w:rsidTr="00595AF6">
        <w:trPr>
          <w:cantSplit/>
          <w:trHeight w:val="300"/>
        </w:trPr>
        <w:tc>
          <w:tcPr>
            <w:tcW w:w="2694" w:type="dxa"/>
          </w:tcPr>
          <w:p w14:paraId="569AD57D" w14:textId="77777777" w:rsidR="00CC3DEE" w:rsidRPr="00595AF6" w:rsidRDefault="00CC3DEE" w:rsidP="00CC3DEE">
            <w:pPr>
              <w:spacing w:line="256" w:lineRule="auto"/>
              <w:rPr>
                <w:rFonts w:eastAsiaTheme="minorHAnsi" w:cs="Arial"/>
                <w:b/>
                <w:bCs/>
                <w:sz w:val="20"/>
                <w:szCs w:val="20"/>
              </w:rPr>
            </w:pPr>
            <w:r w:rsidRPr="00595AF6">
              <w:rPr>
                <w:rFonts w:eastAsiaTheme="minorHAnsi" w:cs="Arial"/>
                <w:sz w:val="20"/>
                <w:szCs w:val="20"/>
              </w:rPr>
              <w:t>0511</w:t>
            </w:r>
          </w:p>
        </w:tc>
        <w:tc>
          <w:tcPr>
            <w:tcW w:w="6332" w:type="dxa"/>
          </w:tcPr>
          <w:p w14:paraId="0CFCF62D" w14:textId="77777777" w:rsidR="00CC3DEE" w:rsidRPr="00595AF6" w:rsidRDefault="00CC3DEE" w:rsidP="00CC3DEE">
            <w:pPr>
              <w:rPr>
                <w:rFonts w:eastAsiaTheme="minorHAnsi" w:cs="Arial"/>
                <w:b/>
                <w:bCs/>
                <w:sz w:val="20"/>
                <w:szCs w:val="20"/>
              </w:rPr>
            </w:pPr>
            <w:r w:rsidRPr="00595AF6">
              <w:rPr>
                <w:rFonts w:eastAsiaTheme="minorHAnsi" w:cs="Arial"/>
                <w:sz w:val="20"/>
                <w:szCs w:val="20"/>
              </w:rPr>
              <w:t>Vascular dementia of acute onset</w:t>
            </w:r>
          </w:p>
        </w:tc>
      </w:tr>
      <w:tr w:rsidR="00CC3DEE" w:rsidRPr="00E51338" w14:paraId="634C4194" w14:textId="77777777" w:rsidTr="00595AF6">
        <w:trPr>
          <w:cantSplit/>
          <w:trHeight w:val="300"/>
        </w:trPr>
        <w:tc>
          <w:tcPr>
            <w:tcW w:w="2694" w:type="dxa"/>
          </w:tcPr>
          <w:p w14:paraId="55B8BB3B"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0512</w:t>
            </w:r>
          </w:p>
        </w:tc>
        <w:tc>
          <w:tcPr>
            <w:tcW w:w="6332" w:type="dxa"/>
          </w:tcPr>
          <w:p w14:paraId="2AF3BAA6"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Multi-infarct dementia</w:t>
            </w:r>
          </w:p>
        </w:tc>
      </w:tr>
      <w:tr w:rsidR="00CC3DEE" w:rsidRPr="00E51338" w14:paraId="0F9E73BC" w14:textId="77777777" w:rsidTr="00595AF6">
        <w:trPr>
          <w:cantSplit/>
          <w:trHeight w:val="300"/>
        </w:trPr>
        <w:tc>
          <w:tcPr>
            <w:tcW w:w="2694" w:type="dxa"/>
          </w:tcPr>
          <w:p w14:paraId="7F7CAB58"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0513</w:t>
            </w:r>
          </w:p>
        </w:tc>
        <w:tc>
          <w:tcPr>
            <w:tcW w:w="6332" w:type="dxa"/>
          </w:tcPr>
          <w:p w14:paraId="6CC65457"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Subcortical vascular dementia</w:t>
            </w:r>
          </w:p>
        </w:tc>
      </w:tr>
      <w:tr w:rsidR="00CC3DEE" w:rsidRPr="00E51338" w14:paraId="0B361BF9" w14:textId="77777777" w:rsidTr="00595AF6">
        <w:trPr>
          <w:cantSplit/>
          <w:trHeight w:val="300"/>
        </w:trPr>
        <w:tc>
          <w:tcPr>
            <w:tcW w:w="2694" w:type="dxa"/>
          </w:tcPr>
          <w:p w14:paraId="4CCABCF3"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0514</w:t>
            </w:r>
          </w:p>
        </w:tc>
        <w:tc>
          <w:tcPr>
            <w:tcW w:w="6332" w:type="dxa"/>
          </w:tcPr>
          <w:p w14:paraId="18BFA553"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Mixed cortical and subcortical vascular dementia</w:t>
            </w:r>
          </w:p>
        </w:tc>
      </w:tr>
      <w:tr w:rsidR="00CC3DEE" w:rsidRPr="00E51338" w14:paraId="1E431E9E" w14:textId="77777777" w:rsidTr="00595AF6">
        <w:trPr>
          <w:cantSplit/>
          <w:trHeight w:val="300"/>
        </w:trPr>
        <w:tc>
          <w:tcPr>
            <w:tcW w:w="2694" w:type="dxa"/>
          </w:tcPr>
          <w:p w14:paraId="35DBE97D"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0515</w:t>
            </w:r>
          </w:p>
        </w:tc>
        <w:tc>
          <w:tcPr>
            <w:tcW w:w="6332" w:type="dxa"/>
          </w:tcPr>
          <w:p w14:paraId="50992591"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Other vascular dementia</w:t>
            </w:r>
          </w:p>
        </w:tc>
      </w:tr>
      <w:tr w:rsidR="00CC3DEE" w:rsidRPr="00E51338" w14:paraId="56746B1B" w14:textId="77777777" w:rsidTr="00595AF6">
        <w:trPr>
          <w:cantSplit/>
          <w:trHeight w:val="300"/>
        </w:trPr>
        <w:tc>
          <w:tcPr>
            <w:tcW w:w="2694" w:type="dxa"/>
          </w:tcPr>
          <w:p w14:paraId="0FFA5F4E"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0516</w:t>
            </w:r>
          </w:p>
        </w:tc>
        <w:tc>
          <w:tcPr>
            <w:tcW w:w="6332" w:type="dxa"/>
          </w:tcPr>
          <w:p w14:paraId="1326E6E4"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Vascular dementia - unspecified</w:t>
            </w:r>
          </w:p>
        </w:tc>
      </w:tr>
      <w:tr w:rsidR="00CC3DEE" w:rsidRPr="00E51338" w14:paraId="329545E1" w14:textId="77777777" w:rsidTr="00595AF6">
        <w:trPr>
          <w:cantSplit/>
          <w:trHeight w:val="300"/>
        </w:trPr>
        <w:tc>
          <w:tcPr>
            <w:tcW w:w="2694" w:type="dxa"/>
          </w:tcPr>
          <w:p w14:paraId="4B3DC014" w14:textId="77777777" w:rsidR="00CC3DEE" w:rsidRPr="00595AF6" w:rsidRDefault="00CC3DEE" w:rsidP="00CC3DEE">
            <w:pPr>
              <w:spacing w:line="256" w:lineRule="auto"/>
              <w:rPr>
                <w:rFonts w:eastAsiaTheme="minorHAnsi" w:cs="Arial"/>
                <w:sz w:val="20"/>
                <w:szCs w:val="20"/>
              </w:rPr>
            </w:pPr>
          </w:p>
        </w:tc>
        <w:tc>
          <w:tcPr>
            <w:tcW w:w="6332" w:type="dxa"/>
          </w:tcPr>
          <w:p w14:paraId="1AFE8DDE" w14:textId="77777777" w:rsidR="00CC3DEE" w:rsidRPr="00595AF6" w:rsidRDefault="00CC3DEE" w:rsidP="00CC3DEE">
            <w:pPr>
              <w:spacing w:line="259" w:lineRule="auto"/>
              <w:rPr>
                <w:rFonts w:eastAsiaTheme="minorHAnsi" w:cs="Arial"/>
                <w:sz w:val="20"/>
                <w:szCs w:val="20"/>
              </w:rPr>
            </w:pPr>
          </w:p>
        </w:tc>
      </w:tr>
      <w:tr w:rsidR="00CC3DEE" w:rsidRPr="00E51338" w14:paraId="706AF964" w14:textId="77777777" w:rsidTr="00595AF6">
        <w:trPr>
          <w:cantSplit/>
          <w:trHeight w:val="300"/>
        </w:trPr>
        <w:tc>
          <w:tcPr>
            <w:tcW w:w="2694" w:type="dxa"/>
          </w:tcPr>
          <w:p w14:paraId="23A6A67A"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0530</w:t>
            </w:r>
          </w:p>
        </w:tc>
        <w:tc>
          <w:tcPr>
            <w:tcW w:w="6332" w:type="dxa"/>
          </w:tcPr>
          <w:p w14:paraId="4B4D52B6"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Other dementia</w:t>
            </w:r>
          </w:p>
        </w:tc>
      </w:tr>
      <w:tr w:rsidR="00CC3DEE" w:rsidRPr="00E51338" w14:paraId="0762BF29" w14:textId="77777777" w:rsidTr="00595AF6">
        <w:trPr>
          <w:cantSplit/>
          <w:trHeight w:val="300"/>
        </w:trPr>
        <w:tc>
          <w:tcPr>
            <w:tcW w:w="2694" w:type="dxa"/>
          </w:tcPr>
          <w:p w14:paraId="52EE5309" w14:textId="77777777" w:rsidR="00CC3DEE" w:rsidRPr="00595AF6" w:rsidRDefault="00CC3DEE" w:rsidP="00CC3DEE">
            <w:pPr>
              <w:spacing w:line="256" w:lineRule="auto"/>
              <w:rPr>
                <w:rFonts w:eastAsiaTheme="minorHAnsi" w:cs="Arial"/>
                <w:sz w:val="20"/>
                <w:szCs w:val="20"/>
              </w:rPr>
            </w:pPr>
            <w:r w:rsidRPr="00595AF6">
              <w:rPr>
                <w:rFonts w:eastAsiaTheme="minorHAnsi" w:cs="Arial"/>
                <w:sz w:val="20"/>
                <w:szCs w:val="20"/>
              </w:rPr>
              <w:t>0532</w:t>
            </w:r>
          </w:p>
        </w:tc>
        <w:tc>
          <w:tcPr>
            <w:tcW w:w="6332" w:type="dxa"/>
          </w:tcPr>
          <w:p w14:paraId="1BF454B7" w14:textId="77777777" w:rsidR="00CC3DEE" w:rsidRPr="00595AF6" w:rsidRDefault="00CC3DEE" w:rsidP="00CC3DEE">
            <w:pPr>
              <w:spacing w:line="259" w:lineRule="auto"/>
              <w:rPr>
                <w:rFonts w:eastAsiaTheme="minorHAnsi" w:cs="Arial"/>
                <w:sz w:val="20"/>
                <w:szCs w:val="20"/>
              </w:rPr>
            </w:pPr>
            <w:r w:rsidRPr="00595AF6">
              <w:rPr>
                <w:rFonts w:eastAsiaTheme="minorHAnsi" w:cs="Arial"/>
                <w:sz w:val="20"/>
                <w:szCs w:val="20"/>
              </w:rPr>
              <w:t>Unspecified dementia (includes presenile &amp; senile dementia)</w:t>
            </w:r>
          </w:p>
        </w:tc>
      </w:tr>
    </w:tbl>
    <w:p w14:paraId="724C30BA" w14:textId="77777777" w:rsidR="00CC3DEE" w:rsidRPr="00842329" w:rsidRDefault="00CC3DEE" w:rsidP="00CC3DEE">
      <w:pPr>
        <w:spacing w:after="160" w:line="259" w:lineRule="auto"/>
        <w:rPr>
          <w:rFonts w:eastAsiaTheme="minorHAnsi" w:cstheme="minorBid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0"/>
        <w:gridCol w:w="6934"/>
      </w:tblGrid>
      <w:tr w:rsidR="00CC3DEE" w:rsidRPr="00E51338" w14:paraId="2F051FBD" w14:textId="77777777" w:rsidTr="00595AF6">
        <w:trPr>
          <w:cantSplit/>
          <w:trHeight w:val="412"/>
          <w:tblHeader/>
        </w:trPr>
        <w:tc>
          <w:tcPr>
            <w:tcW w:w="2192" w:type="dxa"/>
            <w:shd w:val="clear" w:color="auto" w:fill="D9D9D9" w:themeFill="background1" w:themeFillShade="D9"/>
            <w:vAlign w:val="bottom"/>
            <w:hideMark/>
          </w:tcPr>
          <w:p w14:paraId="6FF64F8C"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ACFI code</w:t>
            </w:r>
          </w:p>
        </w:tc>
        <w:tc>
          <w:tcPr>
            <w:tcW w:w="6942" w:type="dxa"/>
            <w:shd w:val="clear" w:color="auto" w:fill="D9D9D9" w:themeFill="background1" w:themeFillShade="D9"/>
            <w:vAlign w:val="bottom"/>
            <w:hideMark/>
          </w:tcPr>
          <w:p w14:paraId="575690FD"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Description</w:t>
            </w:r>
          </w:p>
        </w:tc>
      </w:tr>
      <w:tr w:rsidR="00CC3DEE" w:rsidRPr="00E51338" w14:paraId="0FA6BEDF" w14:textId="77777777" w:rsidTr="00595AF6">
        <w:tblPrEx>
          <w:tblLook w:val="0000" w:firstRow="0" w:lastRow="0" w:firstColumn="0" w:lastColumn="0" w:noHBand="0" w:noVBand="0"/>
        </w:tblPrEx>
        <w:trPr>
          <w:trHeight w:val="222"/>
        </w:trPr>
        <w:tc>
          <w:tcPr>
            <w:tcW w:w="0" w:type="auto"/>
          </w:tcPr>
          <w:p w14:paraId="729F69BA"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500 </w:t>
            </w:r>
          </w:p>
        </w:tc>
        <w:tc>
          <w:tcPr>
            <w:tcW w:w="6942" w:type="dxa"/>
          </w:tcPr>
          <w:p w14:paraId="68A7FD21"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Dementia, Alzheimer’s disease including early onset, late onset, atypical or mixed type or unspecified </w:t>
            </w:r>
          </w:p>
        </w:tc>
      </w:tr>
      <w:tr w:rsidR="00CC3DEE" w:rsidRPr="00E51338" w14:paraId="16625EEA" w14:textId="77777777" w:rsidTr="00595AF6">
        <w:tblPrEx>
          <w:tblLook w:val="0000" w:firstRow="0" w:lastRow="0" w:firstColumn="0" w:lastColumn="0" w:noHBand="0" w:noVBand="0"/>
        </w:tblPrEx>
        <w:trPr>
          <w:trHeight w:val="130"/>
        </w:trPr>
        <w:tc>
          <w:tcPr>
            <w:tcW w:w="0" w:type="auto"/>
          </w:tcPr>
          <w:p w14:paraId="0AF5295D"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510 </w:t>
            </w:r>
          </w:p>
        </w:tc>
        <w:tc>
          <w:tcPr>
            <w:tcW w:w="6942" w:type="dxa"/>
          </w:tcPr>
          <w:p w14:paraId="7A4078AC"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Vascular dementia e.g. multi-infarct, subcortical, mixed </w:t>
            </w:r>
          </w:p>
        </w:tc>
      </w:tr>
      <w:tr w:rsidR="00CC3DEE" w:rsidRPr="00E51338" w14:paraId="5194596D" w14:textId="77777777" w:rsidTr="00595AF6">
        <w:tblPrEx>
          <w:tblLook w:val="0000" w:firstRow="0" w:lastRow="0" w:firstColumn="0" w:lastColumn="0" w:noHBand="0" w:noVBand="0"/>
        </w:tblPrEx>
        <w:trPr>
          <w:trHeight w:val="119"/>
        </w:trPr>
        <w:tc>
          <w:tcPr>
            <w:tcW w:w="0" w:type="auto"/>
          </w:tcPr>
          <w:p w14:paraId="56DFF75F"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530 </w:t>
            </w:r>
          </w:p>
        </w:tc>
        <w:tc>
          <w:tcPr>
            <w:tcW w:w="6942" w:type="dxa"/>
          </w:tcPr>
          <w:p w14:paraId="6921D279" w14:textId="77777777" w:rsidR="00CC3DEE" w:rsidRPr="00595AF6" w:rsidRDefault="00CC3DEE" w:rsidP="00CC3DEE">
            <w:pPr>
              <w:autoSpaceDE w:val="0"/>
              <w:autoSpaceDN w:val="0"/>
              <w:adjustRightInd w:val="0"/>
              <w:rPr>
                <w:rFonts w:eastAsiaTheme="minorHAnsi" w:cs="Arial"/>
                <w:color w:val="000000"/>
                <w:sz w:val="20"/>
                <w:szCs w:val="20"/>
              </w:rPr>
            </w:pPr>
            <w:r w:rsidRPr="00595AF6">
              <w:rPr>
                <w:rFonts w:eastAsiaTheme="minorHAnsi" w:cs="Arial"/>
                <w:color w:val="000000"/>
                <w:sz w:val="20"/>
                <w:szCs w:val="20"/>
              </w:rPr>
              <w:t xml:space="preserve">Other dementias, e.g. Lewy Body, alcoholic dementia, unspecified </w:t>
            </w:r>
          </w:p>
        </w:tc>
      </w:tr>
    </w:tbl>
    <w:p w14:paraId="433792E6" w14:textId="77777777" w:rsidR="00CC3DEE" w:rsidRPr="00842329" w:rsidRDefault="00CC3DEE" w:rsidP="00CC3DEE">
      <w:pPr>
        <w:spacing w:after="160" w:line="259" w:lineRule="auto"/>
        <w:rPr>
          <w:rFonts w:eastAsiaTheme="minorHAnsi" w:cstheme="minorBidi"/>
          <w:b/>
          <w:sz w:val="20"/>
          <w:szCs w:val="20"/>
        </w:rPr>
      </w:pPr>
    </w:p>
    <w:p w14:paraId="460B5566" w14:textId="0D169C59" w:rsidR="00CC3DEE" w:rsidRPr="00842329" w:rsidRDefault="00CC3DEE" w:rsidP="00CC3DEE">
      <w:pPr>
        <w:spacing w:after="160" w:line="259" w:lineRule="auto"/>
        <w:rPr>
          <w:rFonts w:eastAsiaTheme="minorHAnsi" w:cstheme="minorBidi"/>
          <w:b/>
          <w:sz w:val="20"/>
          <w:szCs w:val="20"/>
        </w:rPr>
      </w:pPr>
      <w:r w:rsidRPr="00842329">
        <w:rPr>
          <w:rFonts w:eastAsiaTheme="minorHAnsi" w:cstheme="minorBidi"/>
          <w:b/>
          <w:sz w:val="20"/>
          <w:szCs w:val="20"/>
        </w:rPr>
        <w:t>D</w:t>
      </w:r>
      <w:r w:rsidR="00E51338">
        <w:rPr>
          <w:rFonts w:eastAsiaTheme="minorHAnsi" w:cstheme="minorBidi"/>
          <w:b/>
          <w:sz w:val="20"/>
          <w:szCs w:val="20"/>
        </w:rPr>
        <w:t xml:space="preserve">epartment of </w:t>
      </w:r>
      <w:r w:rsidRPr="00842329">
        <w:rPr>
          <w:rFonts w:eastAsiaTheme="minorHAnsi" w:cstheme="minorBidi"/>
          <w:b/>
          <w:sz w:val="20"/>
          <w:szCs w:val="20"/>
        </w:rPr>
        <w:t>V</w:t>
      </w:r>
      <w:r w:rsidR="00E51338">
        <w:rPr>
          <w:rFonts w:eastAsiaTheme="minorHAnsi" w:cstheme="minorBidi"/>
          <w:b/>
          <w:sz w:val="20"/>
          <w:szCs w:val="20"/>
        </w:rPr>
        <w:t xml:space="preserve">eteran’s </w:t>
      </w:r>
      <w:r w:rsidRPr="00842329">
        <w:rPr>
          <w:rFonts w:eastAsiaTheme="minorHAnsi" w:cstheme="minorBidi"/>
          <w:b/>
          <w:sz w:val="20"/>
          <w:szCs w:val="20"/>
        </w:rPr>
        <w:t>A</w:t>
      </w:r>
      <w:r w:rsidR="00E51338">
        <w:rPr>
          <w:rFonts w:eastAsiaTheme="minorHAnsi" w:cstheme="minorBidi"/>
          <w:b/>
          <w:sz w:val="20"/>
          <w:szCs w:val="20"/>
        </w:rPr>
        <w:t>ffairs</w:t>
      </w:r>
      <w:r w:rsidRPr="00842329">
        <w:rPr>
          <w:rFonts w:eastAsiaTheme="minorHAnsi" w:cstheme="minorBidi"/>
          <w:b/>
          <w:sz w:val="20"/>
          <w:szCs w:val="20"/>
        </w:rPr>
        <w:t xml:space="preserve"> Home care</w:t>
      </w:r>
    </w:p>
    <w:tbl>
      <w:tblPr>
        <w:tblStyle w:val="TableGrid4"/>
        <w:tblW w:w="0" w:type="auto"/>
        <w:tblInd w:w="-147" w:type="dxa"/>
        <w:tblLayout w:type="fixed"/>
        <w:tblLook w:val="04A0" w:firstRow="1" w:lastRow="0" w:firstColumn="1" w:lastColumn="0" w:noHBand="0" w:noVBand="1"/>
      </w:tblPr>
      <w:tblGrid>
        <w:gridCol w:w="7655"/>
        <w:gridCol w:w="1508"/>
      </w:tblGrid>
      <w:tr w:rsidR="00CC3DEE" w:rsidRPr="00357E97" w14:paraId="1C32DC5B" w14:textId="77777777" w:rsidTr="00595AF6">
        <w:tc>
          <w:tcPr>
            <w:tcW w:w="7655" w:type="dxa"/>
            <w:shd w:val="clear" w:color="auto" w:fill="D9D9D9" w:themeFill="background1" w:themeFillShade="D9"/>
          </w:tcPr>
          <w:p w14:paraId="3BD80DB6" w14:textId="77777777" w:rsidR="00CC3DEE" w:rsidRPr="00357E97" w:rsidRDefault="00CC3DEE" w:rsidP="00CC3DEE">
            <w:pPr>
              <w:rPr>
                <w:rFonts w:eastAsiaTheme="minorHAnsi" w:cs="Arial"/>
                <w:b/>
                <w:bCs/>
                <w:sz w:val="20"/>
                <w:szCs w:val="20"/>
              </w:rPr>
            </w:pPr>
            <w:r w:rsidRPr="00357E97">
              <w:rPr>
                <w:rFonts w:eastAsiaTheme="minorHAnsi" w:cs="Arial"/>
                <w:b/>
                <w:bCs/>
                <w:sz w:val="20"/>
                <w:szCs w:val="20"/>
              </w:rPr>
              <w:t>Question</w:t>
            </w:r>
          </w:p>
        </w:tc>
        <w:tc>
          <w:tcPr>
            <w:tcW w:w="1508" w:type="dxa"/>
            <w:shd w:val="clear" w:color="auto" w:fill="D9D9D9" w:themeFill="background1" w:themeFillShade="D9"/>
          </w:tcPr>
          <w:p w14:paraId="6A92C8EB" w14:textId="77777777" w:rsidR="00CC3DEE" w:rsidRPr="00357E97" w:rsidRDefault="00CC3DEE" w:rsidP="00CC3DEE">
            <w:pPr>
              <w:rPr>
                <w:rFonts w:eastAsiaTheme="minorHAnsi" w:cs="Arial"/>
                <w:b/>
                <w:bCs/>
                <w:sz w:val="20"/>
                <w:szCs w:val="20"/>
              </w:rPr>
            </w:pPr>
            <w:r w:rsidRPr="00357E97">
              <w:rPr>
                <w:rFonts w:eastAsiaTheme="minorHAnsi" w:cs="Arial"/>
                <w:b/>
                <w:bCs/>
                <w:sz w:val="20"/>
                <w:szCs w:val="20"/>
              </w:rPr>
              <w:t>Criteria</w:t>
            </w:r>
          </w:p>
        </w:tc>
      </w:tr>
      <w:tr w:rsidR="00CC3DEE" w:rsidRPr="00357E97" w14:paraId="04ACCDD9" w14:textId="77777777" w:rsidTr="00595AF6">
        <w:tc>
          <w:tcPr>
            <w:tcW w:w="7655" w:type="dxa"/>
          </w:tcPr>
          <w:p w14:paraId="663C41A2" w14:textId="77777777" w:rsidR="00CC3DEE" w:rsidRPr="00595AF6" w:rsidRDefault="00CC3DEE" w:rsidP="00CC3DEE">
            <w:pPr>
              <w:rPr>
                <w:rFonts w:eastAsiaTheme="minorHAnsi" w:cstheme="minorBidi"/>
                <w:sz w:val="20"/>
                <w:szCs w:val="20"/>
              </w:rPr>
            </w:pPr>
            <w:r w:rsidRPr="00595AF6">
              <w:rPr>
                <w:rFonts w:eastAsiaTheme="minorHAnsi" w:cstheme="minorBidi"/>
                <w:sz w:val="20"/>
                <w:szCs w:val="20"/>
              </w:rPr>
              <w:t>Has there been a medical diagnosis of dementia?</w:t>
            </w:r>
          </w:p>
          <w:p w14:paraId="30AED4FF" w14:textId="77777777" w:rsidR="00CC3DEE" w:rsidRPr="00595AF6" w:rsidRDefault="00CC3DEE" w:rsidP="00CC3DEE">
            <w:pPr>
              <w:rPr>
                <w:rFonts w:eastAsiaTheme="minorHAnsi" w:cstheme="minorBidi"/>
                <w:b/>
                <w:bCs/>
                <w:sz w:val="20"/>
                <w:szCs w:val="20"/>
              </w:rPr>
            </w:pPr>
            <w:r w:rsidRPr="00595AF6">
              <w:rPr>
                <w:rFonts w:eastAsiaTheme="minorHAnsi" w:cstheme="minorBidi"/>
                <w:b/>
                <w:bCs/>
                <w:sz w:val="20"/>
                <w:szCs w:val="20"/>
              </w:rPr>
              <w:t>(file: W_alswh_vh_ai_qstn_answer)</w:t>
            </w:r>
          </w:p>
        </w:tc>
        <w:tc>
          <w:tcPr>
            <w:tcW w:w="1508" w:type="dxa"/>
          </w:tcPr>
          <w:p w14:paraId="3E2DF8C1" w14:textId="77777777" w:rsidR="00CC3DEE" w:rsidRPr="00595AF6" w:rsidRDefault="00CC3DEE" w:rsidP="00CC3DEE">
            <w:pPr>
              <w:rPr>
                <w:rFonts w:eastAsiaTheme="minorHAnsi" w:cstheme="minorBidi"/>
                <w:sz w:val="20"/>
                <w:szCs w:val="20"/>
              </w:rPr>
            </w:pPr>
            <w:r w:rsidRPr="00595AF6">
              <w:rPr>
                <w:rFonts w:eastAsiaTheme="minorHAnsi" w:cstheme="minorBidi"/>
                <w:sz w:val="20"/>
                <w:szCs w:val="20"/>
              </w:rPr>
              <w:t>Yes</w:t>
            </w:r>
          </w:p>
        </w:tc>
      </w:tr>
    </w:tbl>
    <w:p w14:paraId="615506F5" w14:textId="6D27AF92" w:rsidR="00E8235F" w:rsidRDefault="00E8235F" w:rsidP="00CC3DEE">
      <w:pPr>
        <w:spacing w:after="160" w:line="259" w:lineRule="auto"/>
        <w:rPr>
          <w:rFonts w:eastAsiaTheme="minorHAnsi" w:cstheme="minorBidi"/>
          <w:b/>
        </w:rPr>
      </w:pPr>
    </w:p>
    <w:p w14:paraId="268776F1" w14:textId="77777777" w:rsidR="00E8235F" w:rsidRDefault="00E8235F">
      <w:pPr>
        <w:spacing w:after="160" w:line="259" w:lineRule="auto"/>
        <w:jc w:val="left"/>
        <w:rPr>
          <w:rFonts w:eastAsiaTheme="minorHAnsi" w:cstheme="minorBidi"/>
          <w:b/>
        </w:rPr>
      </w:pPr>
      <w:r>
        <w:rPr>
          <w:rFonts w:eastAsiaTheme="minorHAnsi" w:cstheme="minorBidi"/>
          <w:b/>
        </w:rPr>
        <w:br w:type="page"/>
      </w:r>
    </w:p>
    <w:p w14:paraId="15F8D5EC" w14:textId="38F64558" w:rsidR="00CC3DEE" w:rsidRPr="00842329" w:rsidRDefault="00CC3DEE" w:rsidP="00CC3DEE">
      <w:pPr>
        <w:pStyle w:val="Heading3"/>
        <w:rPr>
          <w:rFonts w:eastAsiaTheme="minorHAnsi"/>
        </w:rPr>
      </w:pPr>
      <w:bookmarkStart w:id="4499" w:name="_Toc39053495"/>
      <w:bookmarkStart w:id="4500" w:name="_Toc39053690"/>
      <w:bookmarkStart w:id="4501" w:name="_Toc39054061"/>
      <w:bookmarkStart w:id="4502" w:name="_Toc39054251"/>
      <w:bookmarkStart w:id="4503" w:name="_Toc39055065"/>
      <w:bookmarkStart w:id="4504" w:name="_Toc39055261"/>
      <w:bookmarkStart w:id="4505" w:name="_Toc39174644"/>
      <w:bookmarkEnd w:id="4499"/>
      <w:bookmarkEnd w:id="4500"/>
      <w:bookmarkEnd w:id="4501"/>
      <w:bookmarkEnd w:id="4502"/>
      <w:bookmarkEnd w:id="4503"/>
      <w:bookmarkEnd w:id="4504"/>
      <w:r w:rsidRPr="00842329">
        <w:rPr>
          <w:rFonts w:eastAsiaTheme="minorHAnsi"/>
        </w:rPr>
        <w:lastRenderedPageBreak/>
        <w:t>P</w:t>
      </w:r>
      <w:r w:rsidR="00E51338">
        <w:rPr>
          <w:rFonts w:eastAsiaTheme="minorHAnsi"/>
        </w:rPr>
        <w:t>harmaceutical Benefits Schedule (P</w:t>
      </w:r>
      <w:r w:rsidRPr="00842329">
        <w:rPr>
          <w:rFonts w:eastAsiaTheme="minorHAnsi"/>
        </w:rPr>
        <w:t>BS</w:t>
      </w:r>
      <w:r w:rsidR="00E51338">
        <w:rPr>
          <w:rFonts w:eastAsiaTheme="minorHAnsi"/>
        </w:rPr>
        <w:t>)</w:t>
      </w:r>
      <w:bookmarkEnd w:id="45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6227"/>
      </w:tblGrid>
      <w:tr w:rsidR="00CC3DEE" w:rsidRPr="00E51338" w14:paraId="7CFA3444" w14:textId="77777777" w:rsidTr="00595AF6">
        <w:trPr>
          <w:cantSplit/>
          <w:trHeight w:val="365"/>
          <w:tblHeader/>
        </w:trPr>
        <w:tc>
          <w:tcPr>
            <w:tcW w:w="1706" w:type="dxa"/>
            <w:shd w:val="clear" w:color="auto" w:fill="D9D9D9" w:themeFill="background1" w:themeFillShade="D9"/>
            <w:vAlign w:val="bottom"/>
            <w:hideMark/>
          </w:tcPr>
          <w:p w14:paraId="06338E50"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ATC code</w:t>
            </w:r>
          </w:p>
        </w:tc>
        <w:tc>
          <w:tcPr>
            <w:tcW w:w="6227" w:type="dxa"/>
            <w:shd w:val="clear" w:color="auto" w:fill="D9D9D9" w:themeFill="background1" w:themeFillShade="D9"/>
            <w:vAlign w:val="bottom"/>
            <w:hideMark/>
          </w:tcPr>
          <w:p w14:paraId="02E742CC"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Drug name</w:t>
            </w:r>
          </w:p>
        </w:tc>
      </w:tr>
      <w:tr w:rsidR="00CC3DEE" w:rsidRPr="00E51338" w14:paraId="4ACED335" w14:textId="77777777" w:rsidTr="00595AF6">
        <w:trPr>
          <w:cantSplit/>
          <w:trHeight w:val="300"/>
        </w:trPr>
        <w:tc>
          <w:tcPr>
            <w:tcW w:w="1706" w:type="dxa"/>
          </w:tcPr>
          <w:p w14:paraId="25B422B2" w14:textId="77777777" w:rsidR="00CC3DEE" w:rsidRPr="00595AF6" w:rsidRDefault="00CC3DEE" w:rsidP="00CC3DEE">
            <w:pPr>
              <w:spacing w:after="160" w:line="259" w:lineRule="auto"/>
              <w:rPr>
                <w:rFonts w:cs="Arial"/>
                <w:b/>
                <w:bCs/>
                <w:color w:val="000000"/>
                <w:sz w:val="20"/>
                <w:szCs w:val="20"/>
                <w:u w:val="single"/>
                <w:lang w:eastAsia="en-AU"/>
              </w:rPr>
            </w:pPr>
            <w:r w:rsidRPr="00595AF6">
              <w:rPr>
                <w:rFonts w:eastAsiaTheme="minorHAnsi" w:cs="Arial"/>
                <w:sz w:val="20"/>
                <w:szCs w:val="20"/>
              </w:rPr>
              <w:t>N06DA01</w:t>
            </w:r>
          </w:p>
        </w:tc>
        <w:tc>
          <w:tcPr>
            <w:tcW w:w="6227" w:type="dxa"/>
          </w:tcPr>
          <w:p w14:paraId="0AA3D92A" w14:textId="77777777" w:rsidR="00CC3DEE" w:rsidRPr="00595AF6" w:rsidRDefault="00CC3DEE" w:rsidP="00CC3DEE">
            <w:pPr>
              <w:rPr>
                <w:rFonts w:cs="Arial"/>
                <w:b/>
                <w:bCs/>
                <w:color w:val="000000"/>
                <w:sz w:val="20"/>
                <w:szCs w:val="20"/>
                <w:u w:val="single"/>
                <w:lang w:eastAsia="en-AU"/>
              </w:rPr>
            </w:pPr>
            <w:r w:rsidRPr="00595AF6">
              <w:rPr>
                <w:rFonts w:eastAsiaTheme="minorHAnsi" w:cs="Arial"/>
                <w:color w:val="000000"/>
                <w:sz w:val="20"/>
                <w:szCs w:val="20"/>
              </w:rPr>
              <w:t xml:space="preserve">Tacrine </w:t>
            </w:r>
          </w:p>
        </w:tc>
      </w:tr>
      <w:tr w:rsidR="00CC3DEE" w:rsidRPr="00E51338" w14:paraId="1E800D01" w14:textId="77777777" w:rsidTr="00595AF6">
        <w:trPr>
          <w:cantSplit/>
          <w:trHeight w:val="300"/>
        </w:trPr>
        <w:tc>
          <w:tcPr>
            <w:tcW w:w="1706" w:type="dxa"/>
          </w:tcPr>
          <w:p w14:paraId="7B8985DF"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N06DA02</w:t>
            </w:r>
          </w:p>
        </w:tc>
        <w:tc>
          <w:tcPr>
            <w:tcW w:w="6227" w:type="dxa"/>
          </w:tcPr>
          <w:p w14:paraId="65E1B23F"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Donepezil</w:t>
            </w:r>
          </w:p>
        </w:tc>
      </w:tr>
      <w:tr w:rsidR="00CC3DEE" w:rsidRPr="00E51338" w14:paraId="7FC1D4ED" w14:textId="77777777" w:rsidTr="00595AF6">
        <w:trPr>
          <w:cantSplit/>
          <w:trHeight w:val="300"/>
        </w:trPr>
        <w:tc>
          <w:tcPr>
            <w:tcW w:w="1706" w:type="dxa"/>
          </w:tcPr>
          <w:p w14:paraId="317FAB57"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N06DA04</w:t>
            </w:r>
          </w:p>
        </w:tc>
        <w:tc>
          <w:tcPr>
            <w:tcW w:w="6227" w:type="dxa"/>
          </w:tcPr>
          <w:p w14:paraId="09DD097E"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Galantamine</w:t>
            </w:r>
          </w:p>
        </w:tc>
      </w:tr>
      <w:tr w:rsidR="00CC3DEE" w:rsidRPr="00E51338" w14:paraId="40112053" w14:textId="77777777" w:rsidTr="00595AF6">
        <w:trPr>
          <w:cantSplit/>
          <w:trHeight w:val="300"/>
        </w:trPr>
        <w:tc>
          <w:tcPr>
            <w:tcW w:w="1706" w:type="dxa"/>
          </w:tcPr>
          <w:p w14:paraId="4A12841B"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N06DA05</w:t>
            </w:r>
          </w:p>
        </w:tc>
        <w:tc>
          <w:tcPr>
            <w:tcW w:w="6227" w:type="dxa"/>
          </w:tcPr>
          <w:p w14:paraId="4362CAF6"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Ipidacrine</w:t>
            </w:r>
          </w:p>
        </w:tc>
      </w:tr>
      <w:tr w:rsidR="00CC3DEE" w:rsidRPr="00E51338" w14:paraId="6E34E4E5" w14:textId="77777777" w:rsidTr="00595AF6">
        <w:trPr>
          <w:cantSplit/>
          <w:trHeight w:val="300"/>
        </w:trPr>
        <w:tc>
          <w:tcPr>
            <w:tcW w:w="1706" w:type="dxa"/>
          </w:tcPr>
          <w:p w14:paraId="6C11EBA3"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N06DA52</w:t>
            </w:r>
          </w:p>
        </w:tc>
        <w:tc>
          <w:tcPr>
            <w:tcW w:w="6227" w:type="dxa"/>
          </w:tcPr>
          <w:p w14:paraId="0689C41B"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Donepezil and Memantine</w:t>
            </w:r>
          </w:p>
        </w:tc>
      </w:tr>
      <w:tr w:rsidR="00CC3DEE" w:rsidRPr="00E51338" w14:paraId="533B9CE9" w14:textId="77777777" w:rsidTr="00595AF6">
        <w:trPr>
          <w:cantSplit/>
          <w:trHeight w:val="300"/>
        </w:trPr>
        <w:tc>
          <w:tcPr>
            <w:tcW w:w="1706" w:type="dxa"/>
          </w:tcPr>
          <w:p w14:paraId="7E3E2205"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N06DA53</w:t>
            </w:r>
          </w:p>
        </w:tc>
        <w:tc>
          <w:tcPr>
            <w:tcW w:w="6227" w:type="dxa"/>
          </w:tcPr>
          <w:p w14:paraId="30AC0B56" w14:textId="77777777" w:rsidR="00CC3DEE" w:rsidRPr="00595AF6" w:rsidRDefault="00CC3DEE" w:rsidP="00CC3DEE">
            <w:pPr>
              <w:rPr>
                <w:rFonts w:cs="Arial"/>
                <w:b/>
                <w:bCs/>
                <w:color w:val="000000"/>
                <w:sz w:val="20"/>
                <w:szCs w:val="20"/>
                <w:u w:val="single"/>
                <w:lang w:eastAsia="en-AU"/>
              </w:rPr>
            </w:pPr>
            <w:r w:rsidRPr="00595AF6">
              <w:rPr>
                <w:rFonts w:eastAsiaTheme="minorHAnsi" w:cs="Arial"/>
                <w:sz w:val="20"/>
                <w:szCs w:val="20"/>
              </w:rPr>
              <w:t>Donepezil, Memantine and Ginkgo folium</w:t>
            </w:r>
          </w:p>
        </w:tc>
      </w:tr>
      <w:tr w:rsidR="00CC3DEE" w:rsidRPr="00E51338" w14:paraId="4694FBA9" w14:textId="77777777" w:rsidTr="00595AF6">
        <w:trPr>
          <w:cantSplit/>
          <w:trHeight w:val="300"/>
        </w:trPr>
        <w:tc>
          <w:tcPr>
            <w:tcW w:w="1706" w:type="dxa"/>
          </w:tcPr>
          <w:p w14:paraId="30FF791A" w14:textId="77777777" w:rsidR="00CC3DEE" w:rsidRPr="00595AF6" w:rsidRDefault="00CC3DEE" w:rsidP="00CC3DEE">
            <w:pPr>
              <w:spacing w:line="256" w:lineRule="auto"/>
              <w:rPr>
                <w:rFonts w:cs="Arial"/>
                <w:b/>
                <w:bCs/>
                <w:color w:val="000000"/>
                <w:sz w:val="20"/>
                <w:szCs w:val="20"/>
                <w:u w:val="single"/>
                <w:lang w:eastAsia="en-AU"/>
              </w:rPr>
            </w:pPr>
            <w:r w:rsidRPr="00595AF6">
              <w:rPr>
                <w:rFonts w:eastAsiaTheme="minorHAnsi" w:cs="Arial"/>
                <w:sz w:val="20"/>
                <w:szCs w:val="20"/>
              </w:rPr>
              <w:t>N06DX01</w:t>
            </w:r>
          </w:p>
        </w:tc>
        <w:tc>
          <w:tcPr>
            <w:tcW w:w="6227" w:type="dxa"/>
          </w:tcPr>
          <w:p w14:paraId="53D5A7D8" w14:textId="77777777" w:rsidR="00CC3DEE" w:rsidRPr="00595AF6" w:rsidRDefault="00CC3DEE" w:rsidP="00CC3DEE">
            <w:pPr>
              <w:spacing w:after="160" w:line="259" w:lineRule="auto"/>
              <w:rPr>
                <w:rFonts w:cs="Arial"/>
                <w:b/>
                <w:bCs/>
                <w:color w:val="000000"/>
                <w:sz w:val="20"/>
                <w:szCs w:val="20"/>
                <w:u w:val="single"/>
                <w:lang w:eastAsia="en-AU"/>
              </w:rPr>
            </w:pPr>
            <w:r w:rsidRPr="00595AF6">
              <w:rPr>
                <w:rFonts w:eastAsiaTheme="minorHAnsi" w:cs="Arial"/>
                <w:sz w:val="20"/>
                <w:szCs w:val="20"/>
              </w:rPr>
              <w:t>Memantine</w:t>
            </w:r>
          </w:p>
        </w:tc>
      </w:tr>
    </w:tbl>
    <w:p w14:paraId="17A806BD" w14:textId="77777777" w:rsidR="00E8235F" w:rsidRDefault="00E8235F" w:rsidP="00CC3DEE">
      <w:pPr>
        <w:spacing w:after="160" w:line="259" w:lineRule="auto"/>
        <w:rPr>
          <w:rFonts w:eastAsiaTheme="minorHAnsi" w:cstheme="minorBidi"/>
          <w:sz w:val="20"/>
          <w:szCs w:val="20"/>
        </w:rPr>
      </w:pPr>
    </w:p>
    <w:p w14:paraId="41626FE3" w14:textId="77777777" w:rsidR="00DD29A2" w:rsidRDefault="00DD29A2" w:rsidP="00DD29A2">
      <w:pPr>
        <w:pStyle w:val="Heading3"/>
      </w:pPr>
      <w:bookmarkStart w:id="4506" w:name="_Toc39174645"/>
      <w:r>
        <w:t>Case ascertainment</w:t>
      </w:r>
      <w:bookmarkEnd w:id="4506"/>
    </w:p>
    <w:p w14:paraId="786B344C" w14:textId="44B7E8D5" w:rsidR="00DD29A2" w:rsidRPr="00595AF6" w:rsidRDefault="00DD29A2" w:rsidP="00DD29A2">
      <w:pPr>
        <w:rPr>
          <w:sz w:val="20"/>
          <w:szCs w:val="20"/>
        </w:rPr>
      </w:pPr>
      <w:r w:rsidRPr="00595AF6">
        <w:rPr>
          <w:sz w:val="20"/>
          <w:szCs w:val="20"/>
        </w:rPr>
        <w:t>The main sources of information about dementia were Aged Care data and hospital admissions (</w:t>
      </w:r>
      <w:r w:rsidR="00E8235F" w:rsidRPr="00595AF6">
        <w:rPr>
          <w:sz w:val="20"/>
          <w:szCs w:val="20"/>
        </w:rPr>
        <w:fldChar w:fldCharType="begin"/>
      </w:r>
      <w:r w:rsidR="00E8235F" w:rsidRPr="00595AF6">
        <w:rPr>
          <w:sz w:val="20"/>
          <w:szCs w:val="20"/>
        </w:rPr>
        <w:instrText xml:space="preserve"> REF _Ref39001576 \h </w:instrText>
      </w:r>
      <w:r w:rsidR="00E8235F">
        <w:rPr>
          <w:sz w:val="20"/>
          <w:szCs w:val="20"/>
        </w:rPr>
        <w:instrText xml:space="preserve"> \* MERGEFORMAT </w:instrText>
      </w:r>
      <w:r w:rsidR="00E8235F" w:rsidRPr="00595AF6">
        <w:rPr>
          <w:sz w:val="20"/>
          <w:szCs w:val="20"/>
        </w:rPr>
      </w:r>
      <w:r w:rsidR="00E8235F" w:rsidRPr="00595AF6">
        <w:rPr>
          <w:sz w:val="20"/>
          <w:szCs w:val="20"/>
        </w:rPr>
        <w:fldChar w:fldCharType="separate"/>
      </w:r>
      <w:r w:rsidR="00E8235F" w:rsidRPr="00595AF6">
        <w:rPr>
          <w:sz w:val="20"/>
          <w:szCs w:val="20"/>
        </w:rPr>
        <w:t xml:space="preserve">Table </w:t>
      </w:r>
      <w:r w:rsidR="00E8235F" w:rsidRPr="00595AF6">
        <w:rPr>
          <w:noProof/>
          <w:sz w:val="20"/>
          <w:szCs w:val="20"/>
        </w:rPr>
        <w:t>9</w:t>
      </w:r>
      <w:r w:rsidR="00E8235F" w:rsidRPr="00595AF6">
        <w:rPr>
          <w:sz w:val="20"/>
          <w:szCs w:val="20"/>
        </w:rPr>
        <w:noBreakHyphen/>
      </w:r>
      <w:r w:rsidR="00E8235F" w:rsidRPr="00595AF6">
        <w:rPr>
          <w:noProof/>
          <w:sz w:val="20"/>
          <w:szCs w:val="20"/>
        </w:rPr>
        <w:t>6</w:t>
      </w:r>
      <w:r w:rsidR="00E8235F" w:rsidRPr="00595AF6">
        <w:rPr>
          <w:sz w:val="20"/>
          <w:szCs w:val="20"/>
        </w:rPr>
        <w:fldChar w:fldCharType="end"/>
      </w:r>
      <w:r w:rsidRPr="00595AF6">
        <w:rPr>
          <w:sz w:val="20"/>
          <w:szCs w:val="20"/>
        </w:rPr>
        <w:t xml:space="preserve">). Dementia information was also retrieved from death records, ALSWH surveys, and pharmaceutical scripts filled.  There were no MBS items specific to dementia. </w:t>
      </w:r>
    </w:p>
    <w:p w14:paraId="38EEB586" w14:textId="5E6C189B" w:rsidR="00E8235F" w:rsidRDefault="00E8235F" w:rsidP="00DD29A2">
      <w:pPr>
        <w:rPr>
          <w:szCs w:val="22"/>
        </w:rPr>
      </w:pPr>
    </w:p>
    <w:p w14:paraId="3E0669FA" w14:textId="0124ACAB" w:rsidR="00DD29A2" w:rsidRPr="00595AF6" w:rsidRDefault="00DD29A2" w:rsidP="00595AF6">
      <w:pPr>
        <w:pStyle w:val="Caption"/>
        <w:rPr>
          <w:sz w:val="20"/>
          <w:szCs w:val="20"/>
        </w:rPr>
      </w:pPr>
      <w:bookmarkStart w:id="4507" w:name="_Ref39001576"/>
      <w:bookmarkStart w:id="4508" w:name="_Toc39056935"/>
      <w:bookmarkStart w:id="4509" w:name="_Toc39057794"/>
      <w:bookmarkStart w:id="4510" w:name="_Toc39222265"/>
      <w:r w:rsidRPr="00595AF6">
        <w:rPr>
          <w:sz w:val="20"/>
          <w:szCs w:val="20"/>
        </w:rPr>
        <w:t xml:space="preserve">Table </w:t>
      </w:r>
      <w:r w:rsidR="00EA1D34">
        <w:rPr>
          <w:sz w:val="20"/>
          <w:szCs w:val="20"/>
        </w:rPr>
        <w:fldChar w:fldCharType="begin"/>
      </w:r>
      <w:r w:rsidR="00EA1D34">
        <w:rPr>
          <w:sz w:val="20"/>
          <w:szCs w:val="20"/>
        </w:rPr>
        <w:instrText xml:space="preserve"> STYLEREF 1 \s </w:instrText>
      </w:r>
      <w:r w:rsidR="00EA1D34">
        <w:rPr>
          <w:sz w:val="20"/>
          <w:szCs w:val="20"/>
        </w:rPr>
        <w:fldChar w:fldCharType="separate"/>
      </w:r>
      <w:r w:rsidR="00EA1D34">
        <w:rPr>
          <w:noProof/>
          <w:sz w:val="20"/>
          <w:szCs w:val="20"/>
        </w:rPr>
        <w:t>9</w:t>
      </w:r>
      <w:r w:rsidR="00EA1D34">
        <w:rPr>
          <w:sz w:val="20"/>
          <w:szCs w:val="20"/>
        </w:rPr>
        <w:fldChar w:fldCharType="end"/>
      </w:r>
      <w:r w:rsidR="00EA1D34">
        <w:rPr>
          <w:sz w:val="20"/>
          <w:szCs w:val="20"/>
        </w:rPr>
        <w:noBreakHyphen/>
      </w:r>
      <w:r w:rsidR="00EA1D34">
        <w:rPr>
          <w:sz w:val="20"/>
          <w:szCs w:val="20"/>
        </w:rPr>
        <w:fldChar w:fldCharType="begin"/>
      </w:r>
      <w:r w:rsidR="00EA1D34">
        <w:rPr>
          <w:sz w:val="20"/>
          <w:szCs w:val="20"/>
        </w:rPr>
        <w:instrText xml:space="preserve"> SEQ Table \* ARABIC \s 1 </w:instrText>
      </w:r>
      <w:r w:rsidR="00EA1D34">
        <w:rPr>
          <w:sz w:val="20"/>
          <w:szCs w:val="20"/>
        </w:rPr>
        <w:fldChar w:fldCharType="separate"/>
      </w:r>
      <w:r w:rsidR="00EA1D34">
        <w:rPr>
          <w:noProof/>
          <w:sz w:val="20"/>
          <w:szCs w:val="20"/>
        </w:rPr>
        <w:t>6</w:t>
      </w:r>
      <w:r w:rsidR="00EA1D34">
        <w:rPr>
          <w:sz w:val="20"/>
          <w:szCs w:val="20"/>
        </w:rPr>
        <w:fldChar w:fldCharType="end"/>
      </w:r>
      <w:bookmarkEnd w:id="4507"/>
      <w:r w:rsidRPr="00595AF6">
        <w:rPr>
          <w:sz w:val="20"/>
          <w:szCs w:val="20"/>
        </w:rPr>
        <w:t xml:space="preserve"> Summary of dementia case ascertainment</w:t>
      </w:r>
      <w:bookmarkEnd w:id="4508"/>
      <w:bookmarkEnd w:id="4509"/>
      <w:r w:rsidR="00397B7E" w:rsidRPr="00397B7E">
        <w:rPr>
          <w:sz w:val="20"/>
          <w:szCs w:val="20"/>
          <w:vertAlign w:val="superscript"/>
        </w:rPr>
        <w:t>a</w:t>
      </w:r>
      <w:r w:rsidR="00397B7E">
        <w:rPr>
          <w:sz w:val="20"/>
          <w:szCs w:val="20"/>
        </w:rPr>
        <w:t>.</w:t>
      </w:r>
      <w:bookmarkEnd w:id="4510"/>
    </w:p>
    <w:tbl>
      <w:tblPr>
        <w:tblW w:w="9072" w:type="dxa"/>
        <w:tblLayout w:type="fixed"/>
        <w:tblCellMar>
          <w:top w:w="28" w:type="dxa"/>
          <w:left w:w="28" w:type="dxa"/>
          <w:bottom w:w="28" w:type="dxa"/>
          <w:right w:w="28" w:type="dxa"/>
        </w:tblCellMar>
        <w:tblLook w:val="0000" w:firstRow="0" w:lastRow="0" w:firstColumn="0" w:lastColumn="0" w:noHBand="0" w:noVBand="0"/>
      </w:tblPr>
      <w:tblGrid>
        <w:gridCol w:w="2495"/>
        <w:gridCol w:w="199"/>
        <w:gridCol w:w="3189"/>
        <w:gridCol w:w="3189"/>
      </w:tblGrid>
      <w:tr w:rsidR="00DD29A2" w:rsidRPr="00B50606" w14:paraId="145FEDC8" w14:textId="77777777" w:rsidTr="00595AF6">
        <w:trPr>
          <w:cantSplit/>
          <w:tblHeader/>
        </w:trPr>
        <w:tc>
          <w:tcPr>
            <w:tcW w:w="2694" w:type="dxa"/>
            <w:gridSpan w:val="2"/>
            <w:tcBorders>
              <w:top w:val="single" w:sz="4" w:space="0" w:color="auto"/>
            </w:tcBorders>
            <w:shd w:val="clear" w:color="auto" w:fill="auto"/>
            <w:tcMar>
              <w:left w:w="60" w:type="dxa"/>
              <w:right w:w="60" w:type="dxa"/>
            </w:tcMar>
          </w:tcPr>
          <w:p w14:paraId="171C6BEC" w14:textId="77777777" w:rsidR="00DD29A2" w:rsidRPr="00B50606" w:rsidRDefault="00DD29A2">
            <w:pPr>
              <w:keepNext/>
              <w:spacing w:line="240" w:lineRule="auto"/>
              <w:rPr>
                <w:rFonts w:eastAsiaTheme="minorHAnsi" w:cs="Arial"/>
                <w:sz w:val="20"/>
                <w:szCs w:val="20"/>
              </w:rPr>
            </w:pPr>
          </w:p>
        </w:tc>
        <w:tc>
          <w:tcPr>
            <w:tcW w:w="6378" w:type="dxa"/>
            <w:gridSpan w:val="2"/>
            <w:tcBorders>
              <w:top w:val="single" w:sz="4" w:space="0" w:color="auto"/>
            </w:tcBorders>
            <w:shd w:val="clear" w:color="auto" w:fill="auto"/>
            <w:tcMar>
              <w:left w:w="60" w:type="dxa"/>
              <w:right w:w="60" w:type="dxa"/>
            </w:tcMar>
            <w:vAlign w:val="bottom"/>
          </w:tcPr>
          <w:p w14:paraId="3864F6E1" w14:textId="3BFB8730" w:rsidR="00DD29A2" w:rsidRPr="00B50606" w:rsidRDefault="00DD29A2">
            <w:pPr>
              <w:keepNext/>
              <w:spacing w:line="240" w:lineRule="auto"/>
              <w:jc w:val="center"/>
              <w:rPr>
                <w:rFonts w:eastAsiaTheme="minorHAnsi" w:cs="Arial"/>
                <w:b/>
                <w:sz w:val="20"/>
                <w:szCs w:val="20"/>
              </w:rPr>
            </w:pPr>
            <w:r w:rsidRPr="00B50606">
              <w:rPr>
                <w:rFonts w:eastAsiaTheme="minorHAnsi" w:cs="Arial"/>
                <w:b/>
                <w:sz w:val="20"/>
                <w:szCs w:val="20"/>
              </w:rPr>
              <w:t>1921-26</w:t>
            </w:r>
            <w:r>
              <w:rPr>
                <w:rFonts w:eastAsiaTheme="minorHAnsi" w:cs="Arial"/>
                <w:b/>
                <w:sz w:val="20"/>
                <w:szCs w:val="20"/>
              </w:rPr>
              <w:t xml:space="preserve"> cohort</w:t>
            </w:r>
            <w:r w:rsidR="00357E97">
              <w:rPr>
                <w:rFonts w:eastAsiaTheme="minorHAnsi" w:cs="Arial"/>
                <w:b/>
                <w:sz w:val="20"/>
                <w:szCs w:val="20"/>
              </w:rPr>
              <w:t xml:space="preserve"> </w:t>
            </w:r>
            <w:r w:rsidR="00357E97" w:rsidRPr="00B50606">
              <w:rPr>
                <w:rFonts w:eastAsiaTheme="minorHAnsi" w:cs="Arial"/>
                <w:b/>
                <w:sz w:val="20"/>
                <w:szCs w:val="20"/>
              </w:rPr>
              <w:t>(n=4</w:t>
            </w:r>
            <w:r w:rsidR="00357E97">
              <w:rPr>
                <w:rFonts w:eastAsiaTheme="minorHAnsi" w:cs="Arial"/>
                <w:b/>
                <w:sz w:val="20"/>
                <w:szCs w:val="20"/>
              </w:rPr>
              <w:t>,</w:t>
            </w:r>
            <w:r w:rsidR="00357E97" w:rsidRPr="00B50606">
              <w:rPr>
                <w:rFonts w:eastAsiaTheme="minorHAnsi" w:cs="Arial"/>
                <w:b/>
                <w:sz w:val="20"/>
                <w:szCs w:val="20"/>
              </w:rPr>
              <w:t>111)</w:t>
            </w:r>
          </w:p>
        </w:tc>
      </w:tr>
      <w:tr w:rsidR="00DD29A2" w:rsidRPr="00B50606" w14:paraId="15454A65" w14:textId="77777777" w:rsidTr="00595AF6">
        <w:trPr>
          <w:cantSplit/>
          <w:tblHeader/>
        </w:trPr>
        <w:tc>
          <w:tcPr>
            <w:tcW w:w="2694" w:type="dxa"/>
            <w:gridSpan w:val="2"/>
            <w:tcBorders>
              <w:bottom w:val="single" w:sz="4" w:space="0" w:color="auto"/>
            </w:tcBorders>
            <w:shd w:val="clear" w:color="auto" w:fill="auto"/>
            <w:tcMar>
              <w:left w:w="60" w:type="dxa"/>
              <w:right w:w="60" w:type="dxa"/>
            </w:tcMar>
          </w:tcPr>
          <w:p w14:paraId="597741AB" w14:textId="77777777" w:rsidR="00DD29A2" w:rsidRPr="00B50606" w:rsidRDefault="00DD29A2">
            <w:pPr>
              <w:keepNext/>
              <w:spacing w:line="240" w:lineRule="auto"/>
              <w:rPr>
                <w:rFonts w:eastAsiaTheme="minorHAnsi" w:cs="Arial"/>
                <w:sz w:val="20"/>
                <w:szCs w:val="20"/>
              </w:rPr>
            </w:pPr>
          </w:p>
        </w:tc>
        <w:tc>
          <w:tcPr>
            <w:tcW w:w="3189" w:type="dxa"/>
            <w:tcBorders>
              <w:top w:val="single" w:sz="4" w:space="0" w:color="auto"/>
              <w:bottom w:val="single" w:sz="4" w:space="0" w:color="auto"/>
            </w:tcBorders>
            <w:shd w:val="clear" w:color="auto" w:fill="auto"/>
            <w:tcMar>
              <w:left w:w="60" w:type="dxa"/>
              <w:right w:w="60" w:type="dxa"/>
            </w:tcMar>
          </w:tcPr>
          <w:p w14:paraId="4F1F2B44" w14:textId="77777777" w:rsidR="00DD29A2" w:rsidRPr="00B50606" w:rsidRDefault="00DD29A2">
            <w:pPr>
              <w:keepNext/>
              <w:spacing w:line="240" w:lineRule="auto"/>
              <w:jc w:val="center"/>
              <w:rPr>
                <w:rFonts w:eastAsiaTheme="minorHAnsi" w:cs="Arial"/>
                <w:sz w:val="20"/>
                <w:szCs w:val="20"/>
              </w:rPr>
            </w:pPr>
            <w:r w:rsidRPr="00B50606">
              <w:rPr>
                <w:rFonts w:eastAsiaTheme="minorHAnsi" w:cs="Arial"/>
                <w:sz w:val="20"/>
                <w:szCs w:val="20"/>
              </w:rPr>
              <w:t>n</w:t>
            </w:r>
          </w:p>
        </w:tc>
        <w:tc>
          <w:tcPr>
            <w:tcW w:w="3189" w:type="dxa"/>
            <w:tcBorders>
              <w:top w:val="single" w:sz="4" w:space="0" w:color="auto"/>
              <w:bottom w:val="single" w:sz="4" w:space="0" w:color="auto"/>
            </w:tcBorders>
            <w:shd w:val="clear" w:color="auto" w:fill="auto"/>
          </w:tcPr>
          <w:p w14:paraId="79CBA9FD" w14:textId="77777777" w:rsidR="00DD29A2" w:rsidRPr="00B50606" w:rsidRDefault="00DD29A2">
            <w:pPr>
              <w:keepNext/>
              <w:spacing w:line="240" w:lineRule="auto"/>
              <w:jc w:val="center"/>
              <w:rPr>
                <w:rFonts w:eastAsiaTheme="minorHAnsi" w:cs="Arial"/>
                <w:sz w:val="20"/>
                <w:szCs w:val="20"/>
              </w:rPr>
            </w:pPr>
            <w:r w:rsidRPr="00B50606">
              <w:rPr>
                <w:rFonts w:eastAsiaTheme="minorHAnsi" w:cs="Arial"/>
                <w:sz w:val="20"/>
                <w:szCs w:val="20"/>
              </w:rPr>
              <w:t>%</w:t>
            </w:r>
          </w:p>
        </w:tc>
      </w:tr>
      <w:tr w:rsidR="00DD29A2" w:rsidRPr="00B50606" w14:paraId="69499020" w14:textId="77777777" w:rsidTr="00595AF6">
        <w:trPr>
          <w:cantSplit/>
        </w:trPr>
        <w:tc>
          <w:tcPr>
            <w:tcW w:w="2694" w:type="dxa"/>
            <w:gridSpan w:val="2"/>
            <w:tcBorders>
              <w:top w:val="single" w:sz="4" w:space="0" w:color="auto"/>
            </w:tcBorders>
            <w:shd w:val="clear" w:color="auto" w:fill="auto"/>
            <w:tcMar>
              <w:left w:w="60" w:type="dxa"/>
              <w:right w:w="60" w:type="dxa"/>
            </w:tcMar>
          </w:tcPr>
          <w:p w14:paraId="1E43C55B" w14:textId="77777777" w:rsidR="00DD29A2" w:rsidRPr="00B50606" w:rsidRDefault="00DD29A2">
            <w:pPr>
              <w:keepNext/>
              <w:spacing w:line="240" w:lineRule="auto"/>
              <w:rPr>
                <w:rFonts w:eastAsiaTheme="minorHAnsi" w:cs="Arial"/>
                <w:b/>
                <w:sz w:val="20"/>
                <w:szCs w:val="20"/>
              </w:rPr>
            </w:pPr>
            <w:r w:rsidRPr="00B50606">
              <w:rPr>
                <w:rFonts w:eastAsiaTheme="minorHAnsi" w:cs="Arial"/>
                <w:b/>
                <w:sz w:val="20"/>
                <w:szCs w:val="20"/>
              </w:rPr>
              <w:t>Source</w:t>
            </w:r>
          </w:p>
        </w:tc>
        <w:tc>
          <w:tcPr>
            <w:tcW w:w="3189" w:type="dxa"/>
            <w:tcBorders>
              <w:top w:val="single" w:sz="4" w:space="0" w:color="auto"/>
            </w:tcBorders>
            <w:shd w:val="clear" w:color="auto" w:fill="auto"/>
            <w:tcMar>
              <w:left w:w="60" w:type="dxa"/>
              <w:right w:w="60" w:type="dxa"/>
            </w:tcMar>
          </w:tcPr>
          <w:p w14:paraId="28F70489" w14:textId="77777777" w:rsidR="00DD29A2" w:rsidRPr="00B50606" w:rsidRDefault="00DD29A2">
            <w:pPr>
              <w:keepNext/>
              <w:spacing w:line="240" w:lineRule="auto"/>
              <w:jc w:val="center"/>
              <w:rPr>
                <w:rFonts w:eastAsiaTheme="minorHAnsi" w:cs="Arial"/>
                <w:sz w:val="20"/>
                <w:szCs w:val="20"/>
              </w:rPr>
            </w:pPr>
          </w:p>
        </w:tc>
        <w:tc>
          <w:tcPr>
            <w:tcW w:w="3189" w:type="dxa"/>
            <w:tcBorders>
              <w:top w:val="single" w:sz="4" w:space="0" w:color="auto"/>
            </w:tcBorders>
            <w:shd w:val="clear" w:color="auto" w:fill="auto"/>
          </w:tcPr>
          <w:p w14:paraId="2775B265" w14:textId="77777777" w:rsidR="00DD29A2" w:rsidRPr="00B50606" w:rsidRDefault="00DD29A2">
            <w:pPr>
              <w:keepNext/>
              <w:spacing w:line="240" w:lineRule="auto"/>
              <w:jc w:val="center"/>
              <w:rPr>
                <w:rFonts w:eastAsiaTheme="minorHAnsi" w:cs="Arial"/>
                <w:sz w:val="20"/>
                <w:szCs w:val="20"/>
              </w:rPr>
            </w:pPr>
          </w:p>
        </w:tc>
      </w:tr>
      <w:tr w:rsidR="00DD29A2" w:rsidRPr="00B50606" w14:paraId="4E9A7079" w14:textId="77777777" w:rsidTr="00595AF6">
        <w:trPr>
          <w:cantSplit/>
        </w:trPr>
        <w:tc>
          <w:tcPr>
            <w:tcW w:w="2694" w:type="dxa"/>
            <w:gridSpan w:val="2"/>
            <w:shd w:val="clear" w:color="auto" w:fill="auto"/>
            <w:tcMar>
              <w:left w:w="60" w:type="dxa"/>
              <w:right w:w="60" w:type="dxa"/>
            </w:tcMar>
          </w:tcPr>
          <w:p w14:paraId="462B07BF"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Survey</w:t>
            </w:r>
          </w:p>
        </w:tc>
        <w:tc>
          <w:tcPr>
            <w:tcW w:w="3189" w:type="dxa"/>
            <w:shd w:val="clear" w:color="auto" w:fill="auto"/>
            <w:tcMar>
              <w:left w:w="60" w:type="dxa"/>
              <w:right w:w="60" w:type="dxa"/>
            </w:tcMar>
            <w:vAlign w:val="bottom"/>
          </w:tcPr>
          <w:p w14:paraId="7BD50858"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296</w:t>
            </w:r>
          </w:p>
        </w:tc>
        <w:tc>
          <w:tcPr>
            <w:tcW w:w="3189" w:type="dxa"/>
            <w:shd w:val="clear" w:color="auto" w:fill="auto"/>
            <w:vAlign w:val="bottom"/>
          </w:tcPr>
          <w:p w14:paraId="36AE0FA1"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31.</w:t>
            </w:r>
            <w:r w:rsidRPr="00132652">
              <w:rPr>
                <w:rFonts w:eastAsiaTheme="minorHAnsi" w:cs="Arial"/>
                <w:color w:val="000000"/>
                <w:sz w:val="20"/>
                <w:szCs w:val="20"/>
              </w:rPr>
              <w:t>5</w:t>
            </w:r>
          </w:p>
        </w:tc>
      </w:tr>
      <w:tr w:rsidR="00DD29A2" w:rsidRPr="00B50606" w14:paraId="3947B1C6" w14:textId="77777777" w:rsidTr="00595AF6">
        <w:trPr>
          <w:cantSplit/>
        </w:trPr>
        <w:tc>
          <w:tcPr>
            <w:tcW w:w="2694" w:type="dxa"/>
            <w:gridSpan w:val="2"/>
            <w:shd w:val="clear" w:color="auto" w:fill="auto"/>
            <w:tcMar>
              <w:left w:w="60" w:type="dxa"/>
              <w:right w:w="60" w:type="dxa"/>
            </w:tcMar>
          </w:tcPr>
          <w:p w14:paraId="15D9BBC2"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PBS</w:t>
            </w:r>
          </w:p>
        </w:tc>
        <w:tc>
          <w:tcPr>
            <w:tcW w:w="3189" w:type="dxa"/>
            <w:shd w:val="clear" w:color="auto" w:fill="auto"/>
            <w:tcMar>
              <w:left w:w="60" w:type="dxa"/>
              <w:right w:w="60" w:type="dxa"/>
            </w:tcMar>
            <w:vAlign w:val="bottom"/>
          </w:tcPr>
          <w:p w14:paraId="5D04C73C"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045</w:t>
            </w:r>
          </w:p>
        </w:tc>
        <w:tc>
          <w:tcPr>
            <w:tcW w:w="3189" w:type="dxa"/>
            <w:shd w:val="clear" w:color="auto" w:fill="auto"/>
            <w:vAlign w:val="bottom"/>
          </w:tcPr>
          <w:p w14:paraId="1B5C26C2"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25.</w:t>
            </w:r>
            <w:r w:rsidRPr="00132652">
              <w:rPr>
                <w:rFonts w:eastAsiaTheme="minorHAnsi" w:cs="Arial"/>
                <w:color w:val="000000"/>
                <w:sz w:val="20"/>
                <w:szCs w:val="20"/>
              </w:rPr>
              <w:t>4</w:t>
            </w:r>
          </w:p>
        </w:tc>
      </w:tr>
      <w:tr w:rsidR="00DD29A2" w:rsidRPr="00B50606" w14:paraId="56DA19C3" w14:textId="77777777" w:rsidTr="00595AF6">
        <w:trPr>
          <w:cantSplit/>
        </w:trPr>
        <w:tc>
          <w:tcPr>
            <w:tcW w:w="2694" w:type="dxa"/>
            <w:gridSpan w:val="2"/>
            <w:shd w:val="clear" w:color="auto" w:fill="auto"/>
            <w:tcMar>
              <w:left w:w="60" w:type="dxa"/>
              <w:right w:w="60" w:type="dxa"/>
            </w:tcMar>
          </w:tcPr>
          <w:p w14:paraId="0E7BD5D8"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Hospital</w:t>
            </w:r>
          </w:p>
        </w:tc>
        <w:tc>
          <w:tcPr>
            <w:tcW w:w="3189" w:type="dxa"/>
            <w:shd w:val="clear" w:color="auto" w:fill="auto"/>
            <w:tcMar>
              <w:left w:w="60" w:type="dxa"/>
              <w:right w:w="60" w:type="dxa"/>
            </w:tcMar>
            <w:vAlign w:val="bottom"/>
          </w:tcPr>
          <w:p w14:paraId="3FC77BF0"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w:t>
            </w:r>
            <w:r>
              <w:rPr>
                <w:rFonts w:eastAsiaTheme="minorHAnsi" w:cs="Arial"/>
                <w:color w:val="000000"/>
                <w:sz w:val="20"/>
                <w:szCs w:val="20"/>
              </w:rPr>
              <w:t>,</w:t>
            </w:r>
            <w:r w:rsidRPr="00323615">
              <w:rPr>
                <w:rFonts w:eastAsiaTheme="minorHAnsi" w:cs="Arial"/>
                <w:color w:val="000000"/>
                <w:sz w:val="20"/>
                <w:szCs w:val="20"/>
              </w:rPr>
              <w:t>51</w:t>
            </w:r>
            <w:r w:rsidRPr="00132652">
              <w:rPr>
                <w:rFonts w:eastAsiaTheme="minorHAnsi" w:cs="Arial"/>
                <w:color w:val="000000"/>
                <w:sz w:val="20"/>
                <w:szCs w:val="20"/>
              </w:rPr>
              <w:t>7</w:t>
            </w:r>
          </w:p>
        </w:tc>
        <w:tc>
          <w:tcPr>
            <w:tcW w:w="3189" w:type="dxa"/>
            <w:shd w:val="clear" w:color="auto" w:fill="auto"/>
            <w:vAlign w:val="bottom"/>
          </w:tcPr>
          <w:p w14:paraId="62EA7011"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61.2</w:t>
            </w:r>
          </w:p>
        </w:tc>
      </w:tr>
      <w:tr w:rsidR="00DD29A2" w:rsidRPr="00B50606" w14:paraId="3525F46A" w14:textId="77777777" w:rsidTr="00595AF6">
        <w:trPr>
          <w:cantSplit/>
        </w:trPr>
        <w:tc>
          <w:tcPr>
            <w:tcW w:w="2694" w:type="dxa"/>
            <w:gridSpan w:val="2"/>
            <w:shd w:val="clear" w:color="auto" w:fill="auto"/>
            <w:tcMar>
              <w:left w:w="60" w:type="dxa"/>
              <w:right w:w="60" w:type="dxa"/>
            </w:tcMar>
          </w:tcPr>
          <w:p w14:paraId="081B22AA"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Aged Care</w:t>
            </w:r>
          </w:p>
        </w:tc>
        <w:tc>
          <w:tcPr>
            <w:tcW w:w="3189" w:type="dxa"/>
            <w:shd w:val="clear" w:color="auto" w:fill="auto"/>
            <w:tcMar>
              <w:left w:w="60" w:type="dxa"/>
              <w:right w:w="60" w:type="dxa"/>
            </w:tcMar>
            <w:vAlign w:val="bottom"/>
          </w:tcPr>
          <w:p w14:paraId="140D788D"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w:t>
            </w:r>
            <w:r>
              <w:rPr>
                <w:rFonts w:eastAsiaTheme="minorHAnsi" w:cs="Arial"/>
                <w:color w:val="000000"/>
                <w:sz w:val="20"/>
                <w:szCs w:val="20"/>
              </w:rPr>
              <w:t>,</w:t>
            </w:r>
            <w:r w:rsidRPr="00323615">
              <w:rPr>
                <w:rFonts w:eastAsiaTheme="minorHAnsi" w:cs="Arial"/>
                <w:color w:val="000000"/>
                <w:sz w:val="20"/>
                <w:szCs w:val="20"/>
              </w:rPr>
              <w:t>62</w:t>
            </w:r>
            <w:r w:rsidRPr="00132652">
              <w:rPr>
                <w:rFonts w:eastAsiaTheme="minorHAnsi" w:cs="Arial"/>
                <w:color w:val="000000"/>
                <w:sz w:val="20"/>
                <w:szCs w:val="20"/>
              </w:rPr>
              <w:t>0</w:t>
            </w:r>
          </w:p>
        </w:tc>
        <w:tc>
          <w:tcPr>
            <w:tcW w:w="3189" w:type="dxa"/>
            <w:shd w:val="clear" w:color="auto" w:fill="auto"/>
            <w:vAlign w:val="bottom"/>
          </w:tcPr>
          <w:p w14:paraId="63D673D1"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63.7</w:t>
            </w:r>
          </w:p>
        </w:tc>
      </w:tr>
      <w:tr w:rsidR="00DD29A2" w:rsidRPr="00B50606" w14:paraId="754EDED5" w14:textId="77777777" w:rsidTr="00595AF6">
        <w:trPr>
          <w:cantSplit/>
        </w:trPr>
        <w:tc>
          <w:tcPr>
            <w:tcW w:w="2694" w:type="dxa"/>
            <w:gridSpan w:val="2"/>
            <w:shd w:val="clear" w:color="auto" w:fill="auto"/>
            <w:tcMar>
              <w:left w:w="60" w:type="dxa"/>
              <w:right w:w="60" w:type="dxa"/>
            </w:tcMar>
          </w:tcPr>
          <w:p w14:paraId="0C1E5809" w14:textId="77777777" w:rsidR="00DD29A2" w:rsidRPr="00B50606" w:rsidRDefault="00DD29A2">
            <w:pPr>
              <w:spacing w:line="240" w:lineRule="auto"/>
              <w:ind w:left="224"/>
              <w:jc w:val="left"/>
              <w:rPr>
                <w:rFonts w:eastAsiaTheme="minorHAnsi" w:cs="Arial"/>
                <w:b/>
                <w:sz w:val="20"/>
                <w:szCs w:val="20"/>
              </w:rPr>
            </w:pPr>
            <w:r w:rsidRPr="00B50606">
              <w:rPr>
                <w:rFonts w:eastAsiaTheme="minorHAnsi" w:cs="Arial"/>
                <w:b/>
                <w:sz w:val="20"/>
                <w:szCs w:val="20"/>
              </w:rPr>
              <w:t>Cause of death</w:t>
            </w:r>
          </w:p>
        </w:tc>
        <w:tc>
          <w:tcPr>
            <w:tcW w:w="3189" w:type="dxa"/>
            <w:shd w:val="clear" w:color="auto" w:fill="auto"/>
            <w:tcMar>
              <w:left w:w="60" w:type="dxa"/>
              <w:right w:w="60" w:type="dxa"/>
            </w:tcMar>
            <w:vAlign w:val="bottom"/>
          </w:tcPr>
          <w:p w14:paraId="0323F65D"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9</w:t>
            </w:r>
            <w:r w:rsidRPr="00132652">
              <w:rPr>
                <w:rFonts w:eastAsiaTheme="minorHAnsi" w:cs="Arial"/>
                <w:color w:val="000000"/>
                <w:sz w:val="20"/>
                <w:szCs w:val="20"/>
              </w:rPr>
              <w:t>00</w:t>
            </w:r>
          </w:p>
        </w:tc>
        <w:tc>
          <w:tcPr>
            <w:tcW w:w="3189" w:type="dxa"/>
            <w:shd w:val="clear" w:color="auto" w:fill="auto"/>
            <w:vAlign w:val="bottom"/>
          </w:tcPr>
          <w:p w14:paraId="15AEFDE4"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46.</w:t>
            </w:r>
            <w:r w:rsidRPr="00132652">
              <w:rPr>
                <w:rFonts w:eastAsiaTheme="minorHAnsi" w:cs="Arial"/>
                <w:color w:val="000000"/>
                <w:sz w:val="20"/>
                <w:szCs w:val="20"/>
              </w:rPr>
              <w:t>2</w:t>
            </w:r>
          </w:p>
        </w:tc>
      </w:tr>
      <w:tr w:rsidR="00DD29A2" w:rsidRPr="00B50606" w14:paraId="63C44C2B" w14:textId="77777777" w:rsidTr="00595AF6">
        <w:trPr>
          <w:cantSplit/>
        </w:trPr>
        <w:tc>
          <w:tcPr>
            <w:tcW w:w="2495" w:type="dxa"/>
            <w:shd w:val="clear" w:color="auto" w:fill="auto"/>
            <w:tcMar>
              <w:left w:w="60" w:type="dxa"/>
              <w:right w:w="60" w:type="dxa"/>
            </w:tcMar>
          </w:tcPr>
          <w:p w14:paraId="6DC77B66" w14:textId="77777777" w:rsidR="00DD29A2" w:rsidRPr="00B50606" w:rsidRDefault="00DD29A2">
            <w:pPr>
              <w:spacing w:line="240" w:lineRule="auto"/>
              <w:jc w:val="left"/>
              <w:rPr>
                <w:rFonts w:eastAsiaTheme="minorHAnsi" w:cs="Arial"/>
                <w:color w:val="000000"/>
                <w:sz w:val="20"/>
                <w:szCs w:val="20"/>
              </w:rPr>
            </w:pPr>
            <w:r>
              <w:rPr>
                <w:rFonts w:eastAsiaTheme="minorHAnsi" w:cs="Arial"/>
                <w:b/>
                <w:sz w:val="20"/>
                <w:szCs w:val="20"/>
              </w:rPr>
              <w:t xml:space="preserve">Number </w:t>
            </w:r>
            <w:r w:rsidRPr="00B50606">
              <w:rPr>
                <w:rFonts w:eastAsiaTheme="minorHAnsi" w:cs="Arial"/>
                <w:b/>
                <w:sz w:val="20"/>
                <w:szCs w:val="20"/>
              </w:rPr>
              <w:t>of sources</w:t>
            </w:r>
          </w:p>
        </w:tc>
        <w:tc>
          <w:tcPr>
            <w:tcW w:w="6577" w:type="dxa"/>
            <w:gridSpan w:val="3"/>
            <w:shd w:val="clear" w:color="auto" w:fill="auto"/>
            <w:vAlign w:val="center"/>
          </w:tcPr>
          <w:p w14:paraId="18D5F929" w14:textId="77777777" w:rsidR="00DD29A2" w:rsidRPr="00B50606" w:rsidRDefault="00DD29A2">
            <w:pPr>
              <w:spacing w:line="240" w:lineRule="auto"/>
              <w:jc w:val="center"/>
              <w:rPr>
                <w:rFonts w:eastAsiaTheme="minorHAnsi" w:cs="Arial"/>
                <w:color w:val="000000"/>
                <w:sz w:val="20"/>
                <w:szCs w:val="20"/>
              </w:rPr>
            </w:pPr>
          </w:p>
        </w:tc>
      </w:tr>
      <w:tr w:rsidR="00DD29A2" w:rsidRPr="00B50606" w14:paraId="680E1C39" w14:textId="77777777" w:rsidTr="00595AF6">
        <w:trPr>
          <w:cantSplit/>
        </w:trPr>
        <w:tc>
          <w:tcPr>
            <w:tcW w:w="2694" w:type="dxa"/>
            <w:gridSpan w:val="2"/>
            <w:shd w:val="clear" w:color="auto" w:fill="auto"/>
            <w:tcMar>
              <w:left w:w="60" w:type="dxa"/>
              <w:right w:w="60" w:type="dxa"/>
            </w:tcMar>
          </w:tcPr>
          <w:p w14:paraId="7CAB0940"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1</w:t>
            </w:r>
          </w:p>
        </w:tc>
        <w:tc>
          <w:tcPr>
            <w:tcW w:w="3189" w:type="dxa"/>
            <w:shd w:val="clear" w:color="auto" w:fill="auto"/>
            <w:tcMar>
              <w:left w:w="60" w:type="dxa"/>
              <w:right w:w="60" w:type="dxa"/>
            </w:tcMar>
            <w:vAlign w:val="bottom"/>
          </w:tcPr>
          <w:p w14:paraId="488ED136"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4</w:t>
            </w:r>
            <w:r w:rsidRPr="00132652">
              <w:rPr>
                <w:rFonts w:eastAsiaTheme="minorHAnsi" w:cs="Arial"/>
                <w:color w:val="000000"/>
                <w:sz w:val="20"/>
                <w:szCs w:val="20"/>
              </w:rPr>
              <w:t>22</w:t>
            </w:r>
          </w:p>
        </w:tc>
        <w:tc>
          <w:tcPr>
            <w:tcW w:w="3189" w:type="dxa"/>
            <w:shd w:val="clear" w:color="auto" w:fill="auto"/>
            <w:vAlign w:val="bottom"/>
          </w:tcPr>
          <w:p w14:paraId="29FCF34A"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34.6</w:t>
            </w:r>
          </w:p>
        </w:tc>
      </w:tr>
      <w:tr w:rsidR="00DD29A2" w:rsidRPr="00B50606" w14:paraId="776689B2" w14:textId="77777777" w:rsidTr="00595AF6">
        <w:trPr>
          <w:cantSplit/>
        </w:trPr>
        <w:tc>
          <w:tcPr>
            <w:tcW w:w="2694" w:type="dxa"/>
            <w:gridSpan w:val="2"/>
            <w:shd w:val="clear" w:color="auto" w:fill="auto"/>
            <w:tcMar>
              <w:left w:w="60" w:type="dxa"/>
              <w:right w:w="60" w:type="dxa"/>
            </w:tcMar>
          </w:tcPr>
          <w:p w14:paraId="005D9558"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2</w:t>
            </w:r>
          </w:p>
        </w:tc>
        <w:tc>
          <w:tcPr>
            <w:tcW w:w="3189" w:type="dxa"/>
            <w:shd w:val="clear" w:color="auto" w:fill="auto"/>
            <w:tcMar>
              <w:left w:w="60" w:type="dxa"/>
              <w:right w:w="60" w:type="dxa"/>
            </w:tcMar>
            <w:vAlign w:val="bottom"/>
          </w:tcPr>
          <w:p w14:paraId="21371442"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w:t>
            </w:r>
            <w:r>
              <w:rPr>
                <w:rFonts w:eastAsiaTheme="minorHAnsi" w:cs="Arial"/>
                <w:color w:val="000000"/>
                <w:sz w:val="20"/>
                <w:szCs w:val="20"/>
              </w:rPr>
              <w:t>,</w:t>
            </w:r>
            <w:r w:rsidRPr="00323615">
              <w:rPr>
                <w:rFonts w:eastAsiaTheme="minorHAnsi" w:cs="Arial"/>
                <w:color w:val="000000"/>
                <w:sz w:val="20"/>
                <w:szCs w:val="20"/>
              </w:rPr>
              <w:t>0</w:t>
            </w:r>
            <w:r w:rsidRPr="00132652">
              <w:rPr>
                <w:rFonts w:eastAsiaTheme="minorHAnsi" w:cs="Arial"/>
                <w:color w:val="000000"/>
                <w:sz w:val="20"/>
                <w:szCs w:val="20"/>
              </w:rPr>
              <w:t>84</w:t>
            </w:r>
          </w:p>
        </w:tc>
        <w:tc>
          <w:tcPr>
            <w:tcW w:w="3189" w:type="dxa"/>
            <w:shd w:val="clear" w:color="auto" w:fill="auto"/>
            <w:vAlign w:val="bottom"/>
          </w:tcPr>
          <w:p w14:paraId="5910DFCC"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26.</w:t>
            </w:r>
            <w:r w:rsidRPr="00132652">
              <w:rPr>
                <w:rFonts w:eastAsiaTheme="minorHAnsi" w:cs="Arial"/>
                <w:color w:val="000000"/>
                <w:sz w:val="20"/>
                <w:szCs w:val="20"/>
              </w:rPr>
              <w:t>4</w:t>
            </w:r>
          </w:p>
        </w:tc>
      </w:tr>
      <w:tr w:rsidR="00DD29A2" w:rsidRPr="00B50606" w14:paraId="1E0B68B6" w14:textId="77777777" w:rsidTr="00595AF6">
        <w:trPr>
          <w:cantSplit/>
        </w:trPr>
        <w:tc>
          <w:tcPr>
            <w:tcW w:w="2694" w:type="dxa"/>
            <w:gridSpan w:val="2"/>
            <w:shd w:val="clear" w:color="auto" w:fill="auto"/>
            <w:tcMar>
              <w:left w:w="60" w:type="dxa"/>
              <w:right w:w="60" w:type="dxa"/>
            </w:tcMar>
          </w:tcPr>
          <w:p w14:paraId="33BD63C8"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3</w:t>
            </w:r>
          </w:p>
        </w:tc>
        <w:tc>
          <w:tcPr>
            <w:tcW w:w="3189" w:type="dxa"/>
            <w:shd w:val="clear" w:color="auto" w:fill="auto"/>
            <w:tcMar>
              <w:left w:w="60" w:type="dxa"/>
              <w:right w:w="60" w:type="dxa"/>
            </w:tcMar>
            <w:vAlign w:val="bottom"/>
          </w:tcPr>
          <w:p w14:paraId="03A9BBB6"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853</w:t>
            </w:r>
          </w:p>
        </w:tc>
        <w:tc>
          <w:tcPr>
            <w:tcW w:w="3189" w:type="dxa"/>
            <w:shd w:val="clear" w:color="auto" w:fill="auto"/>
            <w:vAlign w:val="bottom"/>
          </w:tcPr>
          <w:p w14:paraId="2192F69B"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20.</w:t>
            </w:r>
            <w:r w:rsidRPr="00132652">
              <w:rPr>
                <w:rFonts w:eastAsiaTheme="minorHAnsi" w:cs="Arial"/>
                <w:color w:val="000000"/>
                <w:sz w:val="20"/>
                <w:szCs w:val="20"/>
              </w:rPr>
              <w:t>8</w:t>
            </w:r>
          </w:p>
        </w:tc>
      </w:tr>
      <w:tr w:rsidR="00DD29A2" w:rsidRPr="00B50606" w14:paraId="672FC93A" w14:textId="77777777" w:rsidTr="00595AF6">
        <w:trPr>
          <w:cantSplit/>
        </w:trPr>
        <w:tc>
          <w:tcPr>
            <w:tcW w:w="2694" w:type="dxa"/>
            <w:gridSpan w:val="2"/>
            <w:shd w:val="clear" w:color="auto" w:fill="auto"/>
            <w:tcMar>
              <w:left w:w="60" w:type="dxa"/>
              <w:right w:w="60" w:type="dxa"/>
            </w:tcMar>
          </w:tcPr>
          <w:p w14:paraId="36BCBDC6"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4</w:t>
            </w:r>
          </w:p>
        </w:tc>
        <w:tc>
          <w:tcPr>
            <w:tcW w:w="3189" w:type="dxa"/>
            <w:shd w:val="clear" w:color="auto" w:fill="auto"/>
            <w:tcMar>
              <w:left w:w="60" w:type="dxa"/>
              <w:right w:w="60" w:type="dxa"/>
            </w:tcMar>
            <w:vAlign w:val="bottom"/>
          </w:tcPr>
          <w:p w14:paraId="01C91C7E"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531</w:t>
            </w:r>
          </w:p>
        </w:tc>
        <w:tc>
          <w:tcPr>
            <w:tcW w:w="3189" w:type="dxa"/>
            <w:shd w:val="clear" w:color="auto" w:fill="auto"/>
            <w:vAlign w:val="bottom"/>
          </w:tcPr>
          <w:p w14:paraId="1B56ACCC"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323615">
              <w:rPr>
                <w:rFonts w:eastAsiaTheme="minorHAnsi" w:cs="Arial"/>
                <w:color w:val="000000"/>
                <w:sz w:val="20"/>
                <w:szCs w:val="20"/>
              </w:rPr>
              <w:t>12.</w:t>
            </w:r>
            <w:r w:rsidRPr="00132652">
              <w:rPr>
                <w:rFonts w:eastAsiaTheme="minorHAnsi" w:cs="Arial"/>
                <w:color w:val="000000"/>
                <w:sz w:val="20"/>
                <w:szCs w:val="20"/>
              </w:rPr>
              <w:t>9</w:t>
            </w:r>
          </w:p>
        </w:tc>
      </w:tr>
      <w:tr w:rsidR="00DD29A2" w:rsidRPr="00B50606" w14:paraId="3B8EB21F" w14:textId="77777777" w:rsidTr="00595AF6">
        <w:trPr>
          <w:cantSplit/>
        </w:trPr>
        <w:tc>
          <w:tcPr>
            <w:tcW w:w="2694" w:type="dxa"/>
            <w:gridSpan w:val="2"/>
            <w:shd w:val="clear" w:color="auto" w:fill="auto"/>
            <w:tcMar>
              <w:left w:w="60" w:type="dxa"/>
              <w:right w:w="60" w:type="dxa"/>
            </w:tcMar>
          </w:tcPr>
          <w:p w14:paraId="2F47B2FA"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5</w:t>
            </w:r>
          </w:p>
        </w:tc>
        <w:tc>
          <w:tcPr>
            <w:tcW w:w="3189" w:type="dxa"/>
            <w:shd w:val="clear" w:color="auto" w:fill="auto"/>
            <w:tcMar>
              <w:left w:w="60" w:type="dxa"/>
              <w:right w:w="60" w:type="dxa"/>
            </w:tcMar>
            <w:vAlign w:val="bottom"/>
          </w:tcPr>
          <w:p w14:paraId="6CA9F2CA" w14:textId="77777777" w:rsidR="00DD29A2" w:rsidRPr="00B50606" w:rsidRDefault="00DD29A2" w:rsidP="00595AF6">
            <w:pPr>
              <w:keepNext/>
              <w:adjustRightInd w:val="0"/>
              <w:spacing w:line="240" w:lineRule="auto"/>
              <w:jc w:val="center"/>
              <w:rPr>
                <w:rFonts w:eastAsiaTheme="minorHAnsi" w:cs="Arial"/>
                <w:color w:val="000000"/>
                <w:sz w:val="20"/>
                <w:szCs w:val="20"/>
              </w:rPr>
            </w:pPr>
            <w:r w:rsidRPr="00323615">
              <w:rPr>
                <w:rFonts w:eastAsiaTheme="minorHAnsi" w:cs="Arial"/>
                <w:color w:val="000000"/>
                <w:sz w:val="20"/>
                <w:szCs w:val="20"/>
              </w:rPr>
              <w:t>221</w:t>
            </w:r>
          </w:p>
        </w:tc>
        <w:tc>
          <w:tcPr>
            <w:tcW w:w="3189" w:type="dxa"/>
            <w:shd w:val="clear" w:color="auto" w:fill="auto"/>
            <w:vAlign w:val="bottom"/>
          </w:tcPr>
          <w:p w14:paraId="4ED424A5" w14:textId="77777777" w:rsidR="00DD29A2" w:rsidRPr="00B50606" w:rsidRDefault="00DD29A2" w:rsidP="00595AF6">
            <w:pPr>
              <w:keepNext/>
              <w:adjustRightInd w:val="0"/>
              <w:spacing w:line="240" w:lineRule="auto"/>
              <w:jc w:val="center"/>
              <w:rPr>
                <w:rFonts w:eastAsiaTheme="minorHAnsi" w:cs="Arial"/>
                <w:color w:val="000000"/>
                <w:sz w:val="20"/>
                <w:szCs w:val="20"/>
              </w:rPr>
            </w:pPr>
            <w:r w:rsidRPr="00323615">
              <w:rPr>
                <w:rFonts w:eastAsiaTheme="minorHAnsi" w:cs="Arial"/>
                <w:color w:val="000000"/>
                <w:sz w:val="20"/>
                <w:szCs w:val="20"/>
              </w:rPr>
              <w:t>5.</w:t>
            </w:r>
            <w:r w:rsidRPr="00132652">
              <w:rPr>
                <w:rFonts w:eastAsiaTheme="minorHAnsi" w:cs="Arial"/>
                <w:color w:val="000000"/>
                <w:sz w:val="20"/>
                <w:szCs w:val="20"/>
              </w:rPr>
              <w:t>4</w:t>
            </w:r>
          </w:p>
        </w:tc>
      </w:tr>
      <w:tr w:rsidR="00DD29A2" w:rsidRPr="00B50606" w14:paraId="72E205D0" w14:textId="77777777" w:rsidTr="00595AF6">
        <w:trPr>
          <w:cantSplit/>
        </w:trPr>
        <w:tc>
          <w:tcPr>
            <w:tcW w:w="9072" w:type="dxa"/>
            <w:gridSpan w:val="4"/>
            <w:shd w:val="clear" w:color="auto" w:fill="auto"/>
            <w:tcMar>
              <w:left w:w="60" w:type="dxa"/>
              <w:right w:w="60" w:type="dxa"/>
            </w:tcMar>
          </w:tcPr>
          <w:p w14:paraId="6C54237B" w14:textId="02337C8F" w:rsidR="00DD29A2" w:rsidRPr="00B50606" w:rsidDel="00106DB8" w:rsidRDefault="00DD29A2" w:rsidP="00397B7E">
            <w:pPr>
              <w:keepNext/>
              <w:adjustRightInd w:val="0"/>
              <w:spacing w:before="60" w:line="240" w:lineRule="auto"/>
              <w:jc w:val="left"/>
              <w:rPr>
                <w:rFonts w:eastAsiaTheme="minorHAnsi" w:cs="Arial"/>
                <w:color w:val="000000"/>
                <w:sz w:val="20"/>
                <w:szCs w:val="20"/>
              </w:rPr>
            </w:pPr>
            <w:r w:rsidRPr="00B50606">
              <w:rPr>
                <w:rFonts w:eastAsiaTheme="minorHAnsi" w:cs="Arial"/>
                <w:b/>
                <w:sz w:val="20"/>
                <w:szCs w:val="20"/>
              </w:rPr>
              <w:t xml:space="preserve">Five most frequent data source </w:t>
            </w:r>
            <w:r w:rsidR="00397B7E" w:rsidRPr="00B50606">
              <w:rPr>
                <w:rFonts w:eastAsiaTheme="minorHAnsi" w:cs="Arial"/>
                <w:b/>
                <w:sz w:val="20"/>
                <w:szCs w:val="20"/>
              </w:rPr>
              <w:t>combinations</w:t>
            </w:r>
            <w:r w:rsidR="00397B7E">
              <w:rPr>
                <w:rFonts w:eastAsiaTheme="minorHAnsi" w:cs="Arial"/>
                <w:b/>
                <w:sz w:val="20"/>
                <w:szCs w:val="20"/>
                <w:vertAlign w:val="superscript"/>
              </w:rPr>
              <w:t>b</w:t>
            </w:r>
          </w:p>
        </w:tc>
      </w:tr>
      <w:tr w:rsidR="00DD29A2" w:rsidRPr="00B50606" w14:paraId="3ABE3A30" w14:textId="77777777" w:rsidTr="00595AF6">
        <w:trPr>
          <w:cantSplit/>
        </w:trPr>
        <w:tc>
          <w:tcPr>
            <w:tcW w:w="2694" w:type="dxa"/>
            <w:gridSpan w:val="2"/>
            <w:shd w:val="clear" w:color="auto" w:fill="auto"/>
            <w:tcMar>
              <w:left w:w="60" w:type="dxa"/>
              <w:right w:w="60" w:type="dxa"/>
            </w:tcMar>
          </w:tcPr>
          <w:p w14:paraId="6405FE90"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1</w:t>
            </w:r>
          </w:p>
        </w:tc>
        <w:tc>
          <w:tcPr>
            <w:tcW w:w="3189" w:type="dxa"/>
            <w:shd w:val="clear" w:color="auto" w:fill="auto"/>
            <w:tcMar>
              <w:left w:w="60" w:type="dxa"/>
              <w:right w:w="60" w:type="dxa"/>
            </w:tcMar>
            <w:vAlign w:val="center"/>
          </w:tcPr>
          <w:p w14:paraId="5503B9D8"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H</w:t>
            </w:r>
          </w:p>
        </w:tc>
        <w:tc>
          <w:tcPr>
            <w:tcW w:w="3189" w:type="dxa"/>
            <w:shd w:val="clear" w:color="auto" w:fill="auto"/>
            <w:vAlign w:val="center"/>
          </w:tcPr>
          <w:p w14:paraId="0AFD8404"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12.9</w:t>
            </w:r>
          </w:p>
        </w:tc>
      </w:tr>
      <w:tr w:rsidR="00DD29A2" w:rsidRPr="00B50606" w14:paraId="31FB5BCB" w14:textId="77777777" w:rsidTr="00595AF6">
        <w:trPr>
          <w:cantSplit/>
        </w:trPr>
        <w:tc>
          <w:tcPr>
            <w:tcW w:w="2694" w:type="dxa"/>
            <w:gridSpan w:val="2"/>
            <w:shd w:val="clear" w:color="auto" w:fill="auto"/>
            <w:tcMar>
              <w:left w:w="60" w:type="dxa"/>
              <w:right w:w="60" w:type="dxa"/>
            </w:tcMar>
          </w:tcPr>
          <w:p w14:paraId="2ECB07C6"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2</w:t>
            </w:r>
          </w:p>
        </w:tc>
        <w:tc>
          <w:tcPr>
            <w:tcW w:w="3189" w:type="dxa"/>
            <w:shd w:val="clear" w:color="auto" w:fill="auto"/>
            <w:tcMar>
              <w:left w:w="60" w:type="dxa"/>
              <w:right w:w="60" w:type="dxa"/>
            </w:tcMar>
            <w:vAlign w:val="center"/>
          </w:tcPr>
          <w:p w14:paraId="3DF60395"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A</w:t>
            </w:r>
          </w:p>
        </w:tc>
        <w:tc>
          <w:tcPr>
            <w:tcW w:w="3189" w:type="dxa"/>
            <w:shd w:val="clear" w:color="auto" w:fill="auto"/>
            <w:vAlign w:val="center"/>
          </w:tcPr>
          <w:p w14:paraId="21F43E00"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10.5</w:t>
            </w:r>
          </w:p>
        </w:tc>
      </w:tr>
      <w:tr w:rsidR="00DD29A2" w:rsidRPr="00B50606" w14:paraId="3A8FA04D" w14:textId="77777777" w:rsidTr="00595AF6">
        <w:trPr>
          <w:cantSplit/>
        </w:trPr>
        <w:tc>
          <w:tcPr>
            <w:tcW w:w="2694" w:type="dxa"/>
            <w:gridSpan w:val="2"/>
            <w:shd w:val="clear" w:color="auto" w:fill="auto"/>
            <w:tcMar>
              <w:left w:w="60" w:type="dxa"/>
              <w:right w:w="60" w:type="dxa"/>
            </w:tcMar>
          </w:tcPr>
          <w:p w14:paraId="12FD53C4"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3</w:t>
            </w:r>
          </w:p>
        </w:tc>
        <w:tc>
          <w:tcPr>
            <w:tcW w:w="3189" w:type="dxa"/>
            <w:shd w:val="clear" w:color="auto" w:fill="auto"/>
            <w:tcMar>
              <w:left w:w="60" w:type="dxa"/>
              <w:right w:w="60" w:type="dxa"/>
            </w:tcMar>
            <w:vAlign w:val="center"/>
          </w:tcPr>
          <w:p w14:paraId="1B833197"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HA</w:t>
            </w:r>
          </w:p>
        </w:tc>
        <w:tc>
          <w:tcPr>
            <w:tcW w:w="3189" w:type="dxa"/>
            <w:shd w:val="clear" w:color="auto" w:fill="auto"/>
            <w:vAlign w:val="center"/>
          </w:tcPr>
          <w:p w14:paraId="131227DA"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8.6</w:t>
            </w:r>
          </w:p>
        </w:tc>
      </w:tr>
      <w:tr w:rsidR="00DD29A2" w:rsidRPr="00B50606" w14:paraId="2D25F9B5" w14:textId="77777777" w:rsidTr="00595AF6">
        <w:trPr>
          <w:cantSplit/>
        </w:trPr>
        <w:tc>
          <w:tcPr>
            <w:tcW w:w="2694" w:type="dxa"/>
            <w:gridSpan w:val="2"/>
            <w:shd w:val="clear" w:color="auto" w:fill="auto"/>
            <w:tcMar>
              <w:left w:w="60" w:type="dxa"/>
              <w:right w:w="60" w:type="dxa"/>
            </w:tcMar>
          </w:tcPr>
          <w:p w14:paraId="3305761A"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4</w:t>
            </w:r>
          </w:p>
        </w:tc>
        <w:tc>
          <w:tcPr>
            <w:tcW w:w="3189" w:type="dxa"/>
            <w:shd w:val="clear" w:color="auto" w:fill="auto"/>
            <w:tcMar>
              <w:left w:w="60" w:type="dxa"/>
              <w:right w:w="60" w:type="dxa"/>
            </w:tcMar>
            <w:vAlign w:val="center"/>
          </w:tcPr>
          <w:p w14:paraId="73908BE6"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HAD</w:t>
            </w:r>
          </w:p>
        </w:tc>
        <w:tc>
          <w:tcPr>
            <w:tcW w:w="3189" w:type="dxa"/>
            <w:shd w:val="clear" w:color="auto" w:fill="auto"/>
            <w:vAlign w:val="center"/>
          </w:tcPr>
          <w:p w14:paraId="0B53E933"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7.5</w:t>
            </w:r>
          </w:p>
        </w:tc>
      </w:tr>
      <w:tr w:rsidR="00DD29A2" w:rsidRPr="00B50606" w14:paraId="5A1E3F47" w14:textId="77777777" w:rsidTr="00595AF6">
        <w:trPr>
          <w:cantSplit/>
        </w:trPr>
        <w:tc>
          <w:tcPr>
            <w:tcW w:w="2694" w:type="dxa"/>
            <w:gridSpan w:val="2"/>
            <w:tcBorders>
              <w:bottom w:val="single" w:sz="4" w:space="0" w:color="auto"/>
            </w:tcBorders>
            <w:shd w:val="clear" w:color="auto" w:fill="auto"/>
            <w:tcMar>
              <w:left w:w="60" w:type="dxa"/>
              <w:right w:w="60" w:type="dxa"/>
            </w:tcMar>
          </w:tcPr>
          <w:p w14:paraId="24E966BA" w14:textId="77777777" w:rsidR="00DD29A2" w:rsidRPr="00B50606" w:rsidRDefault="00DD29A2">
            <w:pPr>
              <w:spacing w:line="240" w:lineRule="auto"/>
              <w:ind w:left="224"/>
              <w:rPr>
                <w:rFonts w:eastAsiaTheme="minorHAnsi" w:cs="Arial"/>
                <w:b/>
                <w:sz w:val="20"/>
                <w:szCs w:val="20"/>
              </w:rPr>
            </w:pPr>
            <w:r w:rsidRPr="00B50606">
              <w:rPr>
                <w:rFonts w:eastAsiaTheme="minorHAnsi" w:cs="Arial"/>
                <w:b/>
                <w:sz w:val="20"/>
                <w:szCs w:val="20"/>
              </w:rPr>
              <w:t>5</w:t>
            </w:r>
          </w:p>
        </w:tc>
        <w:tc>
          <w:tcPr>
            <w:tcW w:w="3189" w:type="dxa"/>
            <w:tcBorders>
              <w:bottom w:val="single" w:sz="4" w:space="0" w:color="auto"/>
            </w:tcBorders>
            <w:shd w:val="clear" w:color="auto" w:fill="auto"/>
            <w:tcMar>
              <w:left w:w="60" w:type="dxa"/>
              <w:right w:w="60" w:type="dxa"/>
            </w:tcMar>
            <w:vAlign w:val="center"/>
          </w:tcPr>
          <w:p w14:paraId="2916BC79" w14:textId="77777777" w:rsidR="00DD29A2" w:rsidRPr="00B50606" w:rsidRDefault="00DD29A2" w:rsidP="00595AF6">
            <w:pPr>
              <w:keepNext/>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SPHAD</w:t>
            </w:r>
          </w:p>
        </w:tc>
        <w:tc>
          <w:tcPr>
            <w:tcW w:w="3189" w:type="dxa"/>
            <w:tcBorders>
              <w:bottom w:val="single" w:sz="4" w:space="0" w:color="auto"/>
            </w:tcBorders>
            <w:shd w:val="clear" w:color="auto" w:fill="auto"/>
            <w:vAlign w:val="center"/>
          </w:tcPr>
          <w:p w14:paraId="68492BB2" w14:textId="77777777" w:rsidR="00DD29A2" w:rsidRPr="00B50606" w:rsidRDefault="00DD29A2" w:rsidP="00595AF6">
            <w:pPr>
              <w:adjustRightInd w:val="0"/>
              <w:spacing w:before="60" w:line="240" w:lineRule="auto"/>
              <w:jc w:val="center"/>
              <w:rPr>
                <w:rFonts w:eastAsiaTheme="minorHAnsi" w:cs="Arial"/>
                <w:color w:val="000000"/>
                <w:sz w:val="20"/>
                <w:szCs w:val="20"/>
              </w:rPr>
            </w:pPr>
            <w:r w:rsidRPr="00B50606">
              <w:rPr>
                <w:rFonts w:eastAsiaTheme="minorHAnsi" w:cs="Arial"/>
                <w:color w:val="000000"/>
                <w:sz w:val="20"/>
                <w:szCs w:val="20"/>
              </w:rPr>
              <w:t>5.4</w:t>
            </w:r>
          </w:p>
        </w:tc>
      </w:tr>
    </w:tbl>
    <w:p w14:paraId="6925D595" w14:textId="5FB123EF" w:rsidR="00397B7E" w:rsidRPr="00397B7E" w:rsidRDefault="00DD29A2" w:rsidP="00397B7E">
      <w:pPr>
        <w:spacing w:line="240" w:lineRule="auto"/>
        <w:rPr>
          <w:rFonts w:eastAsiaTheme="minorHAnsi" w:cs="Arial"/>
          <w:sz w:val="18"/>
          <w:szCs w:val="18"/>
        </w:rPr>
      </w:pPr>
      <w:r w:rsidRPr="00397B7E">
        <w:rPr>
          <w:rFonts w:eastAsiaTheme="minorHAnsi" w:cs="Arial"/>
          <w:sz w:val="18"/>
          <w:szCs w:val="18"/>
          <w:vertAlign w:val="superscript"/>
        </w:rPr>
        <w:t>a</w:t>
      </w:r>
      <w:r w:rsidRPr="00397B7E">
        <w:rPr>
          <w:rFonts w:eastAsiaTheme="minorHAnsi" w:cs="Arial"/>
          <w:sz w:val="18"/>
          <w:szCs w:val="18"/>
        </w:rPr>
        <w:t xml:space="preserve"> </w:t>
      </w:r>
      <w:r w:rsidR="00397B7E" w:rsidRPr="00397B7E">
        <w:rPr>
          <w:rFonts w:cs="Arial"/>
          <w:sz w:val="18"/>
          <w:szCs w:val="18"/>
        </w:rPr>
        <w:t>n = number of women identified from each data source and % = percentage of all women identified at any time during the study as having dementia.</w:t>
      </w:r>
    </w:p>
    <w:p w14:paraId="556E6B0C" w14:textId="542729BF" w:rsidR="00DD29A2" w:rsidRPr="00397B7E" w:rsidRDefault="00397B7E" w:rsidP="00397B7E">
      <w:pPr>
        <w:spacing w:line="240" w:lineRule="auto"/>
        <w:rPr>
          <w:rFonts w:cs="Arial"/>
          <w:sz w:val="18"/>
          <w:szCs w:val="18"/>
        </w:rPr>
      </w:pPr>
      <w:r w:rsidRPr="00397B7E">
        <w:rPr>
          <w:rFonts w:eastAsiaTheme="minorHAnsi" w:cs="Arial"/>
          <w:sz w:val="18"/>
          <w:szCs w:val="18"/>
          <w:vertAlign w:val="superscript"/>
        </w:rPr>
        <w:t>b</w:t>
      </w:r>
      <w:r>
        <w:rPr>
          <w:rFonts w:eastAsiaTheme="minorHAnsi" w:cs="Arial"/>
          <w:sz w:val="18"/>
          <w:szCs w:val="18"/>
          <w:vertAlign w:val="superscript"/>
        </w:rPr>
        <w:t xml:space="preserve"> </w:t>
      </w:r>
      <w:r w:rsidR="00DD29A2" w:rsidRPr="00397B7E">
        <w:rPr>
          <w:rFonts w:eastAsiaTheme="minorHAnsi" w:cs="Arial"/>
          <w:sz w:val="18"/>
          <w:szCs w:val="18"/>
        </w:rPr>
        <w:t>S=Surveys/self-report; M=MBS; P=PBS; H=Hospital; A=Aged Care; D=Cause of Death</w:t>
      </w:r>
      <w:r w:rsidRPr="00397B7E">
        <w:rPr>
          <w:rFonts w:eastAsiaTheme="minorHAnsi" w:cs="Arial"/>
          <w:sz w:val="18"/>
          <w:szCs w:val="18"/>
        </w:rPr>
        <w:t>.</w:t>
      </w:r>
    </w:p>
    <w:p w14:paraId="12097598" w14:textId="3A1E8152" w:rsidR="00DD29A2" w:rsidRDefault="00DD29A2" w:rsidP="00CC3DEE">
      <w:pPr>
        <w:spacing w:after="160" w:line="259" w:lineRule="auto"/>
        <w:rPr>
          <w:rFonts w:eastAsiaTheme="minorHAnsi" w:cstheme="minorBidi"/>
          <w:sz w:val="20"/>
          <w:szCs w:val="20"/>
        </w:rPr>
      </w:pPr>
    </w:p>
    <w:p w14:paraId="0AE8161F" w14:textId="672770B1" w:rsidR="00CC3DEE" w:rsidRPr="00595AF6" w:rsidRDefault="00CC3DEE" w:rsidP="00595AF6">
      <w:pPr>
        <w:rPr>
          <w:rFonts w:eastAsia="Calibri"/>
          <w:sz w:val="20"/>
          <w:szCs w:val="20"/>
        </w:rPr>
      </w:pPr>
      <w:r w:rsidRPr="00595AF6">
        <w:rPr>
          <w:rFonts w:eastAsia="Calibri"/>
          <w:sz w:val="20"/>
          <w:szCs w:val="20"/>
        </w:rPr>
        <w:lastRenderedPageBreak/>
        <w:t>Using the five data sources, the combinations below (indicated in green) were used to confirm an indication for dementia.</w:t>
      </w:r>
    </w:p>
    <w:p w14:paraId="6F1B2C89" w14:textId="77777777" w:rsidR="001610F6" w:rsidRPr="00842329" w:rsidRDefault="001610F6" w:rsidP="00595AF6">
      <w:pPr>
        <w:rPr>
          <w:rFonts w:eastAsia="Calibri"/>
        </w:rPr>
      </w:pPr>
    </w:p>
    <w:tbl>
      <w:tblPr>
        <w:tblW w:w="0" w:type="auto"/>
        <w:tblLayout w:type="fixed"/>
        <w:tblLook w:val="04A0" w:firstRow="1" w:lastRow="0" w:firstColumn="1" w:lastColumn="0" w:noHBand="0" w:noVBand="1"/>
      </w:tblPr>
      <w:tblGrid>
        <w:gridCol w:w="1985"/>
        <w:gridCol w:w="1275"/>
        <w:gridCol w:w="1276"/>
        <w:gridCol w:w="1276"/>
        <w:gridCol w:w="1276"/>
        <w:gridCol w:w="1276"/>
      </w:tblGrid>
      <w:tr w:rsidR="00CC3DEE" w:rsidRPr="001610F6" w14:paraId="5DE3F6C0" w14:textId="77777777" w:rsidTr="00595AF6">
        <w:trPr>
          <w:trHeight w:val="559"/>
        </w:trPr>
        <w:tc>
          <w:tcPr>
            <w:tcW w:w="1985" w:type="dxa"/>
            <w:tcBorders>
              <w:top w:val="nil"/>
              <w:left w:val="nil"/>
              <w:bottom w:val="single" w:sz="8" w:space="0" w:color="auto"/>
              <w:right w:val="single" w:sz="8" w:space="0" w:color="auto"/>
            </w:tcBorders>
            <w:vAlign w:val="bottom"/>
            <w:hideMark/>
          </w:tcPr>
          <w:p w14:paraId="04A559BD" w14:textId="77777777" w:rsidR="00CC3DEE" w:rsidRPr="00595AF6" w:rsidRDefault="00CC3DEE" w:rsidP="00CC3DEE">
            <w:pPr>
              <w:spacing w:line="256" w:lineRule="auto"/>
              <w:rPr>
                <w:rFonts w:cs="Arial"/>
                <w:color w:val="000000"/>
                <w:sz w:val="20"/>
                <w:szCs w:val="20"/>
                <w:lang w:eastAsia="en-AU"/>
              </w:rPr>
            </w:pPr>
            <w:r w:rsidRPr="00595AF6">
              <w:rPr>
                <w:rFonts w:cs="Arial"/>
                <w:color w:val="000000"/>
                <w:sz w:val="20"/>
                <w:szCs w:val="20"/>
                <w:lang w:eastAsia="en-AU"/>
              </w:rPr>
              <w:t> </w:t>
            </w:r>
          </w:p>
        </w:tc>
        <w:tc>
          <w:tcPr>
            <w:tcW w:w="1275" w:type="dxa"/>
            <w:tcBorders>
              <w:top w:val="single" w:sz="8" w:space="0" w:color="auto"/>
              <w:left w:val="nil"/>
              <w:bottom w:val="single" w:sz="8" w:space="0" w:color="auto"/>
              <w:right w:val="single" w:sz="4" w:space="0" w:color="auto"/>
            </w:tcBorders>
            <w:hideMark/>
          </w:tcPr>
          <w:p w14:paraId="56705D28"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SURVEYS</w:t>
            </w:r>
            <w:r w:rsidRPr="00595AF6">
              <w:rPr>
                <w:rFonts w:cs="Arial"/>
                <w:b/>
                <w:bCs/>
                <w:color w:val="000000"/>
                <w:sz w:val="20"/>
                <w:szCs w:val="20"/>
                <w:lang w:eastAsia="en-AU"/>
              </w:rPr>
              <w:br/>
            </w:r>
          </w:p>
        </w:tc>
        <w:tc>
          <w:tcPr>
            <w:tcW w:w="1276" w:type="dxa"/>
            <w:tcBorders>
              <w:top w:val="single" w:sz="8" w:space="0" w:color="auto"/>
              <w:left w:val="nil"/>
              <w:bottom w:val="single" w:sz="8" w:space="0" w:color="auto"/>
              <w:right w:val="single" w:sz="4" w:space="0" w:color="auto"/>
            </w:tcBorders>
            <w:hideMark/>
          </w:tcPr>
          <w:p w14:paraId="2FB2BBE5"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PBS</w:t>
            </w:r>
          </w:p>
        </w:tc>
        <w:tc>
          <w:tcPr>
            <w:tcW w:w="1276" w:type="dxa"/>
            <w:tcBorders>
              <w:top w:val="single" w:sz="8" w:space="0" w:color="auto"/>
              <w:left w:val="nil"/>
              <w:bottom w:val="single" w:sz="8" w:space="0" w:color="auto"/>
              <w:right w:val="single" w:sz="4" w:space="0" w:color="auto"/>
            </w:tcBorders>
            <w:hideMark/>
          </w:tcPr>
          <w:p w14:paraId="76DF1D66"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Hospital</w:t>
            </w:r>
          </w:p>
        </w:tc>
        <w:tc>
          <w:tcPr>
            <w:tcW w:w="1276" w:type="dxa"/>
            <w:tcBorders>
              <w:top w:val="single" w:sz="8" w:space="0" w:color="auto"/>
              <w:left w:val="nil"/>
              <w:bottom w:val="single" w:sz="8" w:space="0" w:color="auto"/>
              <w:right w:val="single" w:sz="4" w:space="0" w:color="auto"/>
            </w:tcBorders>
            <w:hideMark/>
          </w:tcPr>
          <w:p w14:paraId="6877D0C2"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Aged Care</w:t>
            </w:r>
          </w:p>
        </w:tc>
        <w:tc>
          <w:tcPr>
            <w:tcW w:w="1276" w:type="dxa"/>
            <w:tcBorders>
              <w:top w:val="single" w:sz="8" w:space="0" w:color="auto"/>
              <w:left w:val="nil"/>
              <w:bottom w:val="single" w:sz="8" w:space="0" w:color="auto"/>
              <w:right w:val="single" w:sz="8" w:space="0" w:color="auto"/>
            </w:tcBorders>
            <w:hideMark/>
          </w:tcPr>
          <w:p w14:paraId="5790824F" w14:textId="77777777" w:rsidR="00CC3DEE" w:rsidRPr="00595AF6" w:rsidRDefault="00CC3DEE" w:rsidP="00CC3DEE">
            <w:pPr>
              <w:spacing w:line="256" w:lineRule="auto"/>
              <w:jc w:val="center"/>
              <w:rPr>
                <w:rFonts w:cs="Arial"/>
                <w:b/>
                <w:bCs/>
                <w:color w:val="000000"/>
                <w:sz w:val="20"/>
                <w:szCs w:val="20"/>
                <w:lang w:eastAsia="en-AU"/>
              </w:rPr>
            </w:pPr>
            <w:r w:rsidRPr="00595AF6">
              <w:rPr>
                <w:rFonts w:cs="Arial"/>
                <w:b/>
                <w:bCs/>
                <w:color w:val="000000"/>
                <w:sz w:val="20"/>
                <w:szCs w:val="20"/>
                <w:lang w:eastAsia="en-AU"/>
              </w:rPr>
              <w:t>Cause of Death</w:t>
            </w:r>
          </w:p>
        </w:tc>
      </w:tr>
      <w:tr w:rsidR="00CC3DEE" w:rsidRPr="001610F6" w14:paraId="0CFE1B32" w14:textId="77777777" w:rsidTr="00595AF6">
        <w:trPr>
          <w:trHeight w:val="405"/>
        </w:trPr>
        <w:tc>
          <w:tcPr>
            <w:tcW w:w="1985" w:type="dxa"/>
            <w:tcBorders>
              <w:top w:val="nil"/>
              <w:left w:val="single" w:sz="8" w:space="0" w:color="auto"/>
              <w:bottom w:val="nil"/>
              <w:right w:val="nil"/>
            </w:tcBorders>
            <w:vAlign w:val="center"/>
            <w:hideMark/>
          </w:tcPr>
          <w:p w14:paraId="0D7E0CBA"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SURVEYS</w:t>
            </w:r>
          </w:p>
        </w:tc>
        <w:tc>
          <w:tcPr>
            <w:tcW w:w="1275" w:type="dxa"/>
            <w:tcBorders>
              <w:top w:val="nil"/>
              <w:left w:val="single" w:sz="8" w:space="0" w:color="auto"/>
              <w:bottom w:val="single" w:sz="4" w:space="0" w:color="auto"/>
              <w:right w:val="single" w:sz="4" w:space="0" w:color="auto"/>
            </w:tcBorders>
            <w:shd w:val="clear" w:color="auto" w:fill="C6EFCE"/>
            <w:hideMark/>
          </w:tcPr>
          <w:p w14:paraId="37BB0168" w14:textId="77777777" w:rsidR="00CC3DEE" w:rsidRPr="00595AF6" w:rsidRDefault="00CC3DEE" w:rsidP="00CC3DEE">
            <w:pPr>
              <w:spacing w:line="256" w:lineRule="auto"/>
              <w:jc w:val="center"/>
              <w:rPr>
                <w:rFonts w:cs="Arial"/>
                <w:color w:val="9C0006"/>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hideMark/>
          </w:tcPr>
          <w:p w14:paraId="1C31B159"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hideMark/>
          </w:tcPr>
          <w:p w14:paraId="396D7082"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hideMark/>
          </w:tcPr>
          <w:p w14:paraId="36820883"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hideMark/>
          </w:tcPr>
          <w:p w14:paraId="358D68E6"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3D9C6396" w14:textId="77777777" w:rsidTr="00595AF6">
        <w:trPr>
          <w:trHeight w:val="371"/>
        </w:trPr>
        <w:tc>
          <w:tcPr>
            <w:tcW w:w="1985" w:type="dxa"/>
            <w:tcBorders>
              <w:top w:val="nil"/>
              <w:left w:val="single" w:sz="8" w:space="0" w:color="auto"/>
              <w:bottom w:val="single" w:sz="4" w:space="0" w:color="auto"/>
              <w:right w:val="nil"/>
            </w:tcBorders>
            <w:vAlign w:val="center"/>
            <w:hideMark/>
          </w:tcPr>
          <w:p w14:paraId="0B660643"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PBS</w:t>
            </w:r>
          </w:p>
        </w:tc>
        <w:tc>
          <w:tcPr>
            <w:tcW w:w="1275" w:type="dxa"/>
            <w:tcBorders>
              <w:top w:val="nil"/>
              <w:left w:val="single" w:sz="8" w:space="0" w:color="auto"/>
              <w:bottom w:val="single" w:sz="4" w:space="0" w:color="auto"/>
              <w:right w:val="nil"/>
            </w:tcBorders>
            <w:shd w:val="clear" w:color="auto" w:fill="C6EFCE"/>
            <w:hideMark/>
          </w:tcPr>
          <w:p w14:paraId="640AFB8C"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14612771"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6E32DE02"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307BE944"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1CB096F8"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32930528" w14:textId="77777777" w:rsidTr="00595AF6">
        <w:trPr>
          <w:trHeight w:val="402"/>
        </w:trPr>
        <w:tc>
          <w:tcPr>
            <w:tcW w:w="1985" w:type="dxa"/>
            <w:tcBorders>
              <w:top w:val="nil"/>
              <w:left w:val="single" w:sz="8" w:space="0" w:color="auto"/>
              <w:bottom w:val="single" w:sz="4" w:space="0" w:color="auto"/>
              <w:right w:val="nil"/>
            </w:tcBorders>
            <w:vAlign w:val="center"/>
            <w:hideMark/>
          </w:tcPr>
          <w:p w14:paraId="33A553E0"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Hospital</w:t>
            </w:r>
          </w:p>
        </w:tc>
        <w:tc>
          <w:tcPr>
            <w:tcW w:w="1275" w:type="dxa"/>
            <w:tcBorders>
              <w:top w:val="nil"/>
              <w:left w:val="single" w:sz="8" w:space="0" w:color="auto"/>
              <w:bottom w:val="single" w:sz="4" w:space="0" w:color="auto"/>
              <w:right w:val="nil"/>
            </w:tcBorders>
            <w:shd w:val="clear" w:color="auto" w:fill="C6EFCE"/>
            <w:hideMark/>
          </w:tcPr>
          <w:p w14:paraId="688F7ECE"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64009B25"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064CD361"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4C55EA28"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1704EA08"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5036DDEB" w14:textId="77777777" w:rsidTr="00595AF6">
        <w:trPr>
          <w:trHeight w:val="402"/>
        </w:trPr>
        <w:tc>
          <w:tcPr>
            <w:tcW w:w="1985" w:type="dxa"/>
            <w:tcBorders>
              <w:top w:val="nil"/>
              <w:left w:val="single" w:sz="8" w:space="0" w:color="auto"/>
              <w:bottom w:val="single" w:sz="4" w:space="0" w:color="auto"/>
              <w:right w:val="nil"/>
            </w:tcBorders>
            <w:vAlign w:val="center"/>
            <w:hideMark/>
          </w:tcPr>
          <w:p w14:paraId="4D39979D"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Aged Care</w:t>
            </w:r>
          </w:p>
        </w:tc>
        <w:tc>
          <w:tcPr>
            <w:tcW w:w="1275" w:type="dxa"/>
            <w:tcBorders>
              <w:top w:val="nil"/>
              <w:left w:val="single" w:sz="8" w:space="0" w:color="auto"/>
              <w:bottom w:val="single" w:sz="4" w:space="0" w:color="auto"/>
              <w:right w:val="nil"/>
            </w:tcBorders>
            <w:shd w:val="clear" w:color="auto" w:fill="C6EFCE"/>
            <w:hideMark/>
          </w:tcPr>
          <w:p w14:paraId="357A31D6"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2BD6A361"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64468266"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4" w:space="0" w:color="auto"/>
            </w:tcBorders>
            <w:shd w:val="clear" w:color="auto" w:fill="C6EFCE"/>
            <w:noWrap/>
            <w:hideMark/>
          </w:tcPr>
          <w:p w14:paraId="00056BCF"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4" w:space="0" w:color="auto"/>
              <w:right w:val="single" w:sz="8" w:space="0" w:color="auto"/>
            </w:tcBorders>
            <w:shd w:val="clear" w:color="auto" w:fill="C6EFCE"/>
            <w:noWrap/>
            <w:hideMark/>
          </w:tcPr>
          <w:p w14:paraId="6B059520"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CC3DEE" w:rsidRPr="001610F6" w14:paraId="5A2A0054" w14:textId="77777777" w:rsidTr="00595AF6">
        <w:trPr>
          <w:trHeight w:val="402"/>
        </w:trPr>
        <w:tc>
          <w:tcPr>
            <w:tcW w:w="1985" w:type="dxa"/>
            <w:tcBorders>
              <w:top w:val="nil"/>
              <w:left w:val="single" w:sz="8" w:space="0" w:color="auto"/>
              <w:bottom w:val="single" w:sz="8" w:space="0" w:color="auto"/>
              <w:right w:val="nil"/>
            </w:tcBorders>
            <w:vAlign w:val="center"/>
            <w:hideMark/>
          </w:tcPr>
          <w:p w14:paraId="63EC5A5C" w14:textId="77777777" w:rsidR="00CC3DEE" w:rsidRPr="00595AF6" w:rsidRDefault="00CC3DEE" w:rsidP="00CC3DEE">
            <w:pPr>
              <w:spacing w:line="256" w:lineRule="auto"/>
              <w:rPr>
                <w:rFonts w:cs="Arial"/>
                <w:b/>
                <w:bCs/>
                <w:color w:val="000000"/>
                <w:sz w:val="20"/>
                <w:szCs w:val="20"/>
                <w:lang w:eastAsia="en-AU"/>
              </w:rPr>
            </w:pPr>
            <w:r w:rsidRPr="00595AF6">
              <w:rPr>
                <w:rFonts w:cs="Arial"/>
                <w:b/>
                <w:bCs/>
                <w:color w:val="000000"/>
                <w:sz w:val="20"/>
                <w:szCs w:val="20"/>
                <w:lang w:eastAsia="en-AU"/>
              </w:rPr>
              <w:t>Cause of Death</w:t>
            </w:r>
          </w:p>
        </w:tc>
        <w:tc>
          <w:tcPr>
            <w:tcW w:w="1275" w:type="dxa"/>
            <w:tcBorders>
              <w:top w:val="nil"/>
              <w:left w:val="single" w:sz="8" w:space="0" w:color="auto"/>
              <w:bottom w:val="single" w:sz="8" w:space="0" w:color="auto"/>
              <w:right w:val="nil"/>
            </w:tcBorders>
            <w:shd w:val="clear" w:color="auto" w:fill="C6EFCE"/>
            <w:hideMark/>
          </w:tcPr>
          <w:p w14:paraId="7D535B07" w14:textId="77777777" w:rsidR="00CC3DEE" w:rsidRPr="00595AF6" w:rsidRDefault="00CC3DEE" w:rsidP="00CC3DEE">
            <w:pPr>
              <w:spacing w:line="256" w:lineRule="auto"/>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4" w:space="0" w:color="auto"/>
            </w:tcBorders>
            <w:shd w:val="clear" w:color="auto" w:fill="C6EFCE"/>
            <w:noWrap/>
            <w:hideMark/>
          </w:tcPr>
          <w:p w14:paraId="01D8130F"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4" w:space="0" w:color="auto"/>
            </w:tcBorders>
            <w:shd w:val="clear" w:color="auto" w:fill="C6EFCE"/>
            <w:noWrap/>
            <w:hideMark/>
          </w:tcPr>
          <w:p w14:paraId="595FCF22"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4" w:space="0" w:color="auto"/>
            </w:tcBorders>
            <w:shd w:val="clear" w:color="auto" w:fill="C6EFCE"/>
            <w:noWrap/>
            <w:hideMark/>
          </w:tcPr>
          <w:p w14:paraId="4B9A3D65"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276" w:type="dxa"/>
            <w:tcBorders>
              <w:top w:val="nil"/>
              <w:left w:val="nil"/>
              <w:bottom w:val="single" w:sz="8" w:space="0" w:color="auto"/>
              <w:right w:val="single" w:sz="8" w:space="0" w:color="auto"/>
            </w:tcBorders>
            <w:shd w:val="clear" w:color="auto" w:fill="C6EFCE"/>
            <w:noWrap/>
            <w:hideMark/>
          </w:tcPr>
          <w:p w14:paraId="773227B3" w14:textId="77777777" w:rsidR="00CC3DEE" w:rsidRPr="00595AF6" w:rsidRDefault="00CC3DEE" w:rsidP="00CC3DEE">
            <w:pPr>
              <w:spacing w:line="256" w:lineRule="auto"/>
              <w:jc w:val="center"/>
              <w:rPr>
                <w:rFonts w:cs="Arial"/>
                <w:color w:val="006100"/>
                <w:sz w:val="20"/>
                <w:szCs w:val="20"/>
                <w:lang w:eastAsia="en-AU"/>
              </w:rPr>
            </w:pPr>
            <w:r w:rsidRPr="00595AF6">
              <w:rPr>
                <w:rFonts w:cs="Arial"/>
                <w:color w:val="006100"/>
                <w:sz w:val="20"/>
                <w:szCs w:val="20"/>
                <w:lang w:eastAsia="en-AU"/>
              </w:rPr>
              <w:t> </w:t>
            </w:r>
          </w:p>
        </w:tc>
      </w:tr>
    </w:tbl>
    <w:p w14:paraId="185B6B90" w14:textId="77777777" w:rsidR="00CC3DEE" w:rsidRPr="00842329" w:rsidRDefault="00CC3DEE" w:rsidP="00CC3DEE">
      <w:pPr>
        <w:spacing w:after="160" w:line="259" w:lineRule="auto"/>
        <w:rPr>
          <w:rFonts w:ascii="Calibri" w:hAnsi="Calibri"/>
        </w:rPr>
      </w:pPr>
    </w:p>
    <w:p w14:paraId="0D965671" w14:textId="11B59A47" w:rsidR="00CC3DEE" w:rsidRDefault="00CC3DEE" w:rsidP="00531209">
      <w:pPr>
        <w:spacing w:line="256" w:lineRule="auto"/>
        <w:rPr>
          <w:rFonts w:ascii="Calibri Light" w:eastAsia="Calibri" w:hAnsi="Calibri Light"/>
        </w:rPr>
      </w:pPr>
    </w:p>
    <w:p w14:paraId="7EEC4299" w14:textId="708A0FF2" w:rsidR="00CC3DEE" w:rsidRDefault="00CC3DEE" w:rsidP="00531209">
      <w:pPr>
        <w:spacing w:line="256" w:lineRule="auto"/>
        <w:rPr>
          <w:rFonts w:ascii="Calibri Light" w:eastAsia="Calibri" w:hAnsi="Calibri Light"/>
        </w:rPr>
      </w:pPr>
    </w:p>
    <w:p w14:paraId="7B92A907" w14:textId="77777777" w:rsidR="00CC3DEE" w:rsidRDefault="00CC3DEE" w:rsidP="00531209">
      <w:pPr>
        <w:spacing w:line="256" w:lineRule="auto"/>
        <w:rPr>
          <w:rFonts w:ascii="Calibri Light" w:eastAsia="Calibri" w:hAnsi="Calibri Light"/>
        </w:rPr>
      </w:pPr>
    </w:p>
    <w:p w14:paraId="08A83E03" w14:textId="40D25670" w:rsidR="00E8235F" w:rsidRDefault="00E8235F">
      <w:pPr>
        <w:spacing w:after="160" w:line="259" w:lineRule="auto"/>
        <w:jc w:val="left"/>
        <w:rPr>
          <w:rFonts w:ascii="Calibri Light" w:eastAsia="Calibri" w:hAnsi="Calibri Light"/>
        </w:rPr>
      </w:pPr>
      <w:r>
        <w:rPr>
          <w:rFonts w:ascii="Calibri Light" w:eastAsia="Calibri" w:hAnsi="Calibri Light"/>
        </w:rPr>
        <w:br w:type="page"/>
      </w:r>
    </w:p>
    <w:p w14:paraId="74DC4CDC" w14:textId="70778B4B" w:rsidR="00214402" w:rsidRPr="00C33CAA" w:rsidRDefault="00214402">
      <w:pPr>
        <w:pStyle w:val="Heading2"/>
      </w:pPr>
      <w:bookmarkStart w:id="4511" w:name="_Toc39053498"/>
      <w:bookmarkStart w:id="4512" w:name="_Toc39053693"/>
      <w:bookmarkStart w:id="4513" w:name="_Toc39054064"/>
      <w:bookmarkStart w:id="4514" w:name="_Toc39054254"/>
      <w:bookmarkStart w:id="4515" w:name="_Toc39055068"/>
      <w:bookmarkStart w:id="4516" w:name="_Toc39055264"/>
      <w:bookmarkStart w:id="4517" w:name="_Toc32594381"/>
      <w:bookmarkStart w:id="4518" w:name="_Toc32596706"/>
      <w:bookmarkStart w:id="4519" w:name="_Toc32599031"/>
      <w:bookmarkStart w:id="4520" w:name="_Toc32601360"/>
      <w:bookmarkStart w:id="4521" w:name="_Toc32603681"/>
      <w:bookmarkStart w:id="4522" w:name="_Toc32905528"/>
      <w:bookmarkStart w:id="4523" w:name="_Toc32908223"/>
      <w:bookmarkStart w:id="4524" w:name="_Toc32910918"/>
      <w:bookmarkStart w:id="4525" w:name="_Toc32594382"/>
      <w:bookmarkStart w:id="4526" w:name="_Toc32596707"/>
      <w:bookmarkStart w:id="4527" w:name="_Toc32599032"/>
      <w:bookmarkStart w:id="4528" w:name="_Toc32601361"/>
      <w:bookmarkStart w:id="4529" w:name="_Toc32603682"/>
      <w:bookmarkStart w:id="4530" w:name="_Toc32905529"/>
      <w:bookmarkStart w:id="4531" w:name="_Toc32908224"/>
      <w:bookmarkStart w:id="4532" w:name="_Toc32910919"/>
      <w:bookmarkStart w:id="4533" w:name="_Toc32594383"/>
      <w:bookmarkStart w:id="4534" w:name="_Toc32596708"/>
      <w:bookmarkStart w:id="4535" w:name="_Toc32599033"/>
      <w:bookmarkStart w:id="4536" w:name="_Toc32601362"/>
      <w:bookmarkStart w:id="4537" w:name="_Toc32603683"/>
      <w:bookmarkStart w:id="4538" w:name="_Toc32905530"/>
      <w:bookmarkStart w:id="4539" w:name="_Toc32908225"/>
      <w:bookmarkStart w:id="4540" w:name="_Toc32910920"/>
      <w:bookmarkStart w:id="4541" w:name="_Toc32594384"/>
      <w:bookmarkStart w:id="4542" w:name="_Toc32596709"/>
      <w:bookmarkStart w:id="4543" w:name="_Toc32599034"/>
      <w:bookmarkStart w:id="4544" w:name="_Toc32601363"/>
      <w:bookmarkStart w:id="4545" w:name="_Toc32603684"/>
      <w:bookmarkStart w:id="4546" w:name="_Toc32905531"/>
      <w:bookmarkStart w:id="4547" w:name="_Toc32908226"/>
      <w:bookmarkStart w:id="4548" w:name="_Toc32910921"/>
      <w:bookmarkStart w:id="4549" w:name="_Toc32594385"/>
      <w:bookmarkStart w:id="4550" w:name="_Toc32596710"/>
      <w:bookmarkStart w:id="4551" w:name="_Toc32599035"/>
      <w:bookmarkStart w:id="4552" w:name="_Toc32601364"/>
      <w:bookmarkStart w:id="4553" w:name="_Toc32603685"/>
      <w:bookmarkStart w:id="4554" w:name="_Toc32905532"/>
      <w:bookmarkStart w:id="4555" w:name="_Toc32908227"/>
      <w:bookmarkStart w:id="4556" w:name="_Toc32910922"/>
      <w:bookmarkStart w:id="4557" w:name="_Toc32594386"/>
      <w:bookmarkStart w:id="4558" w:name="_Toc32596711"/>
      <w:bookmarkStart w:id="4559" w:name="_Toc32599036"/>
      <w:bookmarkStart w:id="4560" w:name="_Toc32601365"/>
      <w:bookmarkStart w:id="4561" w:name="_Toc32603686"/>
      <w:bookmarkStart w:id="4562" w:name="_Toc32905533"/>
      <w:bookmarkStart w:id="4563" w:name="_Toc32908228"/>
      <w:bookmarkStart w:id="4564" w:name="_Toc32910923"/>
      <w:bookmarkStart w:id="4565" w:name="_Toc32594387"/>
      <w:bookmarkStart w:id="4566" w:name="_Toc32596712"/>
      <w:bookmarkStart w:id="4567" w:name="_Toc32599037"/>
      <w:bookmarkStart w:id="4568" w:name="_Toc32601366"/>
      <w:bookmarkStart w:id="4569" w:name="_Toc32603687"/>
      <w:bookmarkStart w:id="4570" w:name="_Toc32905534"/>
      <w:bookmarkStart w:id="4571" w:name="_Toc32908229"/>
      <w:bookmarkStart w:id="4572" w:name="_Toc32910924"/>
      <w:bookmarkStart w:id="4573" w:name="_Toc32594388"/>
      <w:bookmarkStart w:id="4574" w:name="_Toc32596713"/>
      <w:bookmarkStart w:id="4575" w:name="_Toc32599038"/>
      <w:bookmarkStart w:id="4576" w:name="_Toc32601367"/>
      <w:bookmarkStart w:id="4577" w:name="_Toc32603688"/>
      <w:bookmarkStart w:id="4578" w:name="_Toc32905535"/>
      <w:bookmarkStart w:id="4579" w:name="_Toc32908230"/>
      <w:bookmarkStart w:id="4580" w:name="_Toc32910925"/>
      <w:bookmarkStart w:id="4581" w:name="_Toc32594389"/>
      <w:bookmarkStart w:id="4582" w:name="_Toc32596714"/>
      <w:bookmarkStart w:id="4583" w:name="_Toc32599039"/>
      <w:bookmarkStart w:id="4584" w:name="_Toc32601368"/>
      <w:bookmarkStart w:id="4585" w:name="_Toc32603689"/>
      <w:bookmarkStart w:id="4586" w:name="_Toc32905536"/>
      <w:bookmarkStart w:id="4587" w:name="_Toc32908231"/>
      <w:bookmarkStart w:id="4588" w:name="_Toc32910926"/>
      <w:bookmarkStart w:id="4589" w:name="_Toc32594390"/>
      <w:bookmarkStart w:id="4590" w:name="_Toc32596715"/>
      <w:bookmarkStart w:id="4591" w:name="_Toc32599040"/>
      <w:bookmarkStart w:id="4592" w:name="_Toc32601369"/>
      <w:bookmarkStart w:id="4593" w:name="_Toc32603690"/>
      <w:bookmarkStart w:id="4594" w:name="_Toc32905537"/>
      <w:bookmarkStart w:id="4595" w:name="_Toc32908232"/>
      <w:bookmarkStart w:id="4596" w:name="_Toc32910927"/>
      <w:bookmarkStart w:id="4597" w:name="_Toc32594391"/>
      <w:bookmarkStart w:id="4598" w:name="_Toc32596716"/>
      <w:bookmarkStart w:id="4599" w:name="_Toc32599041"/>
      <w:bookmarkStart w:id="4600" w:name="_Toc32601370"/>
      <w:bookmarkStart w:id="4601" w:name="_Toc32603691"/>
      <w:bookmarkStart w:id="4602" w:name="_Toc32905538"/>
      <w:bookmarkStart w:id="4603" w:name="_Toc32908233"/>
      <w:bookmarkStart w:id="4604" w:name="_Toc32910928"/>
      <w:bookmarkStart w:id="4605" w:name="_Toc33508035"/>
      <w:bookmarkStart w:id="4606" w:name="_Toc32594418"/>
      <w:bookmarkStart w:id="4607" w:name="_Toc32596743"/>
      <w:bookmarkStart w:id="4608" w:name="_Toc32599068"/>
      <w:bookmarkStart w:id="4609" w:name="_Toc32601397"/>
      <w:bookmarkStart w:id="4610" w:name="_Toc32603718"/>
      <w:bookmarkStart w:id="4611" w:name="_Toc32905565"/>
      <w:bookmarkStart w:id="4612" w:name="_Toc32908260"/>
      <w:bookmarkStart w:id="4613" w:name="_Toc32910955"/>
      <w:bookmarkStart w:id="4614" w:name="_Toc33508055"/>
      <w:bookmarkStart w:id="4615" w:name="_Toc32594419"/>
      <w:bookmarkStart w:id="4616" w:name="_Toc32596744"/>
      <w:bookmarkStart w:id="4617" w:name="_Toc32599069"/>
      <w:bookmarkStart w:id="4618" w:name="_Toc32601398"/>
      <w:bookmarkStart w:id="4619" w:name="_Toc32603719"/>
      <w:bookmarkStart w:id="4620" w:name="_Toc32905566"/>
      <w:bookmarkStart w:id="4621" w:name="_Toc32908261"/>
      <w:bookmarkStart w:id="4622" w:name="_Toc32910956"/>
      <w:bookmarkStart w:id="4623" w:name="_Toc32594420"/>
      <w:bookmarkStart w:id="4624" w:name="_Toc32596745"/>
      <w:bookmarkStart w:id="4625" w:name="_Toc32599070"/>
      <w:bookmarkStart w:id="4626" w:name="_Toc32601399"/>
      <w:bookmarkStart w:id="4627" w:name="_Toc32603720"/>
      <w:bookmarkStart w:id="4628" w:name="_Toc32905567"/>
      <w:bookmarkStart w:id="4629" w:name="_Toc32908262"/>
      <w:bookmarkStart w:id="4630" w:name="_Toc32910957"/>
      <w:bookmarkStart w:id="4631" w:name="_Toc32594518"/>
      <w:bookmarkStart w:id="4632" w:name="_Toc32596843"/>
      <w:bookmarkStart w:id="4633" w:name="_Toc32599168"/>
      <w:bookmarkStart w:id="4634" w:name="_Toc32601497"/>
      <w:bookmarkStart w:id="4635" w:name="_Toc32603818"/>
      <w:bookmarkStart w:id="4636" w:name="_Toc32905665"/>
      <w:bookmarkStart w:id="4637" w:name="_Toc32908360"/>
      <w:bookmarkStart w:id="4638" w:name="_Toc32911055"/>
      <w:bookmarkStart w:id="4639" w:name="_Toc33508126"/>
      <w:bookmarkStart w:id="4640" w:name="_Toc32594519"/>
      <w:bookmarkStart w:id="4641" w:name="_Toc32596844"/>
      <w:bookmarkStart w:id="4642" w:name="_Toc32599169"/>
      <w:bookmarkStart w:id="4643" w:name="_Toc32601498"/>
      <w:bookmarkStart w:id="4644" w:name="_Toc32603819"/>
      <w:bookmarkStart w:id="4645" w:name="_Toc32905666"/>
      <w:bookmarkStart w:id="4646" w:name="_Toc32908361"/>
      <w:bookmarkStart w:id="4647" w:name="_Toc32911056"/>
      <w:bookmarkStart w:id="4648" w:name="_Toc33508127"/>
      <w:bookmarkStart w:id="4649" w:name="_Toc32594520"/>
      <w:bookmarkStart w:id="4650" w:name="_Toc32596845"/>
      <w:bookmarkStart w:id="4651" w:name="_Toc32599170"/>
      <w:bookmarkStart w:id="4652" w:name="_Toc32601499"/>
      <w:bookmarkStart w:id="4653" w:name="_Toc32603820"/>
      <w:bookmarkStart w:id="4654" w:name="_Toc32905667"/>
      <w:bookmarkStart w:id="4655" w:name="_Toc32908362"/>
      <w:bookmarkStart w:id="4656" w:name="_Toc32911057"/>
      <w:bookmarkStart w:id="4657" w:name="_Toc32594524"/>
      <w:bookmarkStart w:id="4658" w:name="_Toc32596849"/>
      <w:bookmarkStart w:id="4659" w:name="_Toc32599174"/>
      <w:bookmarkStart w:id="4660" w:name="_Toc32601503"/>
      <w:bookmarkStart w:id="4661" w:name="_Toc32603824"/>
      <w:bookmarkStart w:id="4662" w:name="_Toc32905671"/>
      <w:bookmarkStart w:id="4663" w:name="_Toc32908366"/>
      <w:bookmarkStart w:id="4664" w:name="_Toc32911061"/>
      <w:bookmarkStart w:id="4665" w:name="_Toc33508131"/>
      <w:bookmarkStart w:id="4666" w:name="_Toc32594529"/>
      <w:bookmarkStart w:id="4667" w:name="_Toc32596854"/>
      <w:bookmarkStart w:id="4668" w:name="_Toc32599179"/>
      <w:bookmarkStart w:id="4669" w:name="_Toc32601508"/>
      <w:bookmarkStart w:id="4670" w:name="_Toc32603829"/>
      <w:bookmarkStart w:id="4671" w:name="_Toc32905676"/>
      <w:bookmarkStart w:id="4672" w:name="_Toc32908371"/>
      <w:bookmarkStart w:id="4673" w:name="_Toc32911066"/>
      <w:bookmarkStart w:id="4674" w:name="_Toc33508135"/>
      <w:bookmarkStart w:id="4675" w:name="_Toc32594537"/>
      <w:bookmarkStart w:id="4676" w:name="_Toc32596862"/>
      <w:bookmarkStart w:id="4677" w:name="_Toc32599187"/>
      <w:bookmarkStart w:id="4678" w:name="_Toc32601516"/>
      <w:bookmarkStart w:id="4679" w:name="_Toc32603837"/>
      <w:bookmarkStart w:id="4680" w:name="_Toc32905684"/>
      <w:bookmarkStart w:id="4681" w:name="_Toc32908379"/>
      <w:bookmarkStart w:id="4682" w:name="_Toc32911074"/>
      <w:bookmarkStart w:id="4683" w:name="_Toc33508140"/>
      <w:bookmarkStart w:id="4684" w:name="_Toc32594540"/>
      <w:bookmarkStart w:id="4685" w:name="_Toc32596865"/>
      <w:bookmarkStart w:id="4686" w:name="_Toc32599190"/>
      <w:bookmarkStart w:id="4687" w:name="_Toc32601519"/>
      <w:bookmarkStart w:id="4688" w:name="_Toc32603840"/>
      <w:bookmarkStart w:id="4689" w:name="_Toc32905687"/>
      <w:bookmarkStart w:id="4690" w:name="_Toc32908382"/>
      <w:bookmarkStart w:id="4691" w:name="_Toc32911077"/>
      <w:bookmarkStart w:id="4692" w:name="_Toc33508142"/>
      <w:bookmarkStart w:id="4693" w:name="_Toc32594541"/>
      <w:bookmarkStart w:id="4694" w:name="_Toc32596866"/>
      <w:bookmarkStart w:id="4695" w:name="_Toc32599191"/>
      <w:bookmarkStart w:id="4696" w:name="_Toc32601520"/>
      <w:bookmarkStart w:id="4697" w:name="_Toc32603841"/>
      <w:bookmarkStart w:id="4698" w:name="_Toc32905688"/>
      <w:bookmarkStart w:id="4699" w:name="_Toc32908383"/>
      <w:bookmarkStart w:id="4700" w:name="_Toc32911078"/>
      <w:bookmarkStart w:id="4701" w:name="_Toc32594560"/>
      <w:bookmarkStart w:id="4702" w:name="_Toc32596885"/>
      <w:bookmarkStart w:id="4703" w:name="_Toc32599210"/>
      <w:bookmarkStart w:id="4704" w:name="_Toc32601539"/>
      <w:bookmarkStart w:id="4705" w:name="_Toc32603860"/>
      <w:bookmarkStart w:id="4706" w:name="_Toc32905707"/>
      <w:bookmarkStart w:id="4707" w:name="_Toc32908402"/>
      <w:bookmarkStart w:id="4708" w:name="_Toc32911097"/>
      <w:bookmarkStart w:id="4709" w:name="_Toc33508156"/>
      <w:bookmarkStart w:id="4710" w:name="_Toc32594561"/>
      <w:bookmarkStart w:id="4711" w:name="_Toc32596886"/>
      <w:bookmarkStart w:id="4712" w:name="_Toc32599211"/>
      <w:bookmarkStart w:id="4713" w:name="_Toc32601540"/>
      <w:bookmarkStart w:id="4714" w:name="_Toc32603861"/>
      <w:bookmarkStart w:id="4715" w:name="_Toc32905708"/>
      <w:bookmarkStart w:id="4716" w:name="_Toc32908403"/>
      <w:bookmarkStart w:id="4717" w:name="_Toc32911098"/>
      <w:bookmarkStart w:id="4718" w:name="_Toc32594571"/>
      <w:bookmarkStart w:id="4719" w:name="_Toc32596896"/>
      <w:bookmarkStart w:id="4720" w:name="_Toc32599221"/>
      <w:bookmarkStart w:id="4721" w:name="_Toc32601550"/>
      <w:bookmarkStart w:id="4722" w:name="_Toc32603871"/>
      <w:bookmarkStart w:id="4723" w:name="_Toc32905718"/>
      <w:bookmarkStart w:id="4724" w:name="_Toc32908413"/>
      <w:bookmarkStart w:id="4725" w:name="_Toc32911108"/>
      <w:bookmarkStart w:id="4726" w:name="_Toc33508164"/>
      <w:bookmarkStart w:id="4727" w:name="_Toc32594581"/>
      <w:bookmarkStart w:id="4728" w:name="_Toc32596906"/>
      <w:bookmarkStart w:id="4729" w:name="_Toc32599231"/>
      <w:bookmarkStart w:id="4730" w:name="_Toc32601560"/>
      <w:bookmarkStart w:id="4731" w:name="_Toc32603881"/>
      <w:bookmarkStart w:id="4732" w:name="_Toc32905728"/>
      <w:bookmarkStart w:id="4733" w:name="_Toc32908423"/>
      <w:bookmarkStart w:id="4734" w:name="_Toc32911118"/>
      <w:bookmarkStart w:id="4735" w:name="_Toc32594582"/>
      <w:bookmarkStart w:id="4736" w:name="_Toc32596907"/>
      <w:bookmarkStart w:id="4737" w:name="_Toc32599232"/>
      <w:bookmarkStart w:id="4738" w:name="_Toc32601561"/>
      <w:bookmarkStart w:id="4739" w:name="_Toc32603882"/>
      <w:bookmarkStart w:id="4740" w:name="_Toc32905729"/>
      <w:bookmarkStart w:id="4741" w:name="_Toc32908424"/>
      <w:bookmarkStart w:id="4742" w:name="_Toc32911119"/>
      <w:bookmarkStart w:id="4743" w:name="_Toc33508172"/>
      <w:bookmarkStart w:id="4744" w:name="_Toc32594595"/>
      <w:bookmarkStart w:id="4745" w:name="_Toc32596920"/>
      <w:bookmarkStart w:id="4746" w:name="_Toc32599245"/>
      <w:bookmarkStart w:id="4747" w:name="_Toc32601574"/>
      <w:bookmarkStart w:id="4748" w:name="_Toc32603895"/>
      <w:bookmarkStart w:id="4749" w:name="_Toc32905742"/>
      <w:bookmarkStart w:id="4750" w:name="_Toc32908437"/>
      <w:bookmarkStart w:id="4751" w:name="_Toc32911132"/>
      <w:bookmarkStart w:id="4752" w:name="_Toc33508181"/>
      <w:bookmarkStart w:id="4753" w:name="_Toc32594596"/>
      <w:bookmarkStart w:id="4754" w:name="_Toc32596921"/>
      <w:bookmarkStart w:id="4755" w:name="_Toc32599246"/>
      <w:bookmarkStart w:id="4756" w:name="_Toc32601575"/>
      <w:bookmarkStart w:id="4757" w:name="_Toc32603896"/>
      <w:bookmarkStart w:id="4758" w:name="_Toc32905743"/>
      <w:bookmarkStart w:id="4759" w:name="_Toc32908438"/>
      <w:bookmarkStart w:id="4760" w:name="_Toc32911133"/>
      <w:bookmarkStart w:id="4761" w:name="_Toc32594612"/>
      <w:bookmarkStart w:id="4762" w:name="_Toc32596937"/>
      <w:bookmarkStart w:id="4763" w:name="_Toc32599262"/>
      <w:bookmarkStart w:id="4764" w:name="_Toc32601591"/>
      <w:bookmarkStart w:id="4765" w:name="_Toc32603912"/>
      <w:bookmarkStart w:id="4766" w:name="_Toc32905759"/>
      <w:bookmarkStart w:id="4767" w:name="_Toc32908454"/>
      <w:bookmarkStart w:id="4768" w:name="_Toc32911149"/>
      <w:bookmarkStart w:id="4769" w:name="_Toc33508193"/>
      <w:bookmarkStart w:id="4770" w:name="_Toc32594628"/>
      <w:bookmarkStart w:id="4771" w:name="_Toc32596953"/>
      <w:bookmarkStart w:id="4772" w:name="_Toc32599278"/>
      <w:bookmarkStart w:id="4773" w:name="_Toc32601607"/>
      <w:bookmarkStart w:id="4774" w:name="_Toc32603928"/>
      <w:bookmarkStart w:id="4775" w:name="_Toc32905775"/>
      <w:bookmarkStart w:id="4776" w:name="_Toc32908470"/>
      <w:bookmarkStart w:id="4777" w:name="_Toc32911165"/>
      <w:bookmarkStart w:id="4778" w:name="_Toc33508204"/>
      <w:bookmarkStart w:id="4779" w:name="_Toc32594629"/>
      <w:bookmarkStart w:id="4780" w:name="_Toc32596954"/>
      <w:bookmarkStart w:id="4781" w:name="_Toc32599279"/>
      <w:bookmarkStart w:id="4782" w:name="_Toc32601608"/>
      <w:bookmarkStart w:id="4783" w:name="_Toc32603929"/>
      <w:bookmarkStart w:id="4784" w:name="_Toc32905776"/>
      <w:bookmarkStart w:id="4785" w:name="_Toc32908471"/>
      <w:bookmarkStart w:id="4786" w:name="_Toc32911166"/>
      <w:bookmarkStart w:id="4787" w:name="_Toc32594642"/>
      <w:bookmarkStart w:id="4788" w:name="_Toc32596967"/>
      <w:bookmarkStart w:id="4789" w:name="_Toc32599292"/>
      <w:bookmarkStart w:id="4790" w:name="_Toc32601621"/>
      <w:bookmarkStart w:id="4791" w:name="_Toc32603942"/>
      <w:bookmarkStart w:id="4792" w:name="_Toc32905789"/>
      <w:bookmarkStart w:id="4793" w:name="_Toc32908484"/>
      <w:bookmarkStart w:id="4794" w:name="_Toc32911179"/>
      <w:bookmarkStart w:id="4795" w:name="_Toc33508214"/>
      <w:bookmarkStart w:id="4796" w:name="_Toc32594643"/>
      <w:bookmarkStart w:id="4797" w:name="_Toc32596968"/>
      <w:bookmarkStart w:id="4798" w:name="_Toc32599293"/>
      <w:bookmarkStart w:id="4799" w:name="_Toc32601622"/>
      <w:bookmarkStart w:id="4800" w:name="_Toc32603943"/>
      <w:bookmarkStart w:id="4801" w:name="_Toc32905790"/>
      <w:bookmarkStart w:id="4802" w:name="_Toc32908485"/>
      <w:bookmarkStart w:id="4803" w:name="_Toc32911180"/>
      <w:bookmarkStart w:id="4804" w:name="_Toc33508215"/>
      <w:bookmarkStart w:id="4805" w:name="_Toc32594644"/>
      <w:bookmarkStart w:id="4806" w:name="_Toc32596969"/>
      <w:bookmarkStart w:id="4807" w:name="_Toc32599294"/>
      <w:bookmarkStart w:id="4808" w:name="_Toc32601623"/>
      <w:bookmarkStart w:id="4809" w:name="_Toc32603944"/>
      <w:bookmarkStart w:id="4810" w:name="_Toc32905791"/>
      <w:bookmarkStart w:id="4811" w:name="_Toc32908486"/>
      <w:bookmarkStart w:id="4812" w:name="_Toc32911181"/>
      <w:bookmarkStart w:id="4813" w:name="_Toc32594645"/>
      <w:bookmarkStart w:id="4814" w:name="_Toc32596970"/>
      <w:bookmarkStart w:id="4815" w:name="_Toc32599295"/>
      <w:bookmarkStart w:id="4816" w:name="_Toc32601624"/>
      <w:bookmarkStart w:id="4817" w:name="_Toc32603945"/>
      <w:bookmarkStart w:id="4818" w:name="_Toc32905792"/>
      <w:bookmarkStart w:id="4819" w:name="_Toc32908487"/>
      <w:bookmarkStart w:id="4820" w:name="_Toc32911182"/>
      <w:bookmarkStart w:id="4821" w:name="_Toc33508217"/>
      <w:bookmarkStart w:id="4822" w:name="_Toc32594718"/>
      <w:bookmarkStart w:id="4823" w:name="_Toc32597043"/>
      <w:bookmarkStart w:id="4824" w:name="_Toc32599368"/>
      <w:bookmarkStart w:id="4825" w:name="_Toc32601697"/>
      <w:bookmarkStart w:id="4826" w:name="_Toc32604018"/>
      <w:bookmarkStart w:id="4827" w:name="_Toc32905865"/>
      <w:bookmarkStart w:id="4828" w:name="_Toc32908560"/>
      <w:bookmarkStart w:id="4829" w:name="_Toc32911255"/>
      <w:bookmarkStart w:id="4830" w:name="_Toc32594719"/>
      <w:bookmarkStart w:id="4831" w:name="_Toc32597044"/>
      <w:bookmarkStart w:id="4832" w:name="_Toc32599369"/>
      <w:bookmarkStart w:id="4833" w:name="_Toc32601698"/>
      <w:bookmarkStart w:id="4834" w:name="_Toc32604019"/>
      <w:bookmarkStart w:id="4835" w:name="_Toc32905866"/>
      <w:bookmarkStart w:id="4836" w:name="_Toc32908561"/>
      <w:bookmarkStart w:id="4837" w:name="_Toc32911256"/>
      <w:bookmarkStart w:id="4838" w:name="_Toc32594720"/>
      <w:bookmarkStart w:id="4839" w:name="_Toc32597045"/>
      <w:bookmarkStart w:id="4840" w:name="_Toc32599370"/>
      <w:bookmarkStart w:id="4841" w:name="_Toc32601699"/>
      <w:bookmarkStart w:id="4842" w:name="_Toc32604020"/>
      <w:bookmarkStart w:id="4843" w:name="_Toc32905867"/>
      <w:bookmarkStart w:id="4844" w:name="_Toc32908562"/>
      <w:bookmarkStart w:id="4845" w:name="_Toc32911257"/>
      <w:bookmarkStart w:id="4846" w:name="_Toc33508284"/>
      <w:bookmarkStart w:id="4847" w:name="_Toc32594721"/>
      <w:bookmarkStart w:id="4848" w:name="_Toc32597046"/>
      <w:bookmarkStart w:id="4849" w:name="_Toc32599371"/>
      <w:bookmarkStart w:id="4850" w:name="_Toc32601700"/>
      <w:bookmarkStart w:id="4851" w:name="_Toc32604021"/>
      <w:bookmarkStart w:id="4852" w:name="_Toc32905868"/>
      <w:bookmarkStart w:id="4853" w:name="_Toc32908563"/>
      <w:bookmarkStart w:id="4854" w:name="_Toc32911258"/>
      <w:bookmarkStart w:id="4855" w:name="_Toc33508285"/>
      <w:bookmarkStart w:id="4856" w:name="_Toc32594722"/>
      <w:bookmarkStart w:id="4857" w:name="_Toc32597047"/>
      <w:bookmarkStart w:id="4858" w:name="_Toc32599372"/>
      <w:bookmarkStart w:id="4859" w:name="_Toc32601701"/>
      <w:bookmarkStart w:id="4860" w:name="_Toc32604022"/>
      <w:bookmarkStart w:id="4861" w:name="_Toc32905869"/>
      <w:bookmarkStart w:id="4862" w:name="_Toc32908564"/>
      <w:bookmarkStart w:id="4863" w:name="_Toc32911259"/>
      <w:bookmarkStart w:id="4864" w:name="_Toc33508286"/>
      <w:bookmarkStart w:id="4865" w:name="_Toc32594723"/>
      <w:bookmarkStart w:id="4866" w:name="_Toc32597048"/>
      <w:bookmarkStart w:id="4867" w:name="_Toc32599373"/>
      <w:bookmarkStart w:id="4868" w:name="_Toc32601702"/>
      <w:bookmarkStart w:id="4869" w:name="_Toc32604023"/>
      <w:bookmarkStart w:id="4870" w:name="_Toc32905870"/>
      <w:bookmarkStart w:id="4871" w:name="_Toc32908565"/>
      <w:bookmarkStart w:id="4872" w:name="_Toc32911260"/>
      <w:bookmarkStart w:id="4873" w:name="_Toc33508287"/>
      <w:bookmarkStart w:id="4874" w:name="_Toc32594724"/>
      <w:bookmarkStart w:id="4875" w:name="_Toc32597049"/>
      <w:bookmarkStart w:id="4876" w:name="_Toc32599374"/>
      <w:bookmarkStart w:id="4877" w:name="_Toc32601703"/>
      <w:bookmarkStart w:id="4878" w:name="_Toc32604024"/>
      <w:bookmarkStart w:id="4879" w:name="_Toc32905871"/>
      <w:bookmarkStart w:id="4880" w:name="_Toc32908566"/>
      <w:bookmarkStart w:id="4881" w:name="_Toc32911261"/>
      <w:bookmarkStart w:id="4882" w:name="_Toc33508288"/>
      <w:bookmarkStart w:id="4883" w:name="Stroke"/>
      <w:bookmarkStart w:id="4884" w:name="_Toc39174646"/>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r w:rsidRPr="00C33CAA">
        <w:lastRenderedPageBreak/>
        <w:t xml:space="preserve">Stroke </w:t>
      </w:r>
      <w:bookmarkEnd w:id="4883"/>
      <w:r w:rsidRPr="00C33CAA">
        <w:t>– source specific criteria for case ascertainment</w:t>
      </w:r>
      <w:bookmarkEnd w:id="4884"/>
    </w:p>
    <w:p w14:paraId="08076837" w14:textId="77777777" w:rsidR="00214402" w:rsidRPr="00595AF6" w:rsidRDefault="00214402" w:rsidP="00595AF6">
      <w:pPr>
        <w:rPr>
          <w:rFonts w:eastAsia="Calibri"/>
          <w:sz w:val="20"/>
          <w:szCs w:val="20"/>
        </w:rPr>
      </w:pPr>
      <w:r w:rsidRPr="00595AF6">
        <w:rPr>
          <w:rFonts w:eastAsia="Calibri"/>
          <w:sz w:val="20"/>
          <w:szCs w:val="20"/>
        </w:rPr>
        <w:t>Case ascertainment for stroke was established with the following data sources:</w:t>
      </w:r>
    </w:p>
    <w:p w14:paraId="1F35CCA4" w14:textId="77777777"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ALSWH surveys</w:t>
      </w:r>
    </w:p>
    <w:p w14:paraId="6DF86E11" w14:textId="77777777"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Hospital</w:t>
      </w:r>
    </w:p>
    <w:p w14:paraId="6EA36EBF" w14:textId="77777777"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Aged Care</w:t>
      </w:r>
    </w:p>
    <w:p w14:paraId="0EDC76DF" w14:textId="6AEFA114" w:rsidR="00214402" w:rsidRPr="00595AF6" w:rsidRDefault="00214402" w:rsidP="00585915">
      <w:pPr>
        <w:pStyle w:val="ListParagraph"/>
        <w:numPr>
          <w:ilvl w:val="0"/>
          <w:numId w:val="37"/>
        </w:numPr>
        <w:rPr>
          <w:rFonts w:eastAsia="Calibri"/>
          <w:sz w:val="20"/>
          <w:szCs w:val="20"/>
        </w:rPr>
      </w:pPr>
      <w:r w:rsidRPr="00595AF6">
        <w:rPr>
          <w:rFonts w:eastAsia="Calibri"/>
          <w:sz w:val="20"/>
          <w:szCs w:val="20"/>
        </w:rPr>
        <w:t>Cause of Death</w:t>
      </w:r>
      <w:r w:rsidR="004A4C9D" w:rsidRPr="00595AF6">
        <w:rPr>
          <w:rFonts w:eastAsia="Calibri"/>
          <w:sz w:val="20"/>
          <w:szCs w:val="20"/>
        </w:rPr>
        <w:t xml:space="preserve"> (COD)</w:t>
      </w:r>
    </w:p>
    <w:p w14:paraId="427D8704" w14:textId="5815E1CA" w:rsidR="00214402" w:rsidRPr="00595AF6" w:rsidRDefault="00214402" w:rsidP="00595AF6">
      <w:pPr>
        <w:rPr>
          <w:rFonts w:eastAsiaTheme="minorHAnsi"/>
          <w:sz w:val="20"/>
          <w:szCs w:val="20"/>
        </w:rPr>
      </w:pPr>
      <w:r w:rsidRPr="00595AF6">
        <w:rPr>
          <w:rFonts w:eastAsiaTheme="minorHAnsi"/>
          <w:sz w:val="20"/>
          <w:szCs w:val="20"/>
        </w:rPr>
        <w:t>A participant must meet one or more of the following criteria to be included as a case:</w:t>
      </w:r>
    </w:p>
    <w:p w14:paraId="75C81398" w14:textId="77777777" w:rsidR="004A4C9D" w:rsidRPr="00444A0F" w:rsidRDefault="004A4C9D" w:rsidP="00595AF6">
      <w:pPr>
        <w:rPr>
          <w:rFonts w:eastAsiaTheme="minorHAnsi" w:cstheme="minorHAnsi"/>
          <w:sz w:val="20"/>
          <w:szCs w:val="20"/>
        </w:rPr>
      </w:pPr>
    </w:p>
    <w:tbl>
      <w:tblPr>
        <w:tblStyle w:val="TableGrid13"/>
        <w:tblW w:w="0" w:type="auto"/>
        <w:tblLook w:val="04A0" w:firstRow="1" w:lastRow="0" w:firstColumn="1" w:lastColumn="0" w:noHBand="0" w:noVBand="1"/>
      </w:tblPr>
      <w:tblGrid>
        <w:gridCol w:w="1555"/>
        <w:gridCol w:w="7371"/>
      </w:tblGrid>
      <w:tr w:rsidR="00214402" w:rsidRPr="004A4C9D" w14:paraId="4046B311" w14:textId="77777777" w:rsidTr="00872E0F">
        <w:tc>
          <w:tcPr>
            <w:tcW w:w="1555" w:type="dxa"/>
            <w:vAlign w:val="center"/>
          </w:tcPr>
          <w:p w14:paraId="64B16F01" w14:textId="7C949030" w:rsidR="00214402" w:rsidRPr="00595AF6" w:rsidRDefault="004A4C9D" w:rsidP="00595AF6">
            <w:pPr>
              <w:jc w:val="left"/>
              <w:rPr>
                <w:rFonts w:eastAsiaTheme="minorHAnsi" w:cstheme="minorHAnsi"/>
                <w:b/>
                <w:sz w:val="20"/>
                <w:szCs w:val="20"/>
              </w:rPr>
            </w:pPr>
            <w:r w:rsidRPr="00595AF6">
              <w:rPr>
                <w:rFonts w:eastAsiaTheme="minorHAnsi" w:cstheme="minorHAnsi"/>
                <w:b/>
                <w:sz w:val="20"/>
                <w:szCs w:val="20"/>
              </w:rPr>
              <w:t>Data source</w:t>
            </w:r>
          </w:p>
        </w:tc>
        <w:tc>
          <w:tcPr>
            <w:tcW w:w="7371" w:type="dxa"/>
            <w:vAlign w:val="center"/>
          </w:tcPr>
          <w:p w14:paraId="05FC6F4E" w14:textId="1CD10EAF" w:rsidR="00214402" w:rsidRPr="000F3C8C" w:rsidRDefault="004A4C9D" w:rsidP="00595AF6">
            <w:pPr>
              <w:jc w:val="left"/>
              <w:rPr>
                <w:rFonts w:eastAsiaTheme="minorHAnsi" w:cstheme="minorHAnsi"/>
                <w:b/>
                <w:sz w:val="20"/>
                <w:szCs w:val="20"/>
              </w:rPr>
            </w:pPr>
            <w:r w:rsidRPr="0083367A">
              <w:rPr>
                <w:rFonts w:eastAsiaTheme="minorHAnsi" w:cstheme="minorHAnsi"/>
                <w:b/>
                <w:sz w:val="20"/>
                <w:szCs w:val="20"/>
              </w:rPr>
              <w:t>Eligibility criteria</w:t>
            </w:r>
          </w:p>
        </w:tc>
      </w:tr>
      <w:tr w:rsidR="00214402" w:rsidRPr="004A4C9D" w14:paraId="0B04BDE3" w14:textId="77777777" w:rsidTr="00595AF6">
        <w:tc>
          <w:tcPr>
            <w:tcW w:w="1555" w:type="dxa"/>
          </w:tcPr>
          <w:p w14:paraId="735061B3"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ALSWH SURVEYS</w:t>
            </w:r>
          </w:p>
        </w:tc>
        <w:tc>
          <w:tcPr>
            <w:tcW w:w="7371" w:type="dxa"/>
          </w:tcPr>
          <w:p w14:paraId="6DC0F7A7" w14:textId="1437B5D7" w:rsidR="00214402" w:rsidRPr="004A4C9D" w:rsidRDefault="00214402" w:rsidP="00595AF6">
            <w:pPr>
              <w:jc w:val="left"/>
              <w:rPr>
                <w:rFonts w:eastAsiaTheme="minorHAnsi" w:cstheme="minorHAnsi"/>
                <w:sz w:val="20"/>
                <w:szCs w:val="20"/>
              </w:rPr>
            </w:pPr>
            <w:r w:rsidRPr="0083367A">
              <w:rPr>
                <w:rFonts w:eastAsiaTheme="minorHAnsi" w:cstheme="minorHAnsi"/>
                <w:sz w:val="20"/>
                <w:szCs w:val="20"/>
              </w:rPr>
              <w:t>Self-re</w:t>
            </w:r>
            <w:r w:rsidRPr="000F3C8C">
              <w:rPr>
                <w:rFonts w:eastAsiaTheme="minorHAnsi" w:cstheme="minorHAnsi"/>
                <w:sz w:val="20"/>
                <w:szCs w:val="20"/>
              </w:rPr>
              <w:t>ported stroke in at least one survey and also reported in at least one of Hospital, Aged Care or COD</w:t>
            </w:r>
            <w:r w:rsidR="003206A1" w:rsidRPr="00E51338">
              <w:rPr>
                <w:rFonts w:eastAsiaTheme="minorHAnsi" w:cstheme="minorHAnsi"/>
                <w:sz w:val="20"/>
                <w:szCs w:val="20"/>
              </w:rPr>
              <w:t>.</w:t>
            </w:r>
          </w:p>
          <w:p w14:paraId="1EE9A39A" w14:textId="77777777" w:rsidR="00214402" w:rsidRPr="004A4C9D" w:rsidRDefault="00214402" w:rsidP="00595AF6">
            <w:pPr>
              <w:jc w:val="left"/>
              <w:rPr>
                <w:rFonts w:eastAsiaTheme="minorHAnsi" w:cstheme="minorHAnsi"/>
                <w:sz w:val="20"/>
                <w:szCs w:val="20"/>
              </w:rPr>
            </w:pPr>
          </w:p>
          <w:p w14:paraId="08D914EF" w14:textId="6F89675E" w:rsidR="00214402" w:rsidRPr="001610F6" w:rsidRDefault="004A4C9D" w:rsidP="00595AF6">
            <w:pPr>
              <w:jc w:val="left"/>
              <w:rPr>
                <w:rFonts w:eastAsiaTheme="minorHAnsi" w:cstheme="minorHAnsi"/>
                <w:sz w:val="20"/>
                <w:szCs w:val="20"/>
              </w:rPr>
            </w:pPr>
            <w:r w:rsidRPr="00595AF6">
              <w:rPr>
                <w:rFonts w:eastAsiaTheme="minorHAnsi" w:cstheme="minorHAnsi"/>
                <w:sz w:val="20"/>
                <w:szCs w:val="20"/>
              </w:rPr>
              <w:t xml:space="preserve">Note: </w:t>
            </w:r>
            <w:r w:rsidR="00214402" w:rsidRPr="00595AF6">
              <w:rPr>
                <w:rFonts w:eastAsiaTheme="minorHAnsi" w:cstheme="minorHAnsi"/>
                <w:sz w:val="20"/>
                <w:szCs w:val="20"/>
              </w:rPr>
              <w:t>A positive comment and a positive question response in a single survey is counted as the condition being reported in one survey only, whereas a positive comment and a positive question response in different surveys is counted as the condition being reported in two surveys</w:t>
            </w:r>
          </w:p>
        </w:tc>
      </w:tr>
      <w:tr w:rsidR="00214402" w:rsidRPr="004A4C9D" w14:paraId="32C8C0EC" w14:textId="77777777" w:rsidTr="00595AF6">
        <w:tc>
          <w:tcPr>
            <w:tcW w:w="1555" w:type="dxa"/>
          </w:tcPr>
          <w:p w14:paraId="4FF5759F"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 xml:space="preserve">Aged Care </w:t>
            </w:r>
          </w:p>
        </w:tc>
        <w:tc>
          <w:tcPr>
            <w:tcW w:w="7371" w:type="dxa"/>
          </w:tcPr>
          <w:p w14:paraId="16AE2B88" w14:textId="77777777" w:rsidR="00214402" w:rsidRPr="0083367A" w:rsidRDefault="00214402" w:rsidP="00595AF6">
            <w:pPr>
              <w:jc w:val="left"/>
              <w:rPr>
                <w:rFonts w:eastAsiaTheme="minorHAnsi" w:cstheme="minorHAnsi"/>
                <w:sz w:val="20"/>
                <w:szCs w:val="20"/>
              </w:rPr>
            </w:pPr>
            <w:r w:rsidRPr="0083367A">
              <w:rPr>
                <w:rFonts w:eastAsiaTheme="minorHAnsi" w:cstheme="minorHAnsi"/>
                <w:sz w:val="20"/>
                <w:szCs w:val="20"/>
              </w:rPr>
              <w:t>Reported once or more</w:t>
            </w:r>
          </w:p>
        </w:tc>
      </w:tr>
      <w:tr w:rsidR="00214402" w:rsidRPr="004A4C9D" w14:paraId="39C5D24C" w14:textId="77777777" w:rsidTr="00595AF6">
        <w:tc>
          <w:tcPr>
            <w:tcW w:w="1555" w:type="dxa"/>
          </w:tcPr>
          <w:p w14:paraId="5A9DE045"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COD</w:t>
            </w:r>
          </w:p>
        </w:tc>
        <w:tc>
          <w:tcPr>
            <w:tcW w:w="7371" w:type="dxa"/>
          </w:tcPr>
          <w:p w14:paraId="75B19C4B" w14:textId="77777777" w:rsidR="00214402" w:rsidRPr="0083367A" w:rsidRDefault="00214402" w:rsidP="00595AF6">
            <w:pPr>
              <w:jc w:val="left"/>
              <w:rPr>
                <w:rFonts w:eastAsiaTheme="minorHAnsi" w:cstheme="minorHAnsi"/>
                <w:sz w:val="20"/>
                <w:szCs w:val="20"/>
              </w:rPr>
            </w:pPr>
            <w:r w:rsidRPr="0083367A">
              <w:rPr>
                <w:rFonts w:eastAsiaTheme="minorHAnsi" w:cstheme="minorHAnsi"/>
                <w:sz w:val="20"/>
                <w:szCs w:val="20"/>
              </w:rPr>
              <w:t>Reported once</w:t>
            </w:r>
          </w:p>
        </w:tc>
      </w:tr>
      <w:tr w:rsidR="00214402" w:rsidRPr="004A4C9D" w14:paraId="44A5A81F" w14:textId="77777777" w:rsidTr="00595AF6">
        <w:tc>
          <w:tcPr>
            <w:tcW w:w="1555" w:type="dxa"/>
          </w:tcPr>
          <w:p w14:paraId="75217A8F" w14:textId="77777777" w:rsidR="00214402" w:rsidRPr="001610F6" w:rsidRDefault="00214402" w:rsidP="00595AF6">
            <w:pPr>
              <w:jc w:val="left"/>
              <w:rPr>
                <w:rFonts w:eastAsiaTheme="minorHAnsi" w:cstheme="minorHAnsi"/>
                <w:b/>
                <w:sz w:val="20"/>
                <w:szCs w:val="20"/>
              </w:rPr>
            </w:pPr>
            <w:r w:rsidRPr="001610F6">
              <w:rPr>
                <w:rFonts w:eastAsiaTheme="minorHAnsi" w:cstheme="minorHAnsi"/>
                <w:b/>
                <w:sz w:val="20"/>
                <w:szCs w:val="20"/>
              </w:rPr>
              <w:t>Hospital</w:t>
            </w:r>
          </w:p>
        </w:tc>
        <w:tc>
          <w:tcPr>
            <w:tcW w:w="7371" w:type="dxa"/>
          </w:tcPr>
          <w:p w14:paraId="2067AEB2" w14:textId="77777777" w:rsidR="00214402" w:rsidRPr="0083367A" w:rsidRDefault="00214402" w:rsidP="00595AF6">
            <w:pPr>
              <w:jc w:val="left"/>
              <w:rPr>
                <w:rFonts w:eastAsiaTheme="minorHAnsi" w:cstheme="minorHAnsi"/>
                <w:sz w:val="20"/>
                <w:szCs w:val="20"/>
              </w:rPr>
            </w:pPr>
            <w:r w:rsidRPr="0083367A">
              <w:rPr>
                <w:rFonts w:eastAsiaTheme="minorHAnsi" w:cstheme="minorHAnsi"/>
                <w:sz w:val="20"/>
                <w:szCs w:val="20"/>
              </w:rPr>
              <w:t>Reported once or more</w:t>
            </w:r>
          </w:p>
        </w:tc>
      </w:tr>
    </w:tbl>
    <w:p w14:paraId="222F95B7" w14:textId="77777777" w:rsidR="00214402" w:rsidRPr="00444A0F" w:rsidRDefault="00214402" w:rsidP="00595AF6">
      <w:pPr>
        <w:pBdr>
          <w:left w:val="single" w:sz="4" w:space="4" w:color="auto"/>
        </w:pBdr>
        <w:spacing w:after="160" w:line="259" w:lineRule="auto"/>
        <w:rPr>
          <w:rFonts w:asciiTheme="majorHAnsi" w:eastAsiaTheme="minorHAnsi" w:hAnsiTheme="majorHAnsi" w:cstheme="minorBidi"/>
          <w:szCs w:val="22"/>
        </w:rPr>
      </w:pPr>
    </w:p>
    <w:p w14:paraId="65F98EDD" w14:textId="77777777" w:rsidR="004A4C9D" w:rsidRDefault="00214402" w:rsidP="00214402">
      <w:pPr>
        <w:pStyle w:val="Heading3"/>
      </w:pPr>
      <w:bookmarkStart w:id="4885" w:name="_Toc39174647"/>
      <w:r>
        <w:t xml:space="preserve">ALSWH </w:t>
      </w:r>
      <w:r w:rsidRPr="00444A0F">
        <w:t>Survey</w:t>
      </w:r>
      <w:r w:rsidR="004A4C9D">
        <w:t>s</w:t>
      </w:r>
      <w:bookmarkEnd w:id="4885"/>
    </w:p>
    <w:p w14:paraId="46DA51B5" w14:textId="7983B280" w:rsidR="004A4C9D" w:rsidRPr="00595AF6" w:rsidRDefault="001610F6" w:rsidP="00595AF6">
      <w:pPr>
        <w:rPr>
          <w:sz w:val="20"/>
          <w:szCs w:val="20"/>
        </w:rPr>
      </w:pPr>
      <w:r w:rsidRPr="00595AF6">
        <w:rPr>
          <w:b/>
          <w:sz w:val="20"/>
          <w:szCs w:val="20"/>
        </w:rPr>
        <w:t>Survey questions</w:t>
      </w:r>
    </w:p>
    <w:p w14:paraId="563004CF" w14:textId="77777777" w:rsidR="004A4C9D" w:rsidRDefault="00214402" w:rsidP="00595AF6">
      <w:pPr>
        <w:rPr>
          <w:sz w:val="20"/>
          <w:szCs w:val="20"/>
          <w:u w:val="single"/>
        </w:rPr>
      </w:pPr>
      <w:r w:rsidRPr="00595AF6">
        <w:rPr>
          <w:b/>
          <w:sz w:val="20"/>
          <w:szCs w:val="20"/>
          <w:u w:val="single"/>
        </w:rPr>
        <w:t xml:space="preserve"> </w:t>
      </w:r>
      <w:r w:rsidR="004A4C9D" w:rsidRPr="00595AF6">
        <w:rPr>
          <w:b/>
          <w:sz w:val="20"/>
          <w:szCs w:val="20"/>
          <w:u w:val="single"/>
        </w:rPr>
        <w:t>1946-51 cohort</w:t>
      </w:r>
    </w:p>
    <w:tbl>
      <w:tblPr>
        <w:tblStyle w:val="TableGrid"/>
        <w:tblW w:w="9498" w:type="dxa"/>
        <w:tblLook w:val="04A0" w:firstRow="1" w:lastRow="0" w:firstColumn="1" w:lastColumn="0" w:noHBand="0" w:noVBand="1"/>
      </w:tblPr>
      <w:tblGrid>
        <w:gridCol w:w="7792"/>
        <w:gridCol w:w="1706"/>
      </w:tblGrid>
      <w:tr w:rsidR="004A4C9D" w:rsidRPr="001610F6" w14:paraId="14D482B5" w14:textId="77777777" w:rsidTr="00D82644">
        <w:tc>
          <w:tcPr>
            <w:tcW w:w="7792" w:type="dxa"/>
            <w:tcBorders>
              <w:left w:val="nil"/>
              <w:bottom w:val="single" w:sz="4" w:space="0" w:color="auto"/>
              <w:right w:val="nil"/>
            </w:tcBorders>
            <w:shd w:val="clear" w:color="auto" w:fill="D9D9D9" w:themeFill="background1" w:themeFillShade="D9"/>
          </w:tcPr>
          <w:p w14:paraId="7FBE9066" w14:textId="2E175500" w:rsidR="004A4C9D" w:rsidRPr="00595AF6" w:rsidRDefault="004A4C9D" w:rsidP="004A4C9D">
            <w:pPr>
              <w:rPr>
                <w:b/>
                <w:sz w:val="20"/>
                <w:szCs w:val="20"/>
              </w:rPr>
            </w:pPr>
            <w:r w:rsidRPr="00595AF6">
              <w:rPr>
                <w:b/>
                <w:sz w:val="20"/>
                <w:szCs w:val="20"/>
              </w:rPr>
              <w:t>QUESTION TEXT</w:t>
            </w:r>
          </w:p>
        </w:tc>
        <w:tc>
          <w:tcPr>
            <w:tcW w:w="1706" w:type="dxa"/>
            <w:tcBorders>
              <w:left w:val="nil"/>
              <w:bottom w:val="single" w:sz="4" w:space="0" w:color="auto"/>
              <w:right w:val="nil"/>
            </w:tcBorders>
            <w:shd w:val="clear" w:color="auto" w:fill="D9D9D9" w:themeFill="background1" w:themeFillShade="D9"/>
          </w:tcPr>
          <w:p w14:paraId="4CB69DE7" w14:textId="75AACEFD" w:rsidR="004A4C9D" w:rsidRPr="00595AF6" w:rsidRDefault="004A4C9D" w:rsidP="004A4C9D">
            <w:pPr>
              <w:rPr>
                <w:b/>
                <w:sz w:val="20"/>
                <w:szCs w:val="20"/>
              </w:rPr>
            </w:pPr>
            <w:r w:rsidRPr="00595AF6">
              <w:rPr>
                <w:b/>
                <w:sz w:val="20"/>
                <w:szCs w:val="20"/>
              </w:rPr>
              <w:t>SURVEY</w:t>
            </w:r>
          </w:p>
        </w:tc>
      </w:tr>
      <w:tr w:rsidR="004A4C9D" w:rsidRPr="001610F6" w14:paraId="509174A9" w14:textId="77777777" w:rsidTr="00D82644">
        <w:tc>
          <w:tcPr>
            <w:tcW w:w="7792" w:type="dxa"/>
            <w:tcBorders>
              <w:left w:val="nil"/>
              <w:bottom w:val="nil"/>
              <w:right w:val="nil"/>
            </w:tcBorders>
          </w:tcPr>
          <w:p w14:paraId="37A720C9" w14:textId="52C5207C" w:rsidR="004A4C9D" w:rsidRPr="00595AF6" w:rsidRDefault="004A4C9D" w:rsidP="001610F6">
            <w:pPr>
              <w:rPr>
                <w:sz w:val="20"/>
                <w:szCs w:val="20"/>
              </w:rPr>
            </w:pPr>
            <w:r w:rsidRPr="00595AF6">
              <w:rPr>
                <w:rFonts w:eastAsiaTheme="minorHAnsi"/>
                <w:sz w:val="20"/>
                <w:szCs w:val="20"/>
              </w:rPr>
              <w:t>Have you EVER been told by a doctor that you have? Stroke</w:t>
            </w:r>
          </w:p>
        </w:tc>
        <w:tc>
          <w:tcPr>
            <w:tcW w:w="1706" w:type="dxa"/>
            <w:tcBorders>
              <w:left w:val="nil"/>
              <w:bottom w:val="nil"/>
              <w:right w:val="nil"/>
            </w:tcBorders>
          </w:tcPr>
          <w:p w14:paraId="21A1A05B" w14:textId="2618FA45" w:rsidR="004A4C9D" w:rsidRPr="00595AF6" w:rsidRDefault="004A4C9D" w:rsidP="004A4C9D">
            <w:pPr>
              <w:rPr>
                <w:sz w:val="20"/>
                <w:szCs w:val="20"/>
              </w:rPr>
            </w:pPr>
            <w:r w:rsidRPr="00595AF6">
              <w:rPr>
                <w:sz w:val="20"/>
                <w:szCs w:val="20"/>
              </w:rPr>
              <w:t>1,2</w:t>
            </w:r>
          </w:p>
        </w:tc>
      </w:tr>
      <w:tr w:rsidR="004A4C9D" w:rsidRPr="001610F6" w14:paraId="5A16BF35" w14:textId="77777777" w:rsidTr="00D82644">
        <w:tc>
          <w:tcPr>
            <w:tcW w:w="7792" w:type="dxa"/>
            <w:tcBorders>
              <w:top w:val="nil"/>
              <w:left w:val="nil"/>
              <w:right w:val="nil"/>
            </w:tcBorders>
          </w:tcPr>
          <w:p w14:paraId="77355AAC" w14:textId="2CA5AF41" w:rsidR="004A4C9D" w:rsidRPr="001610F6" w:rsidRDefault="004A4C9D" w:rsidP="001610F6">
            <w:pPr>
              <w:rPr>
                <w:b/>
                <w:sz w:val="20"/>
                <w:szCs w:val="20"/>
                <w:u w:val="single"/>
              </w:rPr>
            </w:pPr>
            <w:r w:rsidRPr="00595AF6">
              <w:rPr>
                <w:rFonts w:eastAsiaTheme="minorHAnsi"/>
                <w:sz w:val="20"/>
                <w:szCs w:val="20"/>
              </w:rPr>
              <w:t>In the past three years, have you been diagnosed or treated for: Stroke</w:t>
            </w:r>
          </w:p>
        </w:tc>
        <w:tc>
          <w:tcPr>
            <w:tcW w:w="1706" w:type="dxa"/>
            <w:tcBorders>
              <w:top w:val="nil"/>
              <w:left w:val="nil"/>
              <w:right w:val="nil"/>
            </w:tcBorders>
          </w:tcPr>
          <w:p w14:paraId="54E46C2C" w14:textId="719D9AB8" w:rsidR="004A4C9D" w:rsidRPr="00595AF6" w:rsidRDefault="004A4C9D" w:rsidP="004A4C9D">
            <w:pPr>
              <w:rPr>
                <w:sz w:val="20"/>
                <w:szCs w:val="20"/>
              </w:rPr>
            </w:pPr>
            <w:r w:rsidRPr="0083367A">
              <w:rPr>
                <w:sz w:val="20"/>
                <w:szCs w:val="20"/>
              </w:rPr>
              <w:t>3,4,5,6,7,8</w:t>
            </w:r>
          </w:p>
        </w:tc>
      </w:tr>
    </w:tbl>
    <w:p w14:paraId="1F783985" w14:textId="77777777" w:rsidR="004A4C9D" w:rsidRDefault="004A4C9D" w:rsidP="00595AF6">
      <w:pPr>
        <w:rPr>
          <w:sz w:val="20"/>
          <w:szCs w:val="20"/>
          <w:u w:val="single"/>
        </w:rPr>
      </w:pPr>
    </w:p>
    <w:p w14:paraId="08E9E322" w14:textId="177006A0" w:rsidR="004A4C9D" w:rsidRDefault="004A4C9D" w:rsidP="00595AF6">
      <w:pPr>
        <w:rPr>
          <w:sz w:val="20"/>
          <w:szCs w:val="20"/>
          <w:u w:val="single"/>
        </w:rPr>
      </w:pPr>
      <w:r>
        <w:rPr>
          <w:b/>
          <w:sz w:val="20"/>
          <w:szCs w:val="20"/>
          <w:u w:val="single"/>
        </w:rPr>
        <w:t>1921-26 COHORT</w:t>
      </w:r>
    </w:p>
    <w:tbl>
      <w:tblPr>
        <w:tblStyle w:val="TableGrid"/>
        <w:tblW w:w="9498" w:type="dxa"/>
        <w:tblLook w:val="04A0" w:firstRow="1" w:lastRow="0" w:firstColumn="1" w:lastColumn="0" w:noHBand="0" w:noVBand="1"/>
      </w:tblPr>
      <w:tblGrid>
        <w:gridCol w:w="7792"/>
        <w:gridCol w:w="1706"/>
      </w:tblGrid>
      <w:tr w:rsidR="004A4C9D" w:rsidRPr="001610F6" w14:paraId="7174A5D7" w14:textId="77777777" w:rsidTr="00D82644">
        <w:tc>
          <w:tcPr>
            <w:tcW w:w="7792" w:type="dxa"/>
            <w:tcBorders>
              <w:left w:val="nil"/>
              <w:bottom w:val="single" w:sz="4" w:space="0" w:color="auto"/>
              <w:right w:val="nil"/>
            </w:tcBorders>
            <w:shd w:val="clear" w:color="auto" w:fill="D9D9D9" w:themeFill="background1" w:themeFillShade="D9"/>
          </w:tcPr>
          <w:p w14:paraId="58C3D876" w14:textId="77777777" w:rsidR="004A4C9D" w:rsidRPr="001610F6" w:rsidRDefault="004A4C9D" w:rsidP="00842C6A">
            <w:pPr>
              <w:rPr>
                <w:b/>
                <w:sz w:val="20"/>
                <w:szCs w:val="20"/>
              </w:rPr>
            </w:pPr>
            <w:r w:rsidRPr="001610F6">
              <w:rPr>
                <w:b/>
                <w:sz w:val="20"/>
                <w:szCs w:val="20"/>
              </w:rPr>
              <w:t>QUESTION TEXT</w:t>
            </w:r>
          </w:p>
        </w:tc>
        <w:tc>
          <w:tcPr>
            <w:tcW w:w="1706" w:type="dxa"/>
            <w:tcBorders>
              <w:left w:val="nil"/>
              <w:bottom w:val="single" w:sz="4" w:space="0" w:color="auto"/>
              <w:right w:val="nil"/>
            </w:tcBorders>
            <w:shd w:val="clear" w:color="auto" w:fill="D9D9D9" w:themeFill="background1" w:themeFillShade="D9"/>
          </w:tcPr>
          <w:p w14:paraId="6C5419F4" w14:textId="77777777" w:rsidR="004A4C9D" w:rsidRPr="0083367A" w:rsidRDefault="004A4C9D" w:rsidP="00842C6A">
            <w:pPr>
              <w:rPr>
                <w:b/>
                <w:sz w:val="20"/>
                <w:szCs w:val="20"/>
              </w:rPr>
            </w:pPr>
            <w:r w:rsidRPr="0083367A">
              <w:rPr>
                <w:b/>
                <w:sz w:val="20"/>
                <w:szCs w:val="20"/>
              </w:rPr>
              <w:t>SURVEY</w:t>
            </w:r>
          </w:p>
        </w:tc>
      </w:tr>
      <w:tr w:rsidR="004A4C9D" w:rsidRPr="001610F6" w14:paraId="6E568294" w14:textId="77777777" w:rsidTr="00D82644">
        <w:tc>
          <w:tcPr>
            <w:tcW w:w="7792" w:type="dxa"/>
            <w:tcBorders>
              <w:left w:val="nil"/>
              <w:bottom w:val="nil"/>
              <w:right w:val="nil"/>
            </w:tcBorders>
          </w:tcPr>
          <w:p w14:paraId="230B2138" w14:textId="77777777" w:rsidR="004A4C9D" w:rsidRPr="001610F6" w:rsidRDefault="004A4C9D" w:rsidP="00842C6A">
            <w:pPr>
              <w:rPr>
                <w:sz w:val="20"/>
                <w:szCs w:val="20"/>
              </w:rPr>
            </w:pPr>
            <w:r w:rsidRPr="00595AF6">
              <w:rPr>
                <w:rFonts w:eastAsiaTheme="minorHAnsi"/>
                <w:sz w:val="20"/>
                <w:szCs w:val="20"/>
              </w:rPr>
              <w:t>Have you EVER been told by a doctor that you have? Stroke</w:t>
            </w:r>
          </w:p>
        </w:tc>
        <w:tc>
          <w:tcPr>
            <w:tcW w:w="1706" w:type="dxa"/>
            <w:tcBorders>
              <w:left w:val="nil"/>
              <w:bottom w:val="nil"/>
              <w:right w:val="nil"/>
            </w:tcBorders>
          </w:tcPr>
          <w:p w14:paraId="7D061B69" w14:textId="5F1734FB" w:rsidR="004A4C9D" w:rsidRPr="000F3C8C" w:rsidRDefault="004A4C9D" w:rsidP="00842C6A">
            <w:pPr>
              <w:rPr>
                <w:sz w:val="20"/>
                <w:szCs w:val="20"/>
              </w:rPr>
            </w:pPr>
            <w:r w:rsidRPr="0083367A">
              <w:rPr>
                <w:sz w:val="20"/>
                <w:szCs w:val="20"/>
              </w:rPr>
              <w:t>1</w:t>
            </w:r>
          </w:p>
        </w:tc>
      </w:tr>
      <w:tr w:rsidR="004A4C9D" w:rsidRPr="001610F6" w14:paraId="7BC58843" w14:textId="77777777" w:rsidTr="00D82644">
        <w:tc>
          <w:tcPr>
            <w:tcW w:w="7792" w:type="dxa"/>
            <w:tcBorders>
              <w:top w:val="nil"/>
              <w:left w:val="nil"/>
              <w:bottom w:val="nil"/>
              <w:right w:val="nil"/>
            </w:tcBorders>
          </w:tcPr>
          <w:p w14:paraId="07DC564A" w14:textId="31F1BD79" w:rsidR="004A4C9D" w:rsidRPr="001610F6" w:rsidRDefault="004A4C9D" w:rsidP="001610F6">
            <w:pPr>
              <w:rPr>
                <w:b/>
                <w:sz w:val="20"/>
                <w:szCs w:val="20"/>
                <w:u w:val="single"/>
              </w:rPr>
            </w:pPr>
            <w:r w:rsidRPr="00595AF6">
              <w:rPr>
                <w:rFonts w:eastAsiaTheme="minorHAnsi"/>
                <w:sz w:val="20"/>
                <w:szCs w:val="20"/>
              </w:rPr>
              <w:t>In the last 3 years, have you been told by a doctor that you have: Stroke</w:t>
            </w:r>
          </w:p>
        </w:tc>
        <w:tc>
          <w:tcPr>
            <w:tcW w:w="1706" w:type="dxa"/>
            <w:tcBorders>
              <w:top w:val="nil"/>
              <w:left w:val="nil"/>
              <w:bottom w:val="nil"/>
              <w:right w:val="nil"/>
            </w:tcBorders>
          </w:tcPr>
          <w:p w14:paraId="2AE7055D" w14:textId="75AF9558" w:rsidR="004A4C9D" w:rsidRPr="000F3C8C" w:rsidRDefault="004A4C9D" w:rsidP="00842C6A">
            <w:pPr>
              <w:rPr>
                <w:sz w:val="20"/>
                <w:szCs w:val="20"/>
              </w:rPr>
            </w:pPr>
            <w:r w:rsidRPr="0083367A">
              <w:rPr>
                <w:sz w:val="20"/>
                <w:szCs w:val="20"/>
              </w:rPr>
              <w:t>2</w:t>
            </w:r>
          </w:p>
        </w:tc>
      </w:tr>
      <w:tr w:rsidR="004A4C9D" w:rsidRPr="001610F6" w14:paraId="33EFC4F6" w14:textId="77777777" w:rsidTr="00D82644">
        <w:tc>
          <w:tcPr>
            <w:tcW w:w="7792" w:type="dxa"/>
            <w:tcBorders>
              <w:top w:val="nil"/>
              <w:left w:val="nil"/>
              <w:right w:val="nil"/>
            </w:tcBorders>
          </w:tcPr>
          <w:p w14:paraId="353F270F" w14:textId="451B6585" w:rsidR="004A4C9D" w:rsidRPr="00595AF6" w:rsidRDefault="004A4C9D" w:rsidP="004A4C9D">
            <w:pPr>
              <w:rPr>
                <w:rFonts w:eastAsiaTheme="minorHAnsi"/>
                <w:sz w:val="20"/>
                <w:szCs w:val="20"/>
              </w:rPr>
            </w:pPr>
            <w:r w:rsidRPr="00595AF6">
              <w:rPr>
                <w:rFonts w:eastAsiaTheme="minorHAnsi"/>
                <w:sz w:val="20"/>
                <w:szCs w:val="20"/>
              </w:rPr>
              <w:t>In the past 3 years, have you been diagnosed or treated for: Stroke</w:t>
            </w:r>
          </w:p>
        </w:tc>
        <w:tc>
          <w:tcPr>
            <w:tcW w:w="1706" w:type="dxa"/>
            <w:tcBorders>
              <w:top w:val="nil"/>
              <w:left w:val="nil"/>
              <w:right w:val="nil"/>
            </w:tcBorders>
          </w:tcPr>
          <w:p w14:paraId="52CA3F6B" w14:textId="37BE4A3E" w:rsidR="004A4C9D" w:rsidRPr="001610F6" w:rsidRDefault="004A4C9D" w:rsidP="00842C6A">
            <w:pPr>
              <w:rPr>
                <w:sz w:val="20"/>
                <w:szCs w:val="20"/>
              </w:rPr>
            </w:pPr>
            <w:r w:rsidRPr="001610F6">
              <w:rPr>
                <w:sz w:val="20"/>
                <w:szCs w:val="20"/>
              </w:rPr>
              <w:t>3,4,5,6</w:t>
            </w:r>
          </w:p>
        </w:tc>
      </w:tr>
    </w:tbl>
    <w:p w14:paraId="3B588FEA" w14:textId="1BA5004B" w:rsidR="004A4C9D" w:rsidRDefault="004A4C9D" w:rsidP="00595AF6">
      <w:pPr>
        <w:rPr>
          <w:sz w:val="20"/>
          <w:szCs w:val="20"/>
          <w:u w:val="single"/>
        </w:rPr>
      </w:pPr>
    </w:p>
    <w:p w14:paraId="671B219E" w14:textId="77777777" w:rsidR="00214402" w:rsidRPr="00595AF6" w:rsidRDefault="00214402" w:rsidP="00595AF6">
      <w:pPr>
        <w:rPr>
          <w:sz w:val="20"/>
          <w:szCs w:val="20"/>
        </w:rPr>
      </w:pPr>
      <w:r w:rsidRPr="00595AF6">
        <w:rPr>
          <w:b/>
          <w:sz w:val="20"/>
          <w:szCs w:val="20"/>
        </w:rPr>
        <w:t>Free-text comments</w:t>
      </w:r>
    </w:p>
    <w:p w14:paraId="2B470630" w14:textId="36A31A89" w:rsidR="00842C6A" w:rsidRPr="0083367A" w:rsidRDefault="00842C6A" w:rsidP="00585915">
      <w:pPr>
        <w:pStyle w:val="ListParagraph"/>
        <w:numPr>
          <w:ilvl w:val="0"/>
          <w:numId w:val="26"/>
        </w:numPr>
        <w:rPr>
          <w:rFonts w:ascii="Calibri Light" w:hAnsi="Calibri Light" w:cs="Calibri Light"/>
          <w:b/>
          <w:bCs/>
          <w:color w:val="000000"/>
          <w:sz w:val="20"/>
          <w:szCs w:val="20"/>
          <w:lang w:eastAsia="en-AU"/>
        </w:rPr>
      </w:pPr>
      <w:r w:rsidRPr="00595AF6">
        <w:rPr>
          <w:sz w:val="20"/>
          <w:szCs w:val="20"/>
        </w:rPr>
        <w:t>Free text comments were searched for:</w:t>
      </w:r>
      <w:r w:rsidRPr="0083367A">
        <w:rPr>
          <w:rFonts w:ascii="Calibri Light" w:hAnsi="Calibri Light" w:cs="Calibri Light"/>
          <w:b/>
          <w:bCs/>
          <w:color w:val="000000"/>
          <w:sz w:val="20"/>
          <w:szCs w:val="20"/>
          <w:lang w:eastAsia="en-AU"/>
        </w:rPr>
        <w:t xml:space="preserve">  </w:t>
      </w:r>
      <w:r w:rsidRPr="00595AF6">
        <w:rPr>
          <w:rFonts w:cs="Arial"/>
          <w:bCs/>
          <w:color w:val="000000"/>
          <w:sz w:val="20"/>
          <w:szCs w:val="20"/>
          <w:lang w:eastAsia="en-AU"/>
        </w:rPr>
        <w:t>Stroke, CVA</w:t>
      </w:r>
      <w:r w:rsidRPr="00595AF6">
        <w:rPr>
          <w:rFonts w:cs="Arial"/>
          <w:bCs/>
          <w:color w:val="000000"/>
          <w:sz w:val="20"/>
          <w:szCs w:val="20"/>
          <w:lang w:eastAsia="en-AU"/>
        </w:rPr>
        <w:tab/>
      </w:r>
    </w:p>
    <w:p w14:paraId="5EC52651" w14:textId="74E9760D" w:rsidR="00842C6A" w:rsidRPr="00595AF6" w:rsidRDefault="00842C6A" w:rsidP="00585915">
      <w:pPr>
        <w:pStyle w:val="ListParagraph"/>
        <w:numPr>
          <w:ilvl w:val="0"/>
          <w:numId w:val="26"/>
        </w:numPr>
        <w:rPr>
          <w:sz w:val="20"/>
          <w:szCs w:val="20"/>
        </w:rPr>
      </w:pPr>
      <w:r w:rsidRPr="00595AF6">
        <w:rPr>
          <w:sz w:val="20"/>
          <w:szCs w:val="20"/>
        </w:rPr>
        <w:t>Results were checked and recoded to ensure mention of stroke referred to the participant having a stroke - as opposed to the spouse (husband), relative, friend or other person. (In many cases these comments were recorded by proxies assisting the participant with the survey.)</w:t>
      </w:r>
    </w:p>
    <w:p w14:paraId="4C5BEB2F" w14:textId="25A4CC82" w:rsidR="00842C6A" w:rsidRPr="00595AF6" w:rsidRDefault="00842C6A" w:rsidP="00585915">
      <w:pPr>
        <w:pStyle w:val="ListParagraph"/>
        <w:numPr>
          <w:ilvl w:val="0"/>
          <w:numId w:val="26"/>
        </w:numPr>
        <w:rPr>
          <w:sz w:val="20"/>
          <w:szCs w:val="20"/>
        </w:rPr>
      </w:pPr>
      <w:r w:rsidRPr="00595AF6">
        <w:rPr>
          <w:sz w:val="20"/>
          <w:szCs w:val="20"/>
        </w:rPr>
        <w:lastRenderedPageBreak/>
        <w:t>The number of valid comments across surveys were counted for or each participant, and the date and survey when the first comment was made regarding stroke were selected.</w:t>
      </w:r>
    </w:p>
    <w:p w14:paraId="7D5A4A47" w14:textId="77777777" w:rsidR="00842C6A" w:rsidRPr="00595AF6" w:rsidRDefault="00842C6A" w:rsidP="00595AF6">
      <w:pPr>
        <w:rPr>
          <w:rFonts w:eastAsiaTheme="minorHAnsi"/>
        </w:rPr>
      </w:pPr>
    </w:p>
    <w:p w14:paraId="6266B77A" w14:textId="77777777" w:rsidR="00214402" w:rsidRPr="00C111BE" w:rsidRDefault="00214402" w:rsidP="00C33CAA">
      <w:pPr>
        <w:pStyle w:val="Heading3"/>
      </w:pPr>
      <w:bookmarkStart w:id="4886" w:name="_Toc39053505"/>
      <w:bookmarkStart w:id="4887" w:name="_Toc39053700"/>
      <w:bookmarkStart w:id="4888" w:name="_Toc39054071"/>
      <w:bookmarkStart w:id="4889" w:name="_Toc39054261"/>
      <w:bookmarkStart w:id="4890" w:name="_Toc39055075"/>
      <w:bookmarkStart w:id="4891" w:name="_Toc39055270"/>
      <w:bookmarkStart w:id="4892" w:name="_Toc39053510"/>
      <w:bookmarkStart w:id="4893" w:name="_Toc39053705"/>
      <w:bookmarkStart w:id="4894" w:name="_Toc39054076"/>
      <w:bookmarkStart w:id="4895" w:name="_Toc39054266"/>
      <w:bookmarkStart w:id="4896" w:name="_Toc39055080"/>
      <w:bookmarkStart w:id="4897" w:name="_Toc39055275"/>
      <w:bookmarkStart w:id="4898" w:name="_Toc39053518"/>
      <w:bookmarkStart w:id="4899" w:name="_Toc39053713"/>
      <w:bookmarkStart w:id="4900" w:name="_Toc39054084"/>
      <w:bookmarkStart w:id="4901" w:name="_Toc39054274"/>
      <w:bookmarkStart w:id="4902" w:name="_Toc39055088"/>
      <w:bookmarkStart w:id="4903" w:name="_Toc39055283"/>
      <w:bookmarkStart w:id="4904" w:name="_Toc39174648"/>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r w:rsidRPr="00C33CAA">
        <w:t>Cause of Death</w:t>
      </w:r>
      <w:bookmarkEnd w:id="490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6325"/>
      </w:tblGrid>
      <w:tr w:rsidR="00214402" w:rsidRPr="00842C6A" w14:paraId="6654886C" w14:textId="77777777" w:rsidTr="00595AF6">
        <w:trPr>
          <w:cantSplit/>
          <w:trHeight w:val="397"/>
          <w:tblHeader/>
        </w:trPr>
        <w:tc>
          <w:tcPr>
            <w:tcW w:w="2691" w:type="dxa"/>
            <w:shd w:val="clear" w:color="auto" w:fill="D9D9D9" w:themeFill="background1" w:themeFillShade="D9"/>
            <w:hideMark/>
          </w:tcPr>
          <w:p w14:paraId="1999BA62" w14:textId="29B83170" w:rsidR="00214402" w:rsidRPr="00595AF6" w:rsidRDefault="00842C6A"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 9 code</w:t>
            </w:r>
          </w:p>
        </w:tc>
        <w:tc>
          <w:tcPr>
            <w:tcW w:w="6325" w:type="dxa"/>
            <w:shd w:val="clear" w:color="auto" w:fill="D9D9D9" w:themeFill="background1" w:themeFillShade="D9"/>
            <w:hideMark/>
          </w:tcPr>
          <w:p w14:paraId="39900D21"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842C6A" w14:paraId="5C08485C" w14:textId="77777777" w:rsidTr="00595AF6">
        <w:trPr>
          <w:cantSplit/>
          <w:trHeight w:val="300"/>
        </w:trPr>
        <w:tc>
          <w:tcPr>
            <w:tcW w:w="2691" w:type="dxa"/>
          </w:tcPr>
          <w:p w14:paraId="4F6E6D7D" w14:textId="77777777" w:rsidR="00214402" w:rsidRPr="00595AF6" w:rsidRDefault="00214402" w:rsidP="00595AF6">
            <w:pPr>
              <w:spacing w:line="256" w:lineRule="auto"/>
              <w:jc w:val="left"/>
              <w:rPr>
                <w:rFonts w:cs="Arial"/>
                <w:b/>
                <w:bCs/>
                <w:color w:val="000000"/>
                <w:sz w:val="20"/>
                <w:szCs w:val="20"/>
                <w:u w:val="single"/>
                <w:lang w:eastAsia="en-AU"/>
              </w:rPr>
            </w:pPr>
            <w:r w:rsidRPr="00595AF6">
              <w:rPr>
                <w:rFonts w:eastAsiaTheme="minorHAnsi" w:cs="Arial"/>
                <w:sz w:val="20"/>
                <w:szCs w:val="20"/>
              </w:rPr>
              <w:t>430-438</w:t>
            </w:r>
          </w:p>
        </w:tc>
        <w:tc>
          <w:tcPr>
            <w:tcW w:w="6325" w:type="dxa"/>
          </w:tcPr>
          <w:p w14:paraId="5A6B28C7" w14:textId="77777777" w:rsidR="00214402" w:rsidRPr="00595AF6" w:rsidRDefault="00214402" w:rsidP="00595AF6">
            <w:pPr>
              <w:jc w:val="left"/>
              <w:rPr>
                <w:rFonts w:cs="Arial"/>
                <w:b/>
                <w:bCs/>
                <w:color w:val="000000"/>
                <w:sz w:val="20"/>
                <w:szCs w:val="20"/>
                <w:u w:val="single"/>
                <w:lang w:eastAsia="en-AU"/>
              </w:rPr>
            </w:pPr>
            <w:r w:rsidRPr="00595AF6">
              <w:rPr>
                <w:rFonts w:eastAsiaTheme="minorHAnsi" w:cs="Arial"/>
                <w:sz w:val="20"/>
                <w:szCs w:val="20"/>
              </w:rPr>
              <w:t>Cerebrovascular diseases</w:t>
            </w:r>
          </w:p>
        </w:tc>
      </w:tr>
      <w:tr w:rsidR="00214402" w:rsidRPr="00842C6A" w14:paraId="50886945" w14:textId="77777777" w:rsidTr="00595AF6">
        <w:trPr>
          <w:cantSplit/>
          <w:trHeight w:val="300"/>
        </w:trPr>
        <w:tc>
          <w:tcPr>
            <w:tcW w:w="2691" w:type="dxa"/>
            <w:shd w:val="clear" w:color="auto" w:fill="D9D9D9" w:themeFill="background1" w:themeFillShade="D9"/>
          </w:tcPr>
          <w:p w14:paraId="52E3B215" w14:textId="73544F84"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 10</w:t>
            </w:r>
            <w:r w:rsidR="00842C6A">
              <w:rPr>
                <w:rFonts w:cs="Arial"/>
                <w:b/>
                <w:bCs/>
                <w:color w:val="000000"/>
                <w:sz w:val="20"/>
                <w:szCs w:val="20"/>
                <w:lang w:eastAsia="en-AU"/>
              </w:rPr>
              <w:t xml:space="preserve"> code</w:t>
            </w:r>
          </w:p>
        </w:tc>
        <w:tc>
          <w:tcPr>
            <w:tcW w:w="6325" w:type="dxa"/>
            <w:shd w:val="clear" w:color="auto" w:fill="D9D9D9" w:themeFill="background1" w:themeFillShade="D9"/>
          </w:tcPr>
          <w:p w14:paraId="0433C139" w14:textId="77777777" w:rsidR="00214402" w:rsidRPr="00595AF6" w:rsidRDefault="00214402" w:rsidP="00595AF6">
            <w:pPr>
              <w:jc w:val="left"/>
              <w:rPr>
                <w:rFonts w:cs="Arial"/>
                <w:b/>
                <w:bCs/>
                <w:color w:val="000000"/>
                <w:sz w:val="20"/>
                <w:szCs w:val="20"/>
                <w:u w:val="single"/>
                <w:lang w:eastAsia="en-AU"/>
              </w:rPr>
            </w:pPr>
          </w:p>
        </w:tc>
      </w:tr>
      <w:tr w:rsidR="00214402" w:rsidRPr="00842C6A" w14:paraId="37DBA1A4" w14:textId="77777777" w:rsidTr="00595AF6">
        <w:trPr>
          <w:cantSplit/>
          <w:trHeight w:val="300"/>
        </w:trPr>
        <w:tc>
          <w:tcPr>
            <w:tcW w:w="2691" w:type="dxa"/>
          </w:tcPr>
          <w:p w14:paraId="1C3B536F" w14:textId="77777777" w:rsidR="00214402" w:rsidRPr="00595AF6" w:rsidRDefault="00214402" w:rsidP="00595AF6">
            <w:pPr>
              <w:spacing w:line="256" w:lineRule="auto"/>
              <w:jc w:val="left"/>
              <w:rPr>
                <w:rFonts w:cs="Arial"/>
                <w:bCs/>
                <w:color w:val="000000"/>
                <w:sz w:val="20"/>
                <w:szCs w:val="20"/>
                <w:u w:val="single"/>
                <w:lang w:eastAsia="en-AU"/>
              </w:rPr>
            </w:pPr>
            <w:r w:rsidRPr="00595AF6">
              <w:rPr>
                <w:rFonts w:eastAsiaTheme="minorHAnsi" w:cs="Arial"/>
                <w:sz w:val="20"/>
                <w:szCs w:val="20"/>
              </w:rPr>
              <w:t>I60-I69</w:t>
            </w:r>
          </w:p>
        </w:tc>
        <w:tc>
          <w:tcPr>
            <w:tcW w:w="6325" w:type="dxa"/>
          </w:tcPr>
          <w:p w14:paraId="2AFC9B39" w14:textId="77777777" w:rsidR="00214402" w:rsidRPr="00595AF6" w:rsidRDefault="00214402" w:rsidP="00595AF6">
            <w:pPr>
              <w:jc w:val="left"/>
              <w:rPr>
                <w:rFonts w:cs="Arial"/>
                <w:bCs/>
                <w:color w:val="000000"/>
                <w:sz w:val="20"/>
                <w:szCs w:val="20"/>
                <w:u w:val="single"/>
                <w:lang w:eastAsia="en-AU"/>
              </w:rPr>
            </w:pPr>
            <w:r w:rsidRPr="00595AF6">
              <w:rPr>
                <w:rFonts w:eastAsiaTheme="minorHAnsi" w:cs="Arial"/>
                <w:sz w:val="20"/>
                <w:szCs w:val="20"/>
              </w:rPr>
              <w:t>Cerebrovascular diseases</w:t>
            </w:r>
          </w:p>
        </w:tc>
      </w:tr>
    </w:tbl>
    <w:p w14:paraId="474BE68C" w14:textId="77777777" w:rsidR="00214402" w:rsidRPr="00444A0F" w:rsidRDefault="00214402" w:rsidP="00595AF6">
      <w:pPr>
        <w:spacing w:after="160" w:line="259" w:lineRule="auto"/>
        <w:jc w:val="left"/>
        <w:rPr>
          <w:rFonts w:eastAsiaTheme="minorHAnsi" w:cstheme="minorBidi"/>
          <w:sz w:val="20"/>
          <w:szCs w:val="20"/>
        </w:rPr>
      </w:pPr>
    </w:p>
    <w:p w14:paraId="45D85AC2" w14:textId="411390CD" w:rsidR="00214402" w:rsidRPr="00595AF6" w:rsidRDefault="00214402" w:rsidP="0005628C">
      <w:pPr>
        <w:pStyle w:val="Heading3"/>
      </w:pPr>
      <w:bookmarkStart w:id="4905" w:name="_Toc39174649"/>
      <w:r w:rsidRPr="0005628C">
        <w:t>Hospital</w:t>
      </w:r>
      <w:r w:rsidR="00357E97">
        <w:t xml:space="preserve"> Admissions</w:t>
      </w:r>
      <w:bookmarkEnd w:id="490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214402" w:rsidRPr="00842C6A" w14:paraId="2072CB9B" w14:textId="77777777" w:rsidTr="00595AF6">
        <w:trPr>
          <w:cantSplit/>
          <w:trHeight w:val="334"/>
          <w:tblHeader/>
        </w:trPr>
        <w:tc>
          <w:tcPr>
            <w:tcW w:w="3257" w:type="dxa"/>
            <w:shd w:val="clear" w:color="auto" w:fill="D9D9D9" w:themeFill="background1" w:themeFillShade="D9"/>
            <w:hideMark/>
          </w:tcPr>
          <w:p w14:paraId="181E8C69"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ICD10 AM code</w:t>
            </w:r>
          </w:p>
        </w:tc>
        <w:tc>
          <w:tcPr>
            <w:tcW w:w="5759" w:type="dxa"/>
            <w:shd w:val="clear" w:color="auto" w:fill="D9D9D9" w:themeFill="background1" w:themeFillShade="D9"/>
            <w:hideMark/>
          </w:tcPr>
          <w:p w14:paraId="66FD5A01"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842C6A" w14:paraId="428D8B5B" w14:textId="77777777" w:rsidTr="00595AF6">
        <w:trPr>
          <w:cantSplit/>
          <w:trHeight w:val="300"/>
        </w:trPr>
        <w:tc>
          <w:tcPr>
            <w:tcW w:w="3257" w:type="dxa"/>
          </w:tcPr>
          <w:p w14:paraId="6EF9BAB8" w14:textId="77777777" w:rsidR="00214402" w:rsidRPr="00595AF6" w:rsidRDefault="00214402" w:rsidP="00595AF6">
            <w:pPr>
              <w:spacing w:line="256" w:lineRule="auto"/>
              <w:jc w:val="left"/>
              <w:rPr>
                <w:rFonts w:cs="Arial"/>
                <w:b/>
                <w:bCs/>
                <w:color w:val="000000"/>
                <w:sz w:val="20"/>
                <w:szCs w:val="20"/>
                <w:u w:val="single"/>
                <w:lang w:eastAsia="en-AU"/>
              </w:rPr>
            </w:pPr>
            <w:r w:rsidRPr="00595AF6">
              <w:rPr>
                <w:rFonts w:eastAsiaTheme="minorHAnsi" w:cs="Arial"/>
                <w:sz w:val="20"/>
                <w:szCs w:val="20"/>
              </w:rPr>
              <w:t>I60-I69</w:t>
            </w:r>
          </w:p>
        </w:tc>
        <w:tc>
          <w:tcPr>
            <w:tcW w:w="5759" w:type="dxa"/>
          </w:tcPr>
          <w:p w14:paraId="7D7D14A2" w14:textId="77777777" w:rsidR="00214402" w:rsidRPr="00595AF6" w:rsidRDefault="00214402" w:rsidP="00595AF6">
            <w:pPr>
              <w:jc w:val="left"/>
              <w:rPr>
                <w:rFonts w:cs="Arial"/>
                <w:b/>
                <w:bCs/>
                <w:color w:val="000000"/>
                <w:sz w:val="20"/>
                <w:szCs w:val="20"/>
                <w:u w:val="single"/>
                <w:lang w:eastAsia="en-AU"/>
              </w:rPr>
            </w:pPr>
            <w:r w:rsidRPr="00595AF6">
              <w:rPr>
                <w:rFonts w:eastAsiaTheme="minorHAnsi" w:cs="Arial"/>
                <w:sz w:val="20"/>
                <w:szCs w:val="20"/>
              </w:rPr>
              <w:t>Cerebrovascular diseases</w:t>
            </w:r>
          </w:p>
        </w:tc>
      </w:tr>
    </w:tbl>
    <w:p w14:paraId="3F6524CE" w14:textId="77777777" w:rsidR="00214402" w:rsidRPr="00444A0F" w:rsidRDefault="00214402" w:rsidP="00214402">
      <w:pPr>
        <w:spacing w:after="160" w:line="259" w:lineRule="auto"/>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759"/>
      </w:tblGrid>
      <w:tr w:rsidR="00214402" w:rsidRPr="00842C6A" w14:paraId="69C95B66" w14:textId="77777777" w:rsidTr="00595AF6">
        <w:trPr>
          <w:cantSplit/>
          <w:trHeight w:val="350"/>
          <w:tblHeader/>
        </w:trPr>
        <w:tc>
          <w:tcPr>
            <w:tcW w:w="3257" w:type="dxa"/>
            <w:shd w:val="clear" w:color="auto" w:fill="D9D9D9" w:themeFill="background1" w:themeFillShade="D9"/>
            <w:hideMark/>
          </w:tcPr>
          <w:p w14:paraId="2641DBF6"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ICD9 AM codes</w:t>
            </w:r>
          </w:p>
        </w:tc>
        <w:tc>
          <w:tcPr>
            <w:tcW w:w="5759" w:type="dxa"/>
            <w:shd w:val="clear" w:color="auto" w:fill="D9D9D9" w:themeFill="background1" w:themeFillShade="D9"/>
            <w:hideMark/>
          </w:tcPr>
          <w:p w14:paraId="47A04023"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842C6A" w14:paraId="56A8CE27" w14:textId="77777777" w:rsidTr="00595AF6">
        <w:trPr>
          <w:cantSplit/>
          <w:trHeight w:val="300"/>
        </w:trPr>
        <w:tc>
          <w:tcPr>
            <w:tcW w:w="3257" w:type="dxa"/>
          </w:tcPr>
          <w:p w14:paraId="6CC44C57" w14:textId="77777777" w:rsidR="00214402" w:rsidRPr="00595AF6" w:rsidRDefault="00214402" w:rsidP="00595AF6">
            <w:pPr>
              <w:spacing w:line="256" w:lineRule="auto"/>
              <w:jc w:val="left"/>
              <w:rPr>
                <w:rFonts w:cs="Arial"/>
                <w:b/>
                <w:bCs/>
                <w:color w:val="000000"/>
                <w:sz w:val="20"/>
                <w:szCs w:val="20"/>
                <w:u w:val="single"/>
                <w:lang w:eastAsia="en-AU"/>
              </w:rPr>
            </w:pPr>
            <w:r w:rsidRPr="00595AF6">
              <w:rPr>
                <w:rFonts w:eastAsiaTheme="minorHAnsi" w:cs="Arial"/>
                <w:sz w:val="20"/>
                <w:szCs w:val="20"/>
              </w:rPr>
              <w:t>430-438</w:t>
            </w:r>
          </w:p>
        </w:tc>
        <w:tc>
          <w:tcPr>
            <w:tcW w:w="5759" w:type="dxa"/>
          </w:tcPr>
          <w:p w14:paraId="41B1A236" w14:textId="77777777" w:rsidR="00214402" w:rsidRPr="00595AF6" w:rsidRDefault="00214402" w:rsidP="00595AF6">
            <w:pPr>
              <w:jc w:val="left"/>
              <w:rPr>
                <w:rFonts w:cs="Arial"/>
                <w:b/>
                <w:bCs/>
                <w:color w:val="000000"/>
                <w:sz w:val="20"/>
                <w:szCs w:val="20"/>
                <w:u w:val="single"/>
                <w:lang w:eastAsia="en-AU"/>
              </w:rPr>
            </w:pPr>
            <w:r w:rsidRPr="00595AF6">
              <w:rPr>
                <w:rFonts w:eastAsiaTheme="minorHAnsi" w:cs="Arial"/>
                <w:sz w:val="20"/>
                <w:szCs w:val="20"/>
              </w:rPr>
              <w:t>Cerebrovascular diseases</w:t>
            </w:r>
          </w:p>
        </w:tc>
      </w:tr>
    </w:tbl>
    <w:p w14:paraId="59BCC580" w14:textId="77777777" w:rsidR="00214402" w:rsidRPr="00444A0F" w:rsidRDefault="00214402" w:rsidP="00595AF6">
      <w:pPr>
        <w:spacing w:after="160" w:line="259" w:lineRule="auto"/>
        <w:jc w:val="left"/>
        <w:rPr>
          <w:rFonts w:eastAsiaTheme="minorHAnsi" w:cstheme="minorBidi"/>
          <w:sz w:val="20"/>
          <w:szCs w:val="20"/>
        </w:rPr>
      </w:pPr>
      <w:r w:rsidRPr="00595AF6">
        <w:rPr>
          <w:rFonts w:eastAsiaTheme="minorHAnsi" w:cstheme="minorBidi"/>
          <w:i/>
          <w:sz w:val="20"/>
          <w:szCs w:val="20"/>
        </w:rPr>
        <w:t>Note:</w:t>
      </w:r>
      <w:r w:rsidRPr="00444A0F">
        <w:rPr>
          <w:rFonts w:eastAsiaTheme="minorHAnsi" w:cstheme="minorBidi"/>
          <w:sz w:val="20"/>
          <w:szCs w:val="20"/>
        </w:rPr>
        <w:t xml:space="preserve"> ICD9 codes used in Western Australia and Victoria only before 1999</w:t>
      </w:r>
    </w:p>
    <w:p w14:paraId="39F1A4F4" w14:textId="77777777" w:rsidR="00214402" w:rsidRPr="00444A0F" w:rsidRDefault="00214402" w:rsidP="00214402">
      <w:pPr>
        <w:spacing w:after="160" w:line="259" w:lineRule="auto"/>
        <w:rPr>
          <w:rFonts w:eastAsiaTheme="minorHAnsi" w:cstheme="minorBidi"/>
          <w:sz w:val="20"/>
          <w:szCs w:val="20"/>
        </w:rPr>
      </w:pPr>
    </w:p>
    <w:p w14:paraId="0651FC3C" w14:textId="48B86F22" w:rsidR="00214402" w:rsidRPr="00444A0F" w:rsidRDefault="00214402" w:rsidP="00214402">
      <w:pPr>
        <w:pStyle w:val="Heading3"/>
        <w:rPr>
          <w:rFonts w:eastAsiaTheme="minorHAnsi"/>
        </w:rPr>
      </w:pPr>
      <w:bookmarkStart w:id="4906" w:name="_Toc39174650"/>
      <w:r w:rsidRPr="00444A0F">
        <w:rPr>
          <w:rFonts w:eastAsiaTheme="minorHAnsi"/>
        </w:rPr>
        <w:t>Aged Care</w:t>
      </w:r>
      <w:r w:rsidR="00921A40">
        <w:rPr>
          <w:rFonts w:eastAsiaTheme="minorHAnsi"/>
        </w:rPr>
        <w:t xml:space="preserve"> - </w:t>
      </w:r>
      <w:r w:rsidR="00921A40">
        <w:t>Aged Care Assessment Program (ACAP) and Aged Care Funding Instrument (ACFI) datasets</w:t>
      </w:r>
      <w:bookmarkEnd w:id="49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214402" w:rsidRPr="001610F6" w14:paraId="2506E5EC" w14:textId="77777777" w:rsidTr="00595AF6">
        <w:trPr>
          <w:cantSplit/>
          <w:trHeight w:val="279"/>
          <w:tblHeader/>
        </w:trPr>
        <w:tc>
          <w:tcPr>
            <w:tcW w:w="3256" w:type="dxa"/>
            <w:shd w:val="clear" w:color="auto" w:fill="D9D9D9" w:themeFill="background1" w:themeFillShade="D9"/>
            <w:hideMark/>
          </w:tcPr>
          <w:p w14:paraId="12464A3D"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ACAP code</w:t>
            </w:r>
          </w:p>
        </w:tc>
        <w:tc>
          <w:tcPr>
            <w:tcW w:w="5760" w:type="dxa"/>
            <w:shd w:val="clear" w:color="auto" w:fill="D9D9D9" w:themeFill="background1" w:themeFillShade="D9"/>
            <w:hideMark/>
          </w:tcPr>
          <w:p w14:paraId="2D9AC1BB"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1610F6" w14:paraId="36114DA0" w14:textId="77777777" w:rsidTr="00595AF6">
        <w:trPr>
          <w:cantSplit/>
          <w:trHeight w:val="300"/>
        </w:trPr>
        <w:tc>
          <w:tcPr>
            <w:tcW w:w="3256" w:type="dxa"/>
          </w:tcPr>
          <w:p w14:paraId="14AF510D" w14:textId="77777777" w:rsidR="00214402" w:rsidRPr="00595AF6" w:rsidRDefault="00214402" w:rsidP="00595AF6">
            <w:pPr>
              <w:spacing w:after="160" w:line="259" w:lineRule="auto"/>
              <w:jc w:val="left"/>
              <w:rPr>
                <w:rFonts w:eastAsiaTheme="minorHAnsi" w:cstheme="minorBidi"/>
                <w:sz w:val="20"/>
                <w:szCs w:val="20"/>
              </w:rPr>
            </w:pPr>
            <w:r w:rsidRPr="00595AF6">
              <w:rPr>
                <w:rFonts w:eastAsiaTheme="minorHAnsi" w:cstheme="minorBidi"/>
                <w:sz w:val="20"/>
                <w:szCs w:val="20"/>
              </w:rPr>
              <w:t>0910-0916</w:t>
            </w:r>
          </w:p>
        </w:tc>
        <w:tc>
          <w:tcPr>
            <w:tcW w:w="5760" w:type="dxa"/>
          </w:tcPr>
          <w:p w14:paraId="24C509AF" w14:textId="77777777" w:rsidR="00214402" w:rsidRPr="00595AF6" w:rsidRDefault="00214402" w:rsidP="00595AF6">
            <w:pPr>
              <w:spacing w:after="160" w:line="259" w:lineRule="auto"/>
              <w:jc w:val="left"/>
              <w:rPr>
                <w:rFonts w:eastAsiaTheme="minorHAnsi" w:cstheme="minorBidi"/>
                <w:sz w:val="20"/>
                <w:szCs w:val="20"/>
              </w:rPr>
            </w:pPr>
            <w:r w:rsidRPr="00595AF6">
              <w:rPr>
                <w:rFonts w:eastAsiaTheme="minorHAnsi" w:cstheme="minorBidi"/>
                <w:sz w:val="20"/>
                <w:szCs w:val="20"/>
              </w:rPr>
              <w:t>Cerebrovascular diseases</w:t>
            </w:r>
          </w:p>
        </w:tc>
      </w:tr>
    </w:tbl>
    <w:p w14:paraId="36D6FE1A" w14:textId="77777777" w:rsidR="00214402" w:rsidRPr="00444A0F" w:rsidRDefault="00214402" w:rsidP="00595AF6">
      <w:pPr>
        <w:spacing w:after="160" w:line="259" w:lineRule="auto"/>
        <w:jc w:val="left"/>
        <w:rPr>
          <w:rFonts w:eastAsiaTheme="minorHAnsi" w:cstheme="minorBid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760"/>
      </w:tblGrid>
      <w:tr w:rsidR="00214402" w:rsidRPr="001610F6" w14:paraId="081A4938" w14:textId="77777777" w:rsidTr="00595AF6">
        <w:trPr>
          <w:cantSplit/>
          <w:trHeight w:val="269"/>
          <w:tblHeader/>
        </w:trPr>
        <w:tc>
          <w:tcPr>
            <w:tcW w:w="3256" w:type="dxa"/>
            <w:shd w:val="clear" w:color="auto" w:fill="D9D9D9" w:themeFill="background1" w:themeFillShade="D9"/>
            <w:hideMark/>
          </w:tcPr>
          <w:p w14:paraId="70DF04AF"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ACFI code</w:t>
            </w:r>
          </w:p>
        </w:tc>
        <w:tc>
          <w:tcPr>
            <w:tcW w:w="5760" w:type="dxa"/>
            <w:shd w:val="clear" w:color="auto" w:fill="D9D9D9" w:themeFill="background1" w:themeFillShade="D9"/>
            <w:hideMark/>
          </w:tcPr>
          <w:p w14:paraId="36C3943A"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Description</w:t>
            </w:r>
          </w:p>
        </w:tc>
      </w:tr>
      <w:tr w:rsidR="00214402" w:rsidRPr="001610F6" w14:paraId="07B9FED2" w14:textId="77777777" w:rsidTr="00595AF6">
        <w:trPr>
          <w:cantSplit/>
          <w:trHeight w:val="300"/>
        </w:trPr>
        <w:tc>
          <w:tcPr>
            <w:tcW w:w="3256" w:type="dxa"/>
          </w:tcPr>
          <w:p w14:paraId="73779C24" w14:textId="77777777" w:rsidR="00214402" w:rsidRPr="0083367A" w:rsidRDefault="00214402" w:rsidP="00595AF6">
            <w:pPr>
              <w:spacing w:line="256" w:lineRule="auto"/>
              <w:jc w:val="left"/>
              <w:rPr>
                <w:rFonts w:ascii="Calibri Light" w:hAnsi="Calibri Light" w:cs="Calibri Light"/>
                <w:b/>
                <w:bCs/>
                <w:color w:val="000000"/>
                <w:sz w:val="20"/>
                <w:szCs w:val="20"/>
                <w:u w:val="single"/>
                <w:lang w:eastAsia="en-AU"/>
              </w:rPr>
            </w:pPr>
            <w:r w:rsidRPr="00595AF6">
              <w:rPr>
                <w:rFonts w:eastAsiaTheme="minorHAnsi" w:cstheme="minorBidi"/>
                <w:sz w:val="20"/>
                <w:szCs w:val="20"/>
              </w:rPr>
              <w:t>0910-0916</w:t>
            </w:r>
          </w:p>
        </w:tc>
        <w:tc>
          <w:tcPr>
            <w:tcW w:w="5760" w:type="dxa"/>
          </w:tcPr>
          <w:p w14:paraId="4EAE1720" w14:textId="77777777" w:rsidR="00214402" w:rsidRPr="0083367A" w:rsidRDefault="00214402" w:rsidP="00595AF6">
            <w:pPr>
              <w:jc w:val="left"/>
              <w:rPr>
                <w:rFonts w:ascii="Calibri Light" w:hAnsi="Calibri Light" w:cs="Calibri Light"/>
                <w:b/>
                <w:bCs/>
                <w:color w:val="000000"/>
                <w:sz w:val="20"/>
                <w:szCs w:val="20"/>
                <w:u w:val="single"/>
                <w:lang w:eastAsia="en-AU"/>
              </w:rPr>
            </w:pPr>
            <w:r w:rsidRPr="00595AF6">
              <w:rPr>
                <w:rFonts w:eastAsiaTheme="minorHAnsi" w:cstheme="minorBidi"/>
                <w:sz w:val="20"/>
                <w:szCs w:val="20"/>
              </w:rPr>
              <w:t>Cerebrovascular diseases</w:t>
            </w:r>
          </w:p>
        </w:tc>
      </w:tr>
    </w:tbl>
    <w:p w14:paraId="5E53335A" w14:textId="0DB6740A" w:rsidR="00DD29A2" w:rsidRDefault="00DD29A2" w:rsidP="00214402">
      <w:pPr>
        <w:spacing w:after="160" w:line="259" w:lineRule="auto"/>
        <w:rPr>
          <w:rFonts w:eastAsiaTheme="minorHAnsi" w:cstheme="minorBidi"/>
          <w:sz w:val="20"/>
          <w:szCs w:val="20"/>
        </w:rPr>
      </w:pPr>
    </w:p>
    <w:p w14:paraId="1BF93260" w14:textId="77777777" w:rsidR="00DD29A2" w:rsidRDefault="00DD29A2" w:rsidP="00DD29A2">
      <w:pPr>
        <w:pStyle w:val="Heading3"/>
      </w:pPr>
      <w:bookmarkStart w:id="4907" w:name="_Toc39174651"/>
      <w:r>
        <w:t>Case ascertainment</w:t>
      </w:r>
      <w:bookmarkEnd w:id="4907"/>
    </w:p>
    <w:p w14:paraId="420E59E7" w14:textId="1A4D64AA" w:rsidR="00DD29A2" w:rsidRPr="00595AF6" w:rsidRDefault="00DD29A2" w:rsidP="0083367A">
      <w:pPr>
        <w:rPr>
          <w:rFonts w:eastAsiaTheme="majorEastAsia"/>
          <w:sz w:val="20"/>
          <w:szCs w:val="20"/>
        </w:rPr>
      </w:pPr>
      <w:r w:rsidRPr="00595AF6">
        <w:rPr>
          <w:rFonts w:eastAsiaTheme="majorEastAsia"/>
          <w:sz w:val="20"/>
          <w:szCs w:val="20"/>
        </w:rPr>
        <w:t>For the oldest women (born 1921-26) death records (57.2%), hospital admissions (47.6%) and Aged Care data (46.3%) were the main source of information about stroke (</w:t>
      </w:r>
      <w:r w:rsidR="00E8235F">
        <w:rPr>
          <w:rFonts w:eastAsiaTheme="majorEastAsia"/>
          <w:sz w:val="20"/>
          <w:szCs w:val="20"/>
        </w:rPr>
        <w:fldChar w:fldCharType="begin"/>
      </w:r>
      <w:r w:rsidR="00E8235F">
        <w:rPr>
          <w:rFonts w:eastAsiaTheme="majorEastAsia"/>
          <w:sz w:val="20"/>
          <w:szCs w:val="20"/>
        </w:rPr>
        <w:instrText xml:space="preserve"> REF _Ref38996674 \h </w:instrText>
      </w:r>
      <w:r w:rsidR="00E8235F">
        <w:rPr>
          <w:rFonts w:eastAsiaTheme="majorEastAsia"/>
          <w:sz w:val="20"/>
          <w:szCs w:val="20"/>
        </w:rPr>
      </w:r>
      <w:r w:rsidR="00E8235F">
        <w:rPr>
          <w:rFonts w:eastAsiaTheme="majorEastAsia"/>
          <w:sz w:val="20"/>
          <w:szCs w:val="20"/>
        </w:rPr>
        <w:fldChar w:fldCharType="separate"/>
      </w:r>
      <w:r w:rsidR="00E8235F">
        <w:t xml:space="preserve">Table </w:t>
      </w:r>
      <w:r w:rsidR="00E8235F">
        <w:rPr>
          <w:noProof/>
        </w:rPr>
        <w:t>9</w:t>
      </w:r>
      <w:r w:rsidR="00E8235F">
        <w:noBreakHyphen/>
      </w:r>
      <w:r w:rsidR="00E8235F">
        <w:rPr>
          <w:noProof/>
        </w:rPr>
        <w:t>7</w:t>
      </w:r>
      <w:r w:rsidR="00E8235F">
        <w:rPr>
          <w:rFonts w:eastAsiaTheme="majorEastAsia"/>
          <w:sz w:val="20"/>
          <w:szCs w:val="20"/>
        </w:rPr>
        <w:fldChar w:fldCharType="end"/>
      </w:r>
      <w:r w:rsidRPr="00595AF6">
        <w:rPr>
          <w:rFonts w:eastAsiaTheme="majorEastAsia"/>
          <w:sz w:val="20"/>
          <w:szCs w:val="20"/>
        </w:rPr>
        <w:t xml:space="preserve">).  For the women born 1946-51, hospital admission (83.6%) was the most common source, followed by self-report (34.8%) and death records (26.8%).  </w:t>
      </w:r>
    </w:p>
    <w:p w14:paraId="3B9BC245" w14:textId="3634E2EF" w:rsidR="00357E97" w:rsidRDefault="00357E97">
      <w:pPr>
        <w:spacing w:after="160" w:line="259" w:lineRule="auto"/>
        <w:jc w:val="left"/>
        <w:rPr>
          <w:rFonts w:eastAsiaTheme="majorEastAsia" w:cstheme="minorBidi"/>
          <w:b/>
          <w:iCs/>
          <w:sz w:val="20"/>
          <w:szCs w:val="20"/>
        </w:rPr>
      </w:pPr>
      <w:r>
        <w:rPr>
          <w:rFonts w:eastAsiaTheme="majorEastAsia"/>
          <w:sz w:val="20"/>
          <w:szCs w:val="20"/>
        </w:rPr>
        <w:br w:type="page"/>
      </w:r>
    </w:p>
    <w:p w14:paraId="698FA280" w14:textId="47A33442" w:rsidR="00DD29A2" w:rsidRPr="00595AF6" w:rsidRDefault="00DD29A2" w:rsidP="00595AF6">
      <w:pPr>
        <w:pStyle w:val="Caption"/>
        <w:rPr>
          <w:sz w:val="20"/>
          <w:szCs w:val="20"/>
        </w:rPr>
      </w:pPr>
      <w:bookmarkStart w:id="4908" w:name="_Ref38996674"/>
      <w:bookmarkStart w:id="4909" w:name="_Toc39056936"/>
      <w:bookmarkStart w:id="4910" w:name="_Toc39057795"/>
      <w:bookmarkStart w:id="4911" w:name="_Toc39222266"/>
      <w:r w:rsidRPr="00595AF6">
        <w:rPr>
          <w:sz w:val="20"/>
          <w:szCs w:val="20"/>
        </w:rPr>
        <w:lastRenderedPageBreak/>
        <w:t xml:space="preserve">Table </w:t>
      </w:r>
      <w:r w:rsidR="00EA1D34">
        <w:rPr>
          <w:sz w:val="20"/>
          <w:szCs w:val="20"/>
        </w:rPr>
        <w:fldChar w:fldCharType="begin"/>
      </w:r>
      <w:r w:rsidR="00EA1D34">
        <w:rPr>
          <w:sz w:val="20"/>
          <w:szCs w:val="20"/>
        </w:rPr>
        <w:instrText xml:space="preserve"> STYLEREF 1 \s </w:instrText>
      </w:r>
      <w:r w:rsidR="00EA1D34">
        <w:rPr>
          <w:sz w:val="20"/>
          <w:szCs w:val="20"/>
        </w:rPr>
        <w:fldChar w:fldCharType="separate"/>
      </w:r>
      <w:r w:rsidR="00EA1D34">
        <w:rPr>
          <w:noProof/>
          <w:sz w:val="20"/>
          <w:szCs w:val="20"/>
        </w:rPr>
        <w:t>9</w:t>
      </w:r>
      <w:r w:rsidR="00EA1D34">
        <w:rPr>
          <w:sz w:val="20"/>
          <w:szCs w:val="20"/>
        </w:rPr>
        <w:fldChar w:fldCharType="end"/>
      </w:r>
      <w:r w:rsidR="00EA1D34">
        <w:rPr>
          <w:sz w:val="20"/>
          <w:szCs w:val="20"/>
        </w:rPr>
        <w:noBreakHyphen/>
      </w:r>
      <w:r w:rsidR="00EA1D34">
        <w:rPr>
          <w:sz w:val="20"/>
          <w:szCs w:val="20"/>
        </w:rPr>
        <w:fldChar w:fldCharType="begin"/>
      </w:r>
      <w:r w:rsidR="00EA1D34">
        <w:rPr>
          <w:sz w:val="20"/>
          <w:szCs w:val="20"/>
        </w:rPr>
        <w:instrText xml:space="preserve"> SEQ Table \* ARABIC \s 1 </w:instrText>
      </w:r>
      <w:r w:rsidR="00EA1D34">
        <w:rPr>
          <w:sz w:val="20"/>
          <w:szCs w:val="20"/>
        </w:rPr>
        <w:fldChar w:fldCharType="separate"/>
      </w:r>
      <w:r w:rsidR="00EA1D34">
        <w:rPr>
          <w:noProof/>
          <w:sz w:val="20"/>
          <w:szCs w:val="20"/>
        </w:rPr>
        <w:t>7</w:t>
      </w:r>
      <w:r w:rsidR="00EA1D34">
        <w:rPr>
          <w:sz w:val="20"/>
          <w:szCs w:val="20"/>
        </w:rPr>
        <w:fldChar w:fldCharType="end"/>
      </w:r>
      <w:bookmarkEnd w:id="4908"/>
      <w:r w:rsidRPr="00595AF6">
        <w:rPr>
          <w:sz w:val="20"/>
          <w:szCs w:val="20"/>
        </w:rPr>
        <w:t xml:space="preserve"> Summary of stroke case ascertainment</w:t>
      </w:r>
      <w:bookmarkEnd w:id="4909"/>
      <w:bookmarkEnd w:id="4910"/>
      <w:r w:rsidR="00397B7E" w:rsidRPr="00397B7E">
        <w:rPr>
          <w:sz w:val="20"/>
          <w:szCs w:val="20"/>
          <w:vertAlign w:val="superscript"/>
        </w:rPr>
        <w:t>a</w:t>
      </w:r>
      <w:r w:rsidR="00397B7E">
        <w:rPr>
          <w:sz w:val="20"/>
          <w:szCs w:val="20"/>
        </w:rPr>
        <w:t>.</w:t>
      </w:r>
      <w:bookmarkEnd w:id="4911"/>
    </w:p>
    <w:tbl>
      <w:tblPr>
        <w:tblW w:w="9072" w:type="dxa"/>
        <w:tblLayout w:type="fixed"/>
        <w:tblCellMar>
          <w:top w:w="28" w:type="dxa"/>
          <w:left w:w="28" w:type="dxa"/>
          <w:bottom w:w="28" w:type="dxa"/>
          <w:right w:w="28" w:type="dxa"/>
        </w:tblCellMar>
        <w:tblLook w:val="0000" w:firstRow="0" w:lastRow="0" w:firstColumn="0" w:lastColumn="0" w:noHBand="0" w:noVBand="0"/>
      </w:tblPr>
      <w:tblGrid>
        <w:gridCol w:w="1588"/>
        <w:gridCol w:w="1360"/>
        <w:gridCol w:w="511"/>
        <w:gridCol w:w="931"/>
        <w:gridCol w:w="145"/>
        <w:gridCol w:w="795"/>
        <w:gridCol w:w="339"/>
        <w:gridCol w:w="1532"/>
        <w:gridCol w:w="1871"/>
      </w:tblGrid>
      <w:tr w:rsidR="00DD29A2" w:rsidRPr="004362C2" w14:paraId="3DE10709" w14:textId="77777777" w:rsidTr="00595AF6">
        <w:trPr>
          <w:cantSplit/>
          <w:tblHeader/>
        </w:trPr>
        <w:tc>
          <w:tcPr>
            <w:tcW w:w="1588" w:type="dxa"/>
            <w:tcBorders>
              <w:top w:val="single" w:sz="4" w:space="0" w:color="auto"/>
            </w:tcBorders>
            <w:shd w:val="clear" w:color="auto" w:fill="auto"/>
            <w:tcMar>
              <w:left w:w="60" w:type="dxa"/>
              <w:right w:w="60" w:type="dxa"/>
            </w:tcMar>
          </w:tcPr>
          <w:p w14:paraId="4659EF00" w14:textId="77777777" w:rsidR="00DD29A2" w:rsidRPr="002F7BBF" w:rsidRDefault="00DD29A2" w:rsidP="00C06327">
            <w:pPr>
              <w:keepNext/>
              <w:spacing w:line="276" w:lineRule="auto"/>
              <w:rPr>
                <w:rFonts w:eastAsiaTheme="minorHAnsi" w:cs="Arial"/>
                <w:sz w:val="20"/>
                <w:szCs w:val="20"/>
              </w:rPr>
            </w:pPr>
          </w:p>
        </w:tc>
        <w:tc>
          <w:tcPr>
            <w:tcW w:w="3742" w:type="dxa"/>
            <w:gridSpan w:val="5"/>
            <w:vMerge w:val="restart"/>
            <w:tcBorders>
              <w:top w:val="single" w:sz="4" w:space="0" w:color="auto"/>
              <w:bottom w:val="single" w:sz="4" w:space="0" w:color="auto"/>
            </w:tcBorders>
            <w:shd w:val="clear" w:color="auto" w:fill="auto"/>
            <w:tcMar>
              <w:left w:w="60" w:type="dxa"/>
              <w:right w:w="60" w:type="dxa"/>
            </w:tcMar>
            <w:vAlign w:val="bottom"/>
          </w:tcPr>
          <w:p w14:paraId="0332BF6D" w14:textId="77777777" w:rsidR="00DD29A2" w:rsidRPr="00323615"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1946-51 cohort</w:t>
            </w:r>
          </w:p>
          <w:p w14:paraId="4CE665B4" w14:textId="77777777" w:rsidR="00DD29A2" w:rsidRPr="002F7BBF"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(n=250)</w:t>
            </w:r>
          </w:p>
        </w:tc>
        <w:tc>
          <w:tcPr>
            <w:tcW w:w="3742" w:type="dxa"/>
            <w:gridSpan w:val="3"/>
            <w:vMerge w:val="restart"/>
            <w:tcBorders>
              <w:top w:val="single" w:sz="4" w:space="0" w:color="auto"/>
              <w:bottom w:val="single" w:sz="4" w:space="0" w:color="auto"/>
            </w:tcBorders>
            <w:shd w:val="clear" w:color="auto" w:fill="auto"/>
            <w:tcMar>
              <w:left w:w="60" w:type="dxa"/>
              <w:right w:w="60" w:type="dxa"/>
            </w:tcMar>
            <w:vAlign w:val="bottom"/>
          </w:tcPr>
          <w:p w14:paraId="3DD89192" w14:textId="77777777" w:rsidR="00DD29A2" w:rsidRPr="00323615"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1921-26 cohort</w:t>
            </w:r>
          </w:p>
          <w:p w14:paraId="38555D17" w14:textId="77777777" w:rsidR="00DD29A2" w:rsidRPr="002F7BBF" w:rsidRDefault="00DD29A2" w:rsidP="00C06327">
            <w:pPr>
              <w:keepNext/>
              <w:spacing w:line="276" w:lineRule="auto"/>
              <w:jc w:val="center"/>
              <w:rPr>
                <w:rFonts w:eastAsiaTheme="minorHAnsi" w:cs="Arial"/>
                <w:b/>
                <w:sz w:val="20"/>
                <w:szCs w:val="20"/>
              </w:rPr>
            </w:pPr>
            <w:r w:rsidRPr="002F7BBF">
              <w:rPr>
                <w:rFonts w:eastAsiaTheme="minorHAnsi" w:cs="Arial"/>
                <w:b/>
                <w:sz w:val="20"/>
                <w:szCs w:val="20"/>
              </w:rPr>
              <w:t>(n=2975)</w:t>
            </w:r>
          </w:p>
        </w:tc>
      </w:tr>
      <w:tr w:rsidR="00DD29A2" w:rsidRPr="004362C2" w14:paraId="3F1EB9DA" w14:textId="77777777" w:rsidTr="00595AF6">
        <w:trPr>
          <w:cantSplit/>
        </w:trPr>
        <w:tc>
          <w:tcPr>
            <w:tcW w:w="1588" w:type="dxa"/>
            <w:shd w:val="clear" w:color="auto" w:fill="auto"/>
            <w:tcMar>
              <w:left w:w="60" w:type="dxa"/>
              <w:right w:w="60" w:type="dxa"/>
            </w:tcMar>
          </w:tcPr>
          <w:p w14:paraId="7CD7A946" w14:textId="77777777" w:rsidR="00DD29A2" w:rsidRPr="002F7BBF" w:rsidRDefault="00DD29A2" w:rsidP="00C06327">
            <w:pPr>
              <w:keepNext/>
              <w:spacing w:line="276" w:lineRule="auto"/>
              <w:rPr>
                <w:rFonts w:eastAsiaTheme="minorHAnsi" w:cs="Arial"/>
                <w:sz w:val="20"/>
                <w:szCs w:val="20"/>
              </w:rPr>
            </w:pPr>
          </w:p>
        </w:tc>
        <w:tc>
          <w:tcPr>
            <w:tcW w:w="3742" w:type="dxa"/>
            <w:gridSpan w:val="5"/>
            <w:vMerge/>
            <w:tcBorders>
              <w:bottom w:val="single" w:sz="4" w:space="0" w:color="auto"/>
            </w:tcBorders>
            <w:shd w:val="clear" w:color="auto" w:fill="auto"/>
            <w:tcMar>
              <w:left w:w="60" w:type="dxa"/>
              <w:right w:w="60" w:type="dxa"/>
            </w:tcMar>
          </w:tcPr>
          <w:p w14:paraId="7885EDCB" w14:textId="77777777" w:rsidR="00DD29A2" w:rsidRPr="002F7BBF" w:rsidRDefault="00DD29A2" w:rsidP="00C06327">
            <w:pPr>
              <w:keepNext/>
              <w:spacing w:line="276" w:lineRule="auto"/>
              <w:jc w:val="center"/>
              <w:rPr>
                <w:rFonts w:eastAsiaTheme="minorHAnsi" w:cs="Arial"/>
                <w:b/>
                <w:sz w:val="20"/>
                <w:szCs w:val="20"/>
              </w:rPr>
            </w:pPr>
          </w:p>
        </w:tc>
        <w:tc>
          <w:tcPr>
            <w:tcW w:w="3742" w:type="dxa"/>
            <w:gridSpan w:val="3"/>
            <w:vMerge/>
            <w:tcBorders>
              <w:bottom w:val="single" w:sz="4" w:space="0" w:color="auto"/>
            </w:tcBorders>
            <w:shd w:val="clear" w:color="auto" w:fill="auto"/>
            <w:tcMar>
              <w:left w:w="60" w:type="dxa"/>
              <w:right w:w="60" w:type="dxa"/>
            </w:tcMar>
          </w:tcPr>
          <w:p w14:paraId="45007F41" w14:textId="77777777" w:rsidR="00DD29A2" w:rsidRPr="002F7BBF" w:rsidRDefault="00DD29A2" w:rsidP="00C06327">
            <w:pPr>
              <w:keepNext/>
              <w:spacing w:line="276" w:lineRule="auto"/>
              <w:jc w:val="center"/>
              <w:rPr>
                <w:rFonts w:eastAsiaTheme="minorHAnsi" w:cs="Arial"/>
                <w:b/>
                <w:sz w:val="20"/>
                <w:szCs w:val="20"/>
              </w:rPr>
            </w:pPr>
          </w:p>
        </w:tc>
      </w:tr>
      <w:tr w:rsidR="00DD29A2" w:rsidRPr="004362C2" w14:paraId="4661F4A3" w14:textId="77777777" w:rsidTr="00595AF6">
        <w:trPr>
          <w:cantSplit/>
        </w:trPr>
        <w:tc>
          <w:tcPr>
            <w:tcW w:w="1588" w:type="dxa"/>
            <w:tcBorders>
              <w:bottom w:val="single" w:sz="4" w:space="0" w:color="auto"/>
            </w:tcBorders>
            <w:shd w:val="clear" w:color="auto" w:fill="auto"/>
            <w:tcMar>
              <w:left w:w="60" w:type="dxa"/>
              <w:right w:w="60" w:type="dxa"/>
            </w:tcMar>
          </w:tcPr>
          <w:p w14:paraId="18CCC6DA" w14:textId="77777777" w:rsidR="00DD29A2" w:rsidRPr="002F7BBF" w:rsidRDefault="00DD29A2" w:rsidP="00C06327">
            <w:pPr>
              <w:keepNext/>
              <w:spacing w:line="276" w:lineRule="auto"/>
              <w:rPr>
                <w:rFonts w:eastAsiaTheme="minorHAnsi" w:cs="Arial"/>
                <w:sz w:val="20"/>
                <w:szCs w:val="20"/>
              </w:rPr>
            </w:pPr>
          </w:p>
        </w:tc>
        <w:tc>
          <w:tcPr>
            <w:tcW w:w="1871" w:type="dxa"/>
            <w:gridSpan w:val="2"/>
            <w:tcBorders>
              <w:top w:val="single" w:sz="4" w:space="0" w:color="auto"/>
              <w:bottom w:val="single" w:sz="4" w:space="0" w:color="auto"/>
            </w:tcBorders>
            <w:shd w:val="clear" w:color="auto" w:fill="auto"/>
            <w:tcMar>
              <w:left w:w="60" w:type="dxa"/>
              <w:right w:w="60" w:type="dxa"/>
            </w:tcMar>
          </w:tcPr>
          <w:p w14:paraId="02F546D5"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n</w:t>
            </w:r>
          </w:p>
        </w:tc>
        <w:tc>
          <w:tcPr>
            <w:tcW w:w="1871" w:type="dxa"/>
            <w:gridSpan w:val="3"/>
            <w:tcBorders>
              <w:top w:val="single" w:sz="4" w:space="0" w:color="auto"/>
              <w:bottom w:val="single" w:sz="4" w:space="0" w:color="auto"/>
            </w:tcBorders>
            <w:shd w:val="clear" w:color="auto" w:fill="auto"/>
          </w:tcPr>
          <w:p w14:paraId="16AAFE3F"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w:t>
            </w:r>
          </w:p>
        </w:tc>
        <w:tc>
          <w:tcPr>
            <w:tcW w:w="1871" w:type="dxa"/>
            <w:gridSpan w:val="2"/>
            <w:tcBorders>
              <w:top w:val="single" w:sz="4" w:space="0" w:color="auto"/>
              <w:bottom w:val="single" w:sz="4" w:space="0" w:color="auto"/>
            </w:tcBorders>
            <w:shd w:val="clear" w:color="auto" w:fill="auto"/>
            <w:tcMar>
              <w:left w:w="60" w:type="dxa"/>
              <w:right w:w="60" w:type="dxa"/>
            </w:tcMar>
          </w:tcPr>
          <w:p w14:paraId="38E87874"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n</w:t>
            </w:r>
          </w:p>
        </w:tc>
        <w:tc>
          <w:tcPr>
            <w:tcW w:w="1871" w:type="dxa"/>
            <w:tcBorders>
              <w:top w:val="single" w:sz="4" w:space="0" w:color="auto"/>
              <w:bottom w:val="single" w:sz="4" w:space="0" w:color="auto"/>
            </w:tcBorders>
            <w:shd w:val="clear" w:color="auto" w:fill="auto"/>
          </w:tcPr>
          <w:p w14:paraId="4961C225" w14:textId="77777777" w:rsidR="00DD29A2" w:rsidRPr="002F7BBF" w:rsidRDefault="00DD29A2" w:rsidP="00C06327">
            <w:pPr>
              <w:keepNext/>
              <w:spacing w:line="276" w:lineRule="auto"/>
              <w:jc w:val="center"/>
              <w:rPr>
                <w:rFonts w:eastAsiaTheme="minorHAnsi" w:cs="Arial"/>
                <w:sz w:val="20"/>
                <w:szCs w:val="20"/>
              </w:rPr>
            </w:pPr>
            <w:r w:rsidRPr="002F7BBF">
              <w:rPr>
                <w:rFonts w:eastAsiaTheme="minorHAnsi" w:cs="Arial"/>
                <w:sz w:val="20"/>
                <w:szCs w:val="20"/>
              </w:rPr>
              <w:t>%</w:t>
            </w:r>
          </w:p>
        </w:tc>
      </w:tr>
      <w:tr w:rsidR="00DD29A2" w:rsidRPr="004362C2" w14:paraId="774E424B" w14:textId="77777777" w:rsidTr="00595AF6">
        <w:trPr>
          <w:cantSplit/>
        </w:trPr>
        <w:tc>
          <w:tcPr>
            <w:tcW w:w="1588" w:type="dxa"/>
            <w:tcBorders>
              <w:top w:val="single" w:sz="4" w:space="0" w:color="auto"/>
            </w:tcBorders>
            <w:shd w:val="clear" w:color="auto" w:fill="auto"/>
            <w:tcMar>
              <w:left w:w="60" w:type="dxa"/>
              <w:right w:w="60" w:type="dxa"/>
            </w:tcMar>
          </w:tcPr>
          <w:p w14:paraId="36F2D9F9" w14:textId="77777777" w:rsidR="00DD29A2" w:rsidRPr="002F7BBF" w:rsidRDefault="00DD29A2" w:rsidP="00C06327">
            <w:pPr>
              <w:keepNext/>
              <w:spacing w:line="276" w:lineRule="auto"/>
              <w:rPr>
                <w:rFonts w:eastAsiaTheme="minorHAnsi" w:cs="Arial"/>
                <w:b/>
                <w:sz w:val="20"/>
                <w:szCs w:val="20"/>
              </w:rPr>
            </w:pPr>
            <w:r w:rsidRPr="002F7BBF">
              <w:rPr>
                <w:rFonts w:eastAsiaTheme="minorHAnsi" w:cs="Arial"/>
                <w:b/>
                <w:sz w:val="20"/>
                <w:szCs w:val="20"/>
              </w:rPr>
              <w:t>Source</w:t>
            </w:r>
          </w:p>
        </w:tc>
        <w:tc>
          <w:tcPr>
            <w:tcW w:w="1871" w:type="dxa"/>
            <w:gridSpan w:val="2"/>
            <w:tcBorders>
              <w:top w:val="single" w:sz="4" w:space="0" w:color="auto"/>
            </w:tcBorders>
            <w:shd w:val="clear" w:color="auto" w:fill="auto"/>
            <w:tcMar>
              <w:left w:w="60" w:type="dxa"/>
              <w:right w:w="60" w:type="dxa"/>
            </w:tcMar>
          </w:tcPr>
          <w:p w14:paraId="1DA0E73F" w14:textId="77777777" w:rsidR="00DD29A2" w:rsidRPr="002F7BBF" w:rsidRDefault="00DD29A2" w:rsidP="00C06327">
            <w:pPr>
              <w:keepNext/>
              <w:spacing w:line="276" w:lineRule="auto"/>
              <w:jc w:val="center"/>
              <w:rPr>
                <w:rFonts w:eastAsiaTheme="minorHAnsi" w:cs="Arial"/>
                <w:sz w:val="20"/>
                <w:szCs w:val="20"/>
              </w:rPr>
            </w:pPr>
          </w:p>
        </w:tc>
        <w:tc>
          <w:tcPr>
            <w:tcW w:w="1871" w:type="dxa"/>
            <w:gridSpan w:val="3"/>
            <w:tcBorders>
              <w:top w:val="single" w:sz="4" w:space="0" w:color="auto"/>
            </w:tcBorders>
            <w:shd w:val="clear" w:color="auto" w:fill="auto"/>
          </w:tcPr>
          <w:p w14:paraId="40D421CC" w14:textId="77777777" w:rsidR="00DD29A2" w:rsidRPr="002F7BBF" w:rsidRDefault="00DD29A2" w:rsidP="00C06327">
            <w:pPr>
              <w:keepNext/>
              <w:spacing w:line="276" w:lineRule="auto"/>
              <w:jc w:val="center"/>
              <w:rPr>
                <w:rFonts w:eastAsiaTheme="minorHAnsi" w:cs="Arial"/>
                <w:sz w:val="20"/>
                <w:szCs w:val="20"/>
              </w:rPr>
            </w:pPr>
          </w:p>
        </w:tc>
        <w:tc>
          <w:tcPr>
            <w:tcW w:w="1871" w:type="dxa"/>
            <w:gridSpan w:val="2"/>
            <w:tcBorders>
              <w:top w:val="single" w:sz="4" w:space="0" w:color="auto"/>
            </w:tcBorders>
          </w:tcPr>
          <w:p w14:paraId="252154A5" w14:textId="77777777" w:rsidR="00DD29A2" w:rsidRPr="002F7BBF" w:rsidRDefault="00DD29A2" w:rsidP="00C06327">
            <w:pPr>
              <w:keepNext/>
              <w:spacing w:line="276" w:lineRule="auto"/>
              <w:jc w:val="center"/>
              <w:rPr>
                <w:rFonts w:eastAsiaTheme="minorHAnsi" w:cs="Arial"/>
                <w:sz w:val="20"/>
                <w:szCs w:val="20"/>
              </w:rPr>
            </w:pPr>
          </w:p>
        </w:tc>
        <w:tc>
          <w:tcPr>
            <w:tcW w:w="1871" w:type="dxa"/>
            <w:tcBorders>
              <w:top w:val="single" w:sz="4" w:space="0" w:color="auto"/>
            </w:tcBorders>
          </w:tcPr>
          <w:p w14:paraId="0AB90700" w14:textId="77777777" w:rsidR="00DD29A2" w:rsidRPr="002F7BBF" w:rsidRDefault="00DD29A2" w:rsidP="00C06327">
            <w:pPr>
              <w:keepNext/>
              <w:spacing w:line="276" w:lineRule="auto"/>
              <w:jc w:val="center"/>
              <w:rPr>
                <w:rFonts w:eastAsiaTheme="minorHAnsi" w:cs="Arial"/>
                <w:sz w:val="20"/>
                <w:szCs w:val="20"/>
              </w:rPr>
            </w:pPr>
          </w:p>
        </w:tc>
      </w:tr>
      <w:tr w:rsidR="00DD29A2" w:rsidRPr="004362C2" w14:paraId="1E5F6169" w14:textId="77777777" w:rsidTr="00595AF6">
        <w:trPr>
          <w:cantSplit/>
        </w:trPr>
        <w:tc>
          <w:tcPr>
            <w:tcW w:w="1588" w:type="dxa"/>
            <w:shd w:val="clear" w:color="auto" w:fill="auto"/>
            <w:tcMar>
              <w:left w:w="60" w:type="dxa"/>
              <w:right w:w="60" w:type="dxa"/>
            </w:tcMar>
          </w:tcPr>
          <w:p w14:paraId="10523966"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Survey</w:t>
            </w:r>
          </w:p>
        </w:tc>
        <w:tc>
          <w:tcPr>
            <w:tcW w:w="1871" w:type="dxa"/>
            <w:gridSpan w:val="2"/>
            <w:shd w:val="clear" w:color="auto" w:fill="auto"/>
            <w:tcMar>
              <w:left w:w="60" w:type="dxa"/>
              <w:right w:w="60" w:type="dxa"/>
            </w:tcMar>
            <w:vAlign w:val="bottom"/>
          </w:tcPr>
          <w:p w14:paraId="3D70C52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87</w:t>
            </w:r>
          </w:p>
        </w:tc>
        <w:tc>
          <w:tcPr>
            <w:tcW w:w="1871" w:type="dxa"/>
            <w:gridSpan w:val="3"/>
            <w:shd w:val="clear" w:color="auto" w:fill="auto"/>
            <w:vAlign w:val="bottom"/>
          </w:tcPr>
          <w:p w14:paraId="2A489E3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34.8</w:t>
            </w:r>
          </w:p>
        </w:tc>
        <w:tc>
          <w:tcPr>
            <w:tcW w:w="1871" w:type="dxa"/>
            <w:gridSpan w:val="2"/>
            <w:shd w:val="clear" w:color="auto" w:fill="auto"/>
            <w:vAlign w:val="bottom"/>
          </w:tcPr>
          <w:p w14:paraId="3EE9B80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949</w:t>
            </w:r>
          </w:p>
        </w:tc>
        <w:tc>
          <w:tcPr>
            <w:tcW w:w="1871" w:type="dxa"/>
            <w:shd w:val="clear" w:color="auto" w:fill="auto"/>
            <w:vAlign w:val="bottom"/>
          </w:tcPr>
          <w:p w14:paraId="2745086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31.9</w:t>
            </w:r>
          </w:p>
        </w:tc>
      </w:tr>
      <w:tr w:rsidR="00DD29A2" w:rsidRPr="004362C2" w14:paraId="47AD4B3A" w14:textId="77777777" w:rsidTr="00595AF6">
        <w:trPr>
          <w:cantSplit/>
        </w:trPr>
        <w:tc>
          <w:tcPr>
            <w:tcW w:w="1588" w:type="dxa"/>
            <w:shd w:val="clear" w:color="auto" w:fill="auto"/>
            <w:tcMar>
              <w:left w:w="60" w:type="dxa"/>
              <w:right w:w="60" w:type="dxa"/>
            </w:tcMar>
          </w:tcPr>
          <w:p w14:paraId="4C28A966"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Hospital</w:t>
            </w:r>
          </w:p>
        </w:tc>
        <w:tc>
          <w:tcPr>
            <w:tcW w:w="1871" w:type="dxa"/>
            <w:gridSpan w:val="2"/>
            <w:shd w:val="clear" w:color="auto" w:fill="auto"/>
            <w:tcMar>
              <w:left w:w="60" w:type="dxa"/>
              <w:right w:w="60" w:type="dxa"/>
            </w:tcMar>
            <w:vAlign w:val="bottom"/>
          </w:tcPr>
          <w:p w14:paraId="4EF786FE"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209</w:t>
            </w:r>
          </w:p>
        </w:tc>
        <w:tc>
          <w:tcPr>
            <w:tcW w:w="1871" w:type="dxa"/>
            <w:gridSpan w:val="3"/>
            <w:shd w:val="clear" w:color="auto" w:fill="auto"/>
            <w:vAlign w:val="bottom"/>
          </w:tcPr>
          <w:p w14:paraId="0902AF6B"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83.6</w:t>
            </w:r>
          </w:p>
        </w:tc>
        <w:tc>
          <w:tcPr>
            <w:tcW w:w="1871" w:type="dxa"/>
            <w:gridSpan w:val="2"/>
            <w:shd w:val="clear" w:color="auto" w:fill="auto"/>
            <w:vAlign w:val="bottom"/>
          </w:tcPr>
          <w:p w14:paraId="471059F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1417</w:t>
            </w:r>
          </w:p>
        </w:tc>
        <w:tc>
          <w:tcPr>
            <w:tcW w:w="1871" w:type="dxa"/>
            <w:shd w:val="clear" w:color="auto" w:fill="auto"/>
            <w:vAlign w:val="bottom"/>
          </w:tcPr>
          <w:p w14:paraId="595908A3"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47.6</w:t>
            </w:r>
          </w:p>
        </w:tc>
      </w:tr>
      <w:tr w:rsidR="00DD29A2" w:rsidRPr="004362C2" w14:paraId="42B83AB0" w14:textId="77777777" w:rsidTr="00595AF6">
        <w:trPr>
          <w:cantSplit/>
        </w:trPr>
        <w:tc>
          <w:tcPr>
            <w:tcW w:w="1588" w:type="dxa"/>
            <w:shd w:val="clear" w:color="auto" w:fill="auto"/>
            <w:tcMar>
              <w:left w:w="60" w:type="dxa"/>
              <w:right w:w="60" w:type="dxa"/>
            </w:tcMar>
          </w:tcPr>
          <w:p w14:paraId="5E2BCD21"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Aged Care</w:t>
            </w:r>
          </w:p>
        </w:tc>
        <w:tc>
          <w:tcPr>
            <w:tcW w:w="1871" w:type="dxa"/>
            <w:gridSpan w:val="2"/>
            <w:shd w:val="clear" w:color="auto" w:fill="auto"/>
            <w:tcMar>
              <w:left w:w="60" w:type="dxa"/>
              <w:right w:w="60" w:type="dxa"/>
            </w:tcMar>
            <w:vAlign w:val="bottom"/>
          </w:tcPr>
          <w:p w14:paraId="51695BC1"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33</w:t>
            </w:r>
          </w:p>
        </w:tc>
        <w:tc>
          <w:tcPr>
            <w:tcW w:w="1871" w:type="dxa"/>
            <w:gridSpan w:val="3"/>
            <w:shd w:val="clear" w:color="auto" w:fill="auto"/>
            <w:vAlign w:val="bottom"/>
          </w:tcPr>
          <w:p w14:paraId="51F1E31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13.2</w:t>
            </w:r>
          </w:p>
        </w:tc>
        <w:tc>
          <w:tcPr>
            <w:tcW w:w="1871" w:type="dxa"/>
            <w:gridSpan w:val="2"/>
            <w:shd w:val="clear" w:color="auto" w:fill="auto"/>
            <w:vAlign w:val="bottom"/>
          </w:tcPr>
          <w:p w14:paraId="47A2ADD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1378</w:t>
            </w:r>
          </w:p>
        </w:tc>
        <w:tc>
          <w:tcPr>
            <w:tcW w:w="1871" w:type="dxa"/>
            <w:shd w:val="clear" w:color="auto" w:fill="auto"/>
            <w:vAlign w:val="bottom"/>
          </w:tcPr>
          <w:p w14:paraId="46F511C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46.3</w:t>
            </w:r>
          </w:p>
        </w:tc>
      </w:tr>
      <w:tr w:rsidR="00DD29A2" w:rsidRPr="004362C2" w14:paraId="4EF2F973" w14:textId="77777777" w:rsidTr="00595AF6">
        <w:trPr>
          <w:cantSplit/>
        </w:trPr>
        <w:tc>
          <w:tcPr>
            <w:tcW w:w="1588" w:type="dxa"/>
            <w:shd w:val="clear" w:color="auto" w:fill="auto"/>
            <w:tcMar>
              <w:left w:w="60" w:type="dxa"/>
              <w:right w:w="60" w:type="dxa"/>
            </w:tcMar>
          </w:tcPr>
          <w:p w14:paraId="30B056A4" w14:textId="77777777" w:rsidR="00DD29A2" w:rsidRPr="002F7BBF" w:rsidRDefault="00DD29A2">
            <w:pPr>
              <w:spacing w:line="276" w:lineRule="auto"/>
              <w:ind w:left="224"/>
              <w:jc w:val="left"/>
              <w:rPr>
                <w:rFonts w:eastAsiaTheme="minorHAnsi" w:cs="Arial"/>
                <w:b/>
                <w:sz w:val="20"/>
                <w:szCs w:val="20"/>
              </w:rPr>
            </w:pPr>
            <w:r w:rsidRPr="002F7BBF">
              <w:rPr>
                <w:rFonts w:eastAsiaTheme="minorHAnsi" w:cs="Arial"/>
                <w:b/>
                <w:sz w:val="20"/>
                <w:szCs w:val="20"/>
              </w:rPr>
              <w:t>Cause of death</w:t>
            </w:r>
          </w:p>
        </w:tc>
        <w:tc>
          <w:tcPr>
            <w:tcW w:w="1871" w:type="dxa"/>
            <w:gridSpan w:val="2"/>
            <w:shd w:val="clear" w:color="auto" w:fill="auto"/>
            <w:tcMar>
              <w:left w:w="60" w:type="dxa"/>
              <w:right w:w="60" w:type="dxa"/>
            </w:tcMar>
            <w:vAlign w:val="bottom"/>
          </w:tcPr>
          <w:p w14:paraId="77F8B036"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67</w:t>
            </w:r>
          </w:p>
        </w:tc>
        <w:tc>
          <w:tcPr>
            <w:tcW w:w="1871" w:type="dxa"/>
            <w:gridSpan w:val="3"/>
            <w:shd w:val="clear" w:color="auto" w:fill="auto"/>
            <w:vAlign w:val="bottom"/>
          </w:tcPr>
          <w:p w14:paraId="1A8CF145"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26.8</w:t>
            </w:r>
          </w:p>
        </w:tc>
        <w:tc>
          <w:tcPr>
            <w:tcW w:w="1871" w:type="dxa"/>
            <w:gridSpan w:val="2"/>
            <w:shd w:val="clear" w:color="auto" w:fill="auto"/>
            <w:vAlign w:val="bottom"/>
          </w:tcPr>
          <w:p w14:paraId="2C109C0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1702</w:t>
            </w:r>
          </w:p>
        </w:tc>
        <w:tc>
          <w:tcPr>
            <w:tcW w:w="1871" w:type="dxa"/>
            <w:shd w:val="clear" w:color="auto" w:fill="auto"/>
            <w:vAlign w:val="bottom"/>
          </w:tcPr>
          <w:p w14:paraId="143EF969"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57.2</w:t>
            </w:r>
          </w:p>
        </w:tc>
      </w:tr>
      <w:tr w:rsidR="00DD29A2" w:rsidRPr="004362C2" w14:paraId="363D0832" w14:textId="77777777" w:rsidTr="00595AF6">
        <w:trPr>
          <w:cantSplit/>
        </w:trPr>
        <w:tc>
          <w:tcPr>
            <w:tcW w:w="2948" w:type="dxa"/>
            <w:gridSpan w:val="2"/>
            <w:shd w:val="clear" w:color="auto" w:fill="auto"/>
            <w:tcMar>
              <w:left w:w="60" w:type="dxa"/>
              <w:right w:w="60" w:type="dxa"/>
            </w:tcMar>
          </w:tcPr>
          <w:p w14:paraId="5A58957B" w14:textId="77777777" w:rsidR="00DD29A2" w:rsidRPr="002F7BBF" w:rsidRDefault="00DD29A2">
            <w:pPr>
              <w:spacing w:line="276" w:lineRule="auto"/>
              <w:jc w:val="left"/>
              <w:rPr>
                <w:rFonts w:eastAsiaTheme="minorHAnsi" w:cs="Arial"/>
                <w:color w:val="000000"/>
                <w:sz w:val="20"/>
                <w:szCs w:val="20"/>
              </w:rPr>
            </w:pPr>
            <w:r>
              <w:rPr>
                <w:rFonts w:eastAsiaTheme="minorHAnsi" w:cs="Arial"/>
                <w:b/>
                <w:sz w:val="20"/>
                <w:szCs w:val="20"/>
              </w:rPr>
              <w:t xml:space="preserve">Number </w:t>
            </w:r>
            <w:r w:rsidRPr="002F7BBF">
              <w:rPr>
                <w:rFonts w:eastAsiaTheme="minorHAnsi" w:cs="Arial"/>
                <w:b/>
                <w:sz w:val="20"/>
                <w:szCs w:val="20"/>
              </w:rPr>
              <w:t>of sources</w:t>
            </w:r>
          </w:p>
        </w:tc>
        <w:tc>
          <w:tcPr>
            <w:tcW w:w="1442" w:type="dxa"/>
            <w:gridSpan w:val="2"/>
            <w:shd w:val="clear" w:color="auto" w:fill="auto"/>
            <w:vAlign w:val="center"/>
          </w:tcPr>
          <w:p w14:paraId="136B6E52" w14:textId="77777777" w:rsidR="00DD29A2" w:rsidRPr="002F7BBF" w:rsidRDefault="00DD29A2">
            <w:pPr>
              <w:spacing w:line="276" w:lineRule="auto"/>
              <w:jc w:val="center"/>
              <w:rPr>
                <w:rFonts w:eastAsiaTheme="minorHAnsi" w:cs="Arial"/>
                <w:color w:val="000000"/>
                <w:sz w:val="20"/>
                <w:szCs w:val="20"/>
              </w:rPr>
            </w:pPr>
          </w:p>
        </w:tc>
        <w:tc>
          <w:tcPr>
            <w:tcW w:w="1279" w:type="dxa"/>
            <w:gridSpan w:val="3"/>
            <w:shd w:val="clear" w:color="auto" w:fill="auto"/>
            <w:vAlign w:val="center"/>
          </w:tcPr>
          <w:p w14:paraId="1B740314" w14:textId="77777777" w:rsidR="00DD29A2" w:rsidRPr="002F7BBF" w:rsidRDefault="00DD29A2">
            <w:pPr>
              <w:spacing w:line="276" w:lineRule="auto"/>
              <w:jc w:val="center"/>
              <w:rPr>
                <w:rFonts w:eastAsiaTheme="minorHAnsi" w:cs="Arial"/>
                <w:color w:val="000000"/>
                <w:sz w:val="20"/>
                <w:szCs w:val="20"/>
              </w:rPr>
            </w:pPr>
          </w:p>
        </w:tc>
        <w:tc>
          <w:tcPr>
            <w:tcW w:w="3403" w:type="dxa"/>
            <w:gridSpan w:val="2"/>
            <w:shd w:val="clear" w:color="auto" w:fill="auto"/>
            <w:vAlign w:val="center"/>
          </w:tcPr>
          <w:p w14:paraId="4CA6CE16" w14:textId="77777777" w:rsidR="00DD29A2" w:rsidRPr="002F7BBF" w:rsidRDefault="00DD29A2">
            <w:pPr>
              <w:spacing w:line="276" w:lineRule="auto"/>
              <w:jc w:val="center"/>
              <w:rPr>
                <w:rFonts w:eastAsiaTheme="minorHAnsi" w:cs="Arial"/>
                <w:color w:val="000000"/>
                <w:sz w:val="20"/>
                <w:szCs w:val="20"/>
              </w:rPr>
            </w:pPr>
          </w:p>
        </w:tc>
      </w:tr>
      <w:tr w:rsidR="00DD29A2" w:rsidRPr="004362C2" w14:paraId="6A6D8988" w14:textId="77777777" w:rsidTr="00595AF6">
        <w:trPr>
          <w:cantSplit/>
        </w:trPr>
        <w:tc>
          <w:tcPr>
            <w:tcW w:w="1588" w:type="dxa"/>
            <w:shd w:val="clear" w:color="auto" w:fill="auto"/>
            <w:tcMar>
              <w:left w:w="60" w:type="dxa"/>
              <w:right w:w="60" w:type="dxa"/>
            </w:tcMar>
          </w:tcPr>
          <w:p w14:paraId="5E7036B6"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1</w:t>
            </w:r>
          </w:p>
        </w:tc>
        <w:tc>
          <w:tcPr>
            <w:tcW w:w="1871" w:type="dxa"/>
            <w:gridSpan w:val="2"/>
            <w:shd w:val="clear" w:color="auto" w:fill="auto"/>
            <w:tcMar>
              <w:left w:w="60" w:type="dxa"/>
              <w:right w:w="60" w:type="dxa"/>
            </w:tcMar>
            <w:vAlign w:val="bottom"/>
          </w:tcPr>
          <w:p w14:paraId="11EFC813"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127</w:t>
            </w:r>
          </w:p>
        </w:tc>
        <w:tc>
          <w:tcPr>
            <w:tcW w:w="1871" w:type="dxa"/>
            <w:gridSpan w:val="3"/>
            <w:shd w:val="clear" w:color="auto" w:fill="auto"/>
            <w:vAlign w:val="bottom"/>
          </w:tcPr>
          <w:p w14:paraId="36DB4038"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50.8</w:t>
            </w:r>
          </w:p>
        </w:tc>
        <w:tc>
          <w:tcPr>
            <w:tcW w:w="1871" w:type="dxa"/>
            <w:gridSpan w:val="2"/>
            <w:shd w:val="clear" w:color="auto" w:fill="auto"/>
            <w:vAlign w:val="bottom"/>
          </w:tcPr>
          <w:p w14:paraId="143B6A7B"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1248</w:t>
            </w:r>
          </w:p>
        </w:tc>
        <w:tc>
          <w:tcPr>
            <w:tcW w:w="1871" w:type="dxa"/>
            <w:shd w:val="clear" w:color="auto" w:fill="auto"/>
            <w:vAlign w:val="bottom"/>
          </w:tcPr>
          <w:p w14:paraId="4670A4C2"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42.0</w:t>
            </w:r>
          </w:p>
        </w:tc>
      </w:tr>
      <w:tr w:rsidR="00DD29A2" w:rsidRPr="004362C2" w14:paraId="61D3B327" w14:textId="77777777" w:rsidTr="00595AF6">
        <w:trPr>
          <w:cantSplit/>
        </w:trPr>
        <w:tc>
          <w:tcPr>
            <w:tcW w:w="1588" w:type="dxa"/>
            <w:shd w:val="clear" w:color="auto" w:fill="auto"/>
            <w:tcMar>
              <w:left w:w="60" w:type="dxa"/>
              <w:right w:w="60" w:type="dxa"/>
            </w:tcMar>
          </w:tcPr>
          <w:p w14:paraId="07420532"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2</w:t>
            </w:r>
          </w:p>
        </w:tc>
        <w:tc>
          <w:tcPr>
            <w:tcW w:w="1871" w:type="dxa"/>
            <w:gridSpan w:val="2"/>
            <w:shd w:val="clear" w:color="auto" w:fill="auto"/>
            <w:tcMar>
              <w:left w:w="60" w:type="dxa"/>
              <w:right w:w="60" w:type="dxa"/>
            </w:tcMar>
            <w:vAlign w:val="bottom"/>
          </w:tcPr>
          <w:p w14:paraId="0ACDFA0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102</w:t>
            </w:r>
          </w:p>
        </w:tc>
        <w:tc>
          <w:tcPr>
            <w:tcW w:w="1871" w:type="dxa"/>
            <w:gridSpan w:val="3"/>
            <w:shd w:val="clear" w:color="auto" w:fill="auto"/>
            <w:vAlign w:val="bottom"/>
          </w:tcPr>
          <w:p w14:paraId="1AFD8E20"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40.8</w:t>
            </w:r>
          </w:p>
        </w:tc>
        <w:tc>
          <w:tcPr>
            <w:tcW w:w="1871" w:type="dxa"/>
            <w:gridSpan w:val="2"/>
            <w:shd w:val="clear" w:color="auto" w:fill="auto"/>
            <w:vAlign w:val="bottom"/>
          </w:tcPr>
          <w:p w14:paraId="0C42223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1099</w:t>
            </w:r>
          </w:p>
        </w:tc>
        <w:tc>
          <w:tcPr>
            <w:tcW w:w="1871" w:type="dxa"/>
            <w:shd w:val="clear" w:color="auto" w:fill="auto"/>
            <w:vAlign w:val="bottom"/>
          </w:tcPr>
          <w:p w14:paraId="6027617C"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36.9</w:t>
            </w:r>
          </w:p>
        </w:tc>
      </w:tr>
      <w:tr w:rsidR="00DD29A2" w:rsidRPr="004362C2" w14:paraId="08F31066" w14:textId="77777777" w:rsidTr="00595AF6">
        <w:trPr>
          <w:cantSplit/>
        </w:trPr>
        <w:tc>
          <w:tcPr>
            <w:tcW w:w="1588" w:type="dxa"/>
            <w:shd w:val="clear" w:color="auto" w:fill="auto"/>
            <w:tcMar>
              <w:left w:w="60" w:type="dxa"/>
              <w:right w:w="60" w:type="dxa"/>
            </w:tcMar>
          </w:tcPr>
          <w:p w14:paraId="118CC898"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3</w:t>
            </w:r>
          </w:p>
        </w:tc>
        <w:tc>
          <w:tcPr>
            <w:tcW w:w="1871" w:type="dxa"/>
            <w:gridSpan w:val="2"/>
            <w:shd w:val="clear" w:color="auto" w:fill="auto"/>
            <w:tcMar>
              <w:left w:w="60" w:type="dxa"/>
              <w:right w:w="60" w:type="dxa"/>
            </w:tcMar>
            <w:vAlign w:val="bottom"/>
          </w:tcPr>
          <w:p w14:paraId="60F8387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19</w:t>
            </w:r>
          </w:p>
        </w:tc>
        <w:tc>
          <w:tcPr>
            <w:tcW w:w="1871" w:type="dxa"/>
            <w:gridSpan w:val="3"/>
            <w:shd w:val="clear" w:color="auto" w:fill="auto"/>
            <w:vAlign w:val="bottom"/>
          </w:tcPr>
          <w:p w14:paraId="2D9C52B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7.6</w:t>
            </w:r>
          </w:p>
        </w:tc>
        <w:tc>
          <w:tcPr>
            <w:tcW w:w="1871" w:type="dxa"/>
            <w:gridSpan w:val="2"/>
            <w:shd w:val="clear" w:color="auto" w:fill="auto"/>
            <w:vAlign w:val="bottom"/>
          </w:tcPr>
          <w:p w14:paraId="611D92D0"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512</w:t>
            </w:r>
          </w:p>
        </w:tc>
        <w:tc>
          <w:tcPr>
            <w:tcW w:w="1871" w:type="dxa"/>
            <w:shd w:val="clear" w:color="auto" w:fill="auto"/>
            <w:vAlign w:val="bottom"/>
          </w:tcPr>
          <w:p w14:paraId="46962415"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17.2</w:t>
            </w:r>
          </w:p>
        </w:tc>
      </w:tr>
      <w:tr w:rsidR="00DD29A2" w:rsidRPr="004362C2" w14:paraId="1266A8A2" w14:textId="77777777" w:rsidTr="00595AF6">
        <w:trPr>
          <w:cantSplit/>
        </w:trPr>
        <w:tc>
          <w:tcPr>
            <w:tcW w:w="1588" w:type="dxa"/>
            <w:shd w:val="clear" w:color="auto" w:fill="auto"/>
            <w:tcMar>
              <w:left w:w="60" w:type="dxa"/>
              <w:right w:w="60" w:type="dxa"/>
            </w:tcMar>
          </w:tcPr>
          <w:p w14:paraId="6FC8D991"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4</w:t>
            </w:r>
          </w:p>
        </w:tc>
        <w:tc>
          <w:tcPr>
            <w:tcW w:w="1871" w:type="dxa"/>
            <w:gridSpan w:val="2"/>
            <w:shd w:val="clear" w:color="auto" w:fill="auto"/>
            <w:tcMar>
              <w:left w:w="60" w:type="dxa"/>
              <w:right w:w="60" w:type="dxa"/>
            </w:tcMar>
            <w:vAlign w:val="bottom"/>
          </w:tcPr>
          <w:p w14:paraId="074F789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w:t>
            </w:r>
          </w:p>
        </w:tc>
        <w:tc>
          <w:tcPr>
            <w:tcW w:w="1871" w:type="dxa"/>
            <w:gridSpan w:val="3"/>
            <w:shd w:val="clear" w:color="auto" w:fill="auto"/>
            <w:vAlign w:val="bottom"/>
          </w:tcPr>
          <w:p w14:paraId="0ED184A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0.8</w:t>
            </w:r>
          </w:p>
        </w:tc>
        <w:tc>
          <w:tcPr>
            <w:tcW w:w="1871" w:type="dxa"/>
            <w:gridSpan w:val="2"/>
            <w:shd w:val="clear" w:color="auto" w:fill="auto"/>
            <w:vAlign w:val="bottom"/>
          </w:tcPr>
          <w:p w14:paraId="16D9FD8A"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116</w:t>
            </w:r>
          </w:p>
        </w:tc>
        <w:tc>
          <w:tcPr>
            <w:tcW w:w="1871" w:type="dxa"/>
            <w:shd w:val="clear" w:color="auto" w:fill="auto"/>
            <w:vAlign w:val="bottom"/>
          </w:tcPr>
          <w:p w14:paraId="43E063E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3.9</w:t>
            </w:r>
          </w:p>
        </w:tc>
      </w:tr>
      <w:tr w:rsidR="00DD29A2" w:rsidRPr="004362C2" w14:paraId="0D2E752F" w14:textId="77777777" w:rsidTr="00595AF6">
        <w:trPr>
          <w:gridAfter w:val="4"/>
          <w:wAfter w:w="4537" w:type="dxa"/>
          <w:cantSplit/>
        </w:trPr>
        <w:tc>
          <w:tcPr>
            <w:tcW w:w="4535" w:type="dxa"/>
            <w:gridSpan w:val="5"/>
            <w:shd w:val="clear" w:color="auto" w:fill="auto"/>
            <w:vAlign w:val="center"/>
          </w:tcPr>
          <w:p w14:paraId="07601C68" w14:textId="77777777" w:rsidR="00DD29A2" w:rsidRPr="002F7BBF" w:rsidRDefault="00DD29A2">
            <w:pPr>
              <w:spacing w:line="276" w:lineRule="auto"/>
              <w:jc w:val="left"/>
              <w:rPr>
                <w:rFonts w:eastAsiaTheme="minorHAnsi" w:cs="Arial"/>
                <w:sz w:val="20"/>
                <w:szCs w:val="20"/>
              </w:rPr>
            </w:pPr>
            <w:r w:rsidRPr="002F7BBF">
              <w:rPr>
                <w:rFonts w:eastAsiaTheme="minorHAnsi" w:cs="Arial"/>
                <w:b/>
                <w:sz w:val="20"/>
                <w:szCs w:val="20"/>
              </w:rPr>
              <w:t>Five most frequent data source combinations</w:t>
            </w:r>
            <w:r w:rsidRPr="002F7BBF">
              <w:rPr>
                <w:rFonts w:eastAsiaTheme="minorHAnsi" w:cs="Arial"/>
                <w:b/>
                <w:sz w:val="20"/>
                <w:szCs w:val="20"/>
                <w:vertAlign w:val="superscript"/>
              </w:rPr>
              <w:t>a</w:t>
            </w:r>
          </w:p>
        </w:tc>
      </w:tr>
      <w:tr w:rsidR="00DD29A2" w:rsidRPr="004362C2" w14:paraId="3CD75B89" w14:textId="77777777" w:rsidTr="00595AF6">
        <w:trPr>
          <w:cantSplit/>
        </w:trPr>
        <w:tc>
          <w:tcPr>
            <w:tcW w:w="1588" w:type="dxa"/>
            <w:shd w:val="clear" w:color="auto" w:fill="auto"/>
            <w:tcMar>
              <w:left w:w="60" w:type="dxa"/>
              <w:right w:w="60" w:type="dxa"/>
            </w:tcMar>
          </w:tcPr>
          <w:p w14:paraId="4A5256C7"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1</w:t>
            </w:r>
          </w:p>
        </w:tc>
        <w:tc>
          <w:tcPr>
            <w:tcW w:w="1871" w:type="dxa"/>
            <w:gridSpan w:val="2"/>
            <w:shd w:val="clear" w:color="auto" w:fill="auto"/>
            <w:tcMar>
              <w:left w:w="60" w:type="dxa"/>
              <w:right w:w="60" w:type="dxa"/>
            </w:tcMar>
            <w:vAlign w:val="center"/>
          </w:tcPr>
          <w:p w14:paraId="53D7EDC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w:t>
            </w:r>
          </w:p>
        </w:tc>
        <w:tc>
          <w:tcPr>
            <w:tcW w:w="1871" w:type="dxa"/>
            <w:gridSpan w:val="3"/>
            <w:shd w:val="clear" w:color="auto" w:fill="auto"/>
            <w:vAlign w:val="bottom"/>
          </w:tcPr>
          <w:p w14:paraId="1DCAC5B0"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38.4</w:t>
            </w:r>
          </w:p>
        </w:tc>
        <w:tc>
          <w:tcPr>
            <w:tcW w:w="1871" w:type="dxa"/>
            <w:gridSpan w:val="2"/>
            <w:shd w:val="clear" w:color="auto" w:fill="auto"/>
            <w:vAlign w:val="center"/>
          </w:tcPr>
          <w:p w14:paraId="070EC037"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D</w:t>
            </w:r>
          </w:p>
        </w:tc>
        <w:tc>
          <w:tcPr>
            <w:tcW w:w="1871" w:type="dxa"/>
            <w:shd w:val="clear" w:color="auto" w:fill="auto"/>
            <w:vAlign w:val="bottom"/>
          </w:tcPr>
          <w:p w14:paraId="5BF0B833"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20.3</w:t>
            </w:r>
          </w:p>
        </w:tc>
      </w:tr>
      <w:tr w:rsidR="00DD29A2" w:rsidRPr="004362C2" w14:paraId="0674A216" w14:textId="77777777" w:rsidTr="00595AF6">
        <w:trPr>
          <w:cantSplit/>
        </w:trPr>
        <w:tc>
          <w:tcPr>
            <w:tcW w:w="1588" w:type="dxa"/>
            <w:shd w:val="clear" w:color="auto" w:fill="auto"/>
            <w:tcMar>
              <w:left w:w="60" w:type="dxa"/>
              <w:right w:w="60" w:type="dxa"/>
            </w:tcMar>
          </w:tcPr>
          <w:p w14:paraId="2CDF7CE6"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2</w:t>
            </w:r>
          </w:p>
        </w:tc>
        <w:tc>
          <w:tcPr>
            <w:tcW w:w="1871" w:type="dxa"/>
            <w:gridSpan w:val="2"/>
            <w:shd w:val="clear" w:color="auto" w:fill="auto"/>
            <w:tcMar>
              <w:left w:w="60" w:type="dxa"/>
              <w:right w:w="60" w:type="dxa"/>
            </w:tcMar>
            <w:vAlign w:val="center"/>
          </w:tcPr>
          <w:p w14:paraId="14C74D23"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SH</w:t>
            </w:r>
          </w:p>
        </w:tc>
        <w:tc>
          <w:tcPr>
            <w:tcW w:w="1871" w:type="dxa"/>
            <w:gridSpan w:val="3"/>
            <w:shd w:val="clear" w:color="auto" w:fill="auto"/>
            <w:vAlign w:val="center"/>
          </w:tcPr>
          <w:p w14:paraId="3CE6F96D"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24.8</w:t>
            </w:r>
          </w:p>
        </w:tc>
        <w:tc>
          <w:tcPr>
            <w:tcW w:w="1871" w:type="dxa"/>
            <w:gridSpan w:val="2"/>
            <w:shd w:val="clear" w:color="auto" w:fill="auto"/>
            <w:vAlign w:val="center"/>
          </w:tcPr>
          <w:p w14:paraId="03FBAFE8"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A</w:t>
            </w:r>
          </w:p>
        </w:tc>
        <w:tc>
          <w:tcPr>
            <w:tcW w:w="1871" w:type="dxa"/>
            <w:shd w:val="clear" w:color="auto" w:fill="auto"/>
            <w:vAlign w:val="center"/>
          </w:tcPr>
          <w:p w14:paraId="6997FA92"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12.1</w:t>
            </w:r>
          </w:p>
        </w:tc>
      </w:tr>
      <w:tr w:rsidR="00DD29A2" w:rsidRPr="004362C2" w14:paraId="0C8105EF" w14:textId="77777777" w:rsidTr="00595AF6">
        <w:trPr>
          <w:cantSplit/>
        </w:trPr>
        <w:tc>
          <w:tcPr>
            <w:tcW w:w="1588" w:type="dxa"/>
            <w:shd w:val="clear" w:color="auto" w:fill="auto"/>
            <w:tcMar>
              <w:left w:w="60" w:type="dxa"/>
              <w:right w:w="60" w:type="dxa"/>
            </w:tcMar>
          </w:tcPr>
          <w:p w14:paraId="437AE0D0"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3</w:t>
            </w:r>
          </w:p>
        </w:tc>
        <w:tc>
          <w:tcPr>
            <w:tcW w:w="1871" w:type="dxa"/>
            <w:gridSpan w:val="2"/>
            <w:shd w:val="clear" w:color="auto" w:fill="auto"/>
            <w:tcMar>
              <w:left w:w="60" w:type="dxa"/>
              <w:right w:w="60" w:type="dxa"/>
            </w:tcMar>
            <w:vAlign w:val="center"/>
          </w:tcPr>
          <w:p w14:paraId="5C0F559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D</w:t>
            </w:r>
          </w:p>
        </w:tc>
        <w:tc>
          <w:tcPr>
            <w:tcW w:w="1871" w:type="dxa"/>
            <w:gridSpan w:val="3"/>
            <w:shd w:val="clear" w:color="auto" w:fill="auto"/>
            <w:vAlign w:val="center"/>
          </w:tcPr>
          <w:p w14:paraId="53536D60"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10.8</w:t>
            </w:r>
          </w:p>
        </w:tc>
        <w:tc>
          <w:tcPr>
            <w:tcW w:w="1871" w:type="dxa"/>
            <w:gridSpan w:val="2"/>
            <w:shd w:val="clear" w:color="auto" w:fill="auto"/>
            <w:vAlign w:val="center"/>
          </w:tcPr>
          <w:p w14:paraId="4297EED1"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HD</w:t>
            </w:r>
          </w:p>
        </w:tc>
        <w:tc>
          <w:tcPr>
            <w:tcW w:w="1871" w:type="dxa"/>
            <w:shd w:val="clear" w:color="auto" w:fill="auto"/>
            <w:vAlign w:val="center"/>
          </w:tcPr>
          <w:p w14:paraId="59B193D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11.6</w:t>
            </w:r>
          </w:p>
        </w:tc>
      </w:tr>
      <w:tr w:rsidR="00DD29A2" w:rsidRPr="004362C2" w14:paraId="315394A0" w14:textId="77777777" w:rsidTr="00595AF6">
        <w:trPr>
          <w:cantSplit/>
        </w:trPr>
        <w:tc>
          <w:tcPr>
            <w:tcW w:w="1588" w:type="dxa"/>
            <w:shd w:val="clear" w:color="auto" w:fill="auto"/>
            <w:tcMar>
              <w:left w:w="60" w:type="dxa"/>
              <w:right w:w="60" w:type="dxa"/>
            </w:tcMar>
          </w:tcPr>
          <w:p w14:paraId="4CCD541A"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4</w:t>
            </w:r>
          </w:p>
        </w:tc>
        <w:tc>
          <w:tcPr>
            <w:tcW w:w="1871" w:type="dxa"/>
            <w:gridSpan w:val="2"/>
            <w:shd w:val="clear" w:color="auto" w:fill="auto"/>
            <w:tcMar>
              <w:left w:w="60" w:type="dxa"/>
              <w:right w:w="60" w:type="dxa"/>
            </w:tcMar>
            <w:vAlign w:val="center"/>
          </w:tcPr>
          <w:p w14:paraId="7C203EB6"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HD</w:t>
            </w:r>
          </w:p>
        </w:tc>
        <w:tc>
          <w:tcPr>
            <w:tcW w:w="1871" w:type="dxa"/>
            <w:gridSpan w:val="3"/>
            <w:shd w:val="clear" w:color="auto" w:fill="auto"/>
            <w:vAlign w:val="center"/>
          </w:tcPr>
          <w:p w14:paraId="7C12C114"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10.0</w:t>
            </w:r>
          </w:p>
        </w:tc>
        <w:tc>
          <w:tcPr>
            <w:tcW w:w="1871" w:type="dxa"/>
            <w:gridSpan w:val="2"/>
            <w:shd w:val="clear" w:color="auto" w:fill="auto"/>
            <w:vAlign w:val="center"/>
          </w:tcPr>
          <w:p w14:paraId="76860AEF"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H</w:t>
            </w:r>
          </w:p>
        </w:tc>
        <w:tc>
          <w:tcPr>
            <w:tcW w:w="1871" w:type="dxa"/>
            <w:shd w:val="clear" w:color="auto" w:fill="auto"/>
            <w:vAlign w:val="center"/>
          </w:tcPr>
          <w:p w14:paraId="0F5E579B"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9.6</w:t>
            </w:r>
          </w:p>
        </w:tc>
      </w:tr>
      <w:tr w:rsidR="00DD29A2" w:rsidRPr="004362C2" w14:paraId="12A69C8F" w14:textId="77777777" w:rsidTr="00595AF6">
        <w:trPr>
          <w:cantSplit/>
        </w:trPr>
        <w:tc>
          <w:tcPr>
            <w:tcW w:w="1588" w:type="dxa"/>
            <w:tcBorders>
              <w:bottom w:val="single" w:sz="4" w:space="0" w:color="auto"/>
            </w:tcBorders>
            <w:shd w:val="clear" w:color="auto" w:fill="auto"/>
            <w:tcMar>
              <w:left w:w="60" w:type="dxa"/>
              <w:right w:w="60" w:type="dxa"/>
            </w:tcMar>
          </w:tcPr>
          <w:p w14:paraId="6E798441" w14:textId="77777777" w:rsidR="00DD29A2" w:rsidRPr="002F7BBF" w:rsidRDefault="00DD29A2">
            <w:pPr>
              <w:spacing w:line="276" w:lineRule="auto"/>
              <w:ind w:left="224"/>
              <w:rPr>
                <w:rFonts w:eastAsiaTheme="minorHAnsi" w:cs="Arial"/>
                <w:b/>
                <w:sz w:val="20"/>
                <w:szCs w:val="20"/>
              </w:rPr>
            </w:pPr>
            <w:r w:rsidRPr="002F7BBF">
              <w:rPr>
                <w:rFonts w:eastAsiaTheme="minorHAnsi" w:cs="Arial"/>
                <w:b/>
                <w:sz w:val="20"/>
                <w:szCs w:val="20"/>
              </w:rPr>
              <w:t>5</w:t>
            </w:r>
          </w:p>
        </w:tc>
        <w:tc>
          <w:tcPr>
            <w:tcW w:w="1871" w:type="dxa"/>
            <w:gridSpan w:val="2"/>
            <w:tcBorders>
              <w:bottom w:val="single" w:sz="4" w:space="0" w:color="auto"/>
            </w:tcBorders>
            <w:shd w:val="clear" w:color="auto" w:fill="auto"/>
            <w:tcMar>
              <w:left w:w="60" w:type="dxa"/>
              <w:right w:w="60" w:type="dxa"/>
            </w:tcMar>
            <w:vAlign w:val="center"/>
          </w:tcPr>
          <w:p w14:paraId="46D3B26A" w14:textId="77777777" w:rsidR="00DD29A2" w:rsidRPr="002F7BBF" w:rsidRDefault="00DD29A2" w:rsidP="00595AF6">
            <w:pPr>
              <w:keepNext/>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SHA</w:t>
            </w:r>
          </w:p>
        </w:tc>
        <w:tc>
          <w:tcPr>
            <w:tcW w:w="1871" w:type="dxa"/>
            <w:gridSpan w:val="3"/>
            <w:tcBorders>
              <w:bottom w:val="single" w:sz="4" w:space="0" w:color="auto"/>
            </w:tcBorders>
            <w:shd w:val="clear" w:color="auto" w:fill="auto"/>
            <w:vAlign w:val="center"/>
          </w:tcPr>
          <w:p w14:paraId="42706FA3"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3.6</w:t>
            </w:r>
          </w:p>
        </w:tc>
        <w:tc>
          <w:tcPr>
            <w:tcW w:w="1871" w:type="dxa"/>
            <w:gridSpan w:val="2"/>
            <w:tcBorders>
              <w:bottom w:val="single" w:sz="4" w:space="0" w:color="auto"/>
            </w:tcBorders>
            <w:shd w:val="clear" w:color="auto" w:fill="auto"/>
            <w:vAlign w:val="center"/>
          </w:tcPr>
          <w:p w14:paraId="6E77A5F7"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SA</w:t>
            </w:r>
          </w:p>
        </w:tc>
        <w:tc>
          <w:tcPr>
            <w:tcW w:w="1871" w:type="dxa"/>
            <w:tcBorders>
              <w:bottom w:val="single" w:sz="4" w:space="0" w:color="auto"/>
            </w:tcBorders>
            <w:shd w:val="clear" w:color="auto" w:fill="auto"/>
            <w:vAlign w:val="center"/>
          </w:tcPr>
          <w:p w14:paraId="7F26E831" w14:textId="77777777" w:rsidR="00DD29A2" w:rsidRPr="002F7BBF" w:rsidRDefault="00DD29A2" w:rsidP="00595AF6">
            <w:pPr>
              <w:adjustRightInd w:val="0"/>
              <w:spacing w:before="60" w:line="276" w:lineRule="auto"/>
              <w:jc w:val="center"/>
              <w:rPr>
                <w:rFonts w:eastAsiaTheme="minorHAnsi" w:cs="Arial"/>
                <w:color w:val="000000"/>
                <w:sz w:val="20"/>
                <w:szCs w:val="20"/>
              </w:rPr>
            </w:pPr>
            <w:r w:rsidRPr="002F7BBF">
              <w:rPr>
                <w:rFonts w:eastAsiaTheme="minorHAnsi" w:cs="Arial"/>
                <w:color w:val="000000"/>
                <w:sz w:val="20"/>
                <w:szCs w:val="20"/>
              </w:rPr>
              <w:t>7.4</w:t>
            </w:r>
          </w:p>
        </w:tc>
      </w:tr>
    </w:tbl>
    <w:p w14:paraId="0FDABDF2" w14:textId="08906D35" w:rsidR="00397B7E" w:rsidRPr="00397B7E" w:rsidRDefault="00DD29A2" w:rsidP="00397B7E">
      <w:pPr>
        <w:spacing w:line="240" w:lineRule="auto"/>
        <w:rPr>
          <w:rFonts w:eastAsiaTheme="minorHAnsi"/>
          <w:sz w:val="18"/>
          <w:szCs w:val="18"/>
        </w:rPr>
      </w:pPr>
      <w:r w:rsidRPr="00397B7E">
        <w:rPr>
          <w:rFonts w:eastAsiaTheme="minorHAnsi"/>
          <w:sz w:val="18"/>
          <w:szCs w:val="18"/>
          <w:vertAlign w:val="superscript"/>
        </w:rPr>
        <w:t>a</w:t>
      </w:r>
      <w:r w:rsidRPr="00397B7E">
        <w:rPr>
          <w:rFonts w:eastAsiaTheme="minorHAnsi"/>
          <w:sz w:val="18"/>
          <w:szCs w:val="18"/>
        </w:rPr>
        <w:t xml:space="preserve"> </w:t>
      </w:r>
      <w:r w:rsidR="00397B7E" w:rsidRPr="00397B7E">
        <w:rPr>
          <w:sz w:val="18"/>
          <w:szCs w:val="18"/>
        </w:rPr>
        <w:t>n = number of women identified from each data source and % = percentage of all women identified at any time during the study as having had a stroke.</w:t>
      </w:r>
    </w:p>
    <w:p w14:paraId="1CD0DE10" w14:textId="395B7101" w:rsidR="00DD29A2" w:rsidRPr="009B05A8" w:rsidRDefault="00397B7E" w:rsidP="00397B7E">
      <w:pPr>
        <w:spacing w:line="240" w:lineRule="auto"/>
        <w:rPr>
          <w:rFonts w:eastAsiaTheme="minorHAnsi"/>
          <w:sz w:val="20"/>
          <w:szCs w:val="20"/>
        </w:rPr>
      </w:pPr>
      <w:r w:rsidRPr="00397B7E">
        <w:rPr>
          <w:rFonts w:eastAsiaTheme="minorHAnsi"/>
          <w:sz w:val="18"/>
          <w:szCs w:val="18"/>
          <w:vertAlign w:val="superscript"/>
        </w:rPr>
        <w:t xml:space="preserve">b </w:t>
      </w:r>
      <w:r w:rsidR="00DD29A2" w:rsidRPr="00397B7E">
        <w:rPr>
          <w:rFonts w:eastAsiaTheme="minorHAnsi"/>
          <w:sz w:val="18"/>
          <w:szCs w:val="18"/>
        </w:rPr>
        <w:t>S=Surveys/self-report; M=MBS; P=PBS; H=Hospital; A=Aged Care; D=Cause of Death</w:t>
      </w:r>
      <w:r>
        <w:rPr>
          <w:rFonts w:eastAsiaTheme="minorHAnsi"/>
          <w:sz w:val="20"/>
          <w:szCs w:val="20"/>
        </w:rPr>
        <w:t>.</w:t>
      </w:r>
    </w:p>
    <w:p w14:paraId="2B8E6978" w14:textId="1233135D" w:rsidR="00DD29A2" w:rsidRPr="00357E97" w:rsidRDefault="00DD29A2" w:rsidP="00214402">
      <w:pPr>
        <w:spacing w:after="160" w:line="259" w:lineRule="auto"/>
        <w:rPr>
          <w:rFonts w:eastAsiaTheme="minorHAnsi" w:cstheme="minorBidi"/>
          <w:sz w:val="20"/>
          <w:szCs w:val="20"/>
        </w:rPr>
      </w:pPr>
    </w:p>
    <w:p w14:paraId="248E2D1F" w14:textId="37BA06E2" w:rsidR="00214402" w:rsidRPr="00595AF6" w:rsidRDefault="00214402" w:rsidP="00595AF6">
      <w:pPr>
        <w:rPr>
          <w:rFonts w:eastAsia="Calibri"/>
          <w:sz w:val="20"/>
          <w:szCs w:val="20"/>
        </w:rPr>
      </w:pPr>
      <w:r w:rsidRPr="00595AF6">
        <w:rPr>
          <w:rFonts w:eastAsia="Calibri"/>
          <w:sz w:val="20"/>
          <w:szCs w:val="20"/>
        </w:rPr>
        <w:t>Using the four data sources, the combinations below (indicated in green) were used to confirm an indication for a stroke.</w:t>
      </w:r>
    </w:p>
    <w:p w14:paraId="76A6DAA0" w14:textId="77777777" w:rsidR="001610F6" w:rsidRPr="00444A0F" w:rsidRDefault="001610F6" w:rsidP="00595AF6">
      <w:pPr>
        <w:rPr>
          <w:rFonts w:ascii="Calibri" w:hAnsi="Calibri"/>
          <w:b/>
        </w:rPr>
      </w:pPr>
    </w:p>
    <w:tbl>
      <w:tblPr>
        <w:tblW w:w="0" w:type="auto"/>
        <w:tblLayout w:type="fixed"/>
        <w:tblLook w:val="04A0" w:firstRow="1" w:lastRow="0" w:firstColumn="1" w:lastColumn="0" w:noHBand="0" w:noVBand="1"/>
      </w:tblPr>
      <w:tblGrid>
        <w:gridCol w:w="1985"/>
        <w:gridCol w:w="1559"/>
        <w:gridCol w:w="1559"/>
        <w:gridCol w:w="1559"/>
        <w:gridCol w:w="1560"/>
      </w:tblGrid>
      <w:tr w:rsidR="00214402" w:rsidRPr="001610F6" w14:paraId="5F177283" w14:textId="77777777" w:rsidTr="00595AF6">
        <w:trPr>
          <w:trHeight w:val="559"/>
        </w:trPr>
        <w:tc>
          <w:tcPr>
            <w:tcW w:w="1985" w:type="dxa"/>
            <w:tcBorders>
              <w:top w:val="nil"/>
              <w:left w:val="nil"/>
              <w:bottom w:val="single" w:sz="8" w:space="0" w:color="auto"/>
              <w:right w:val="single" w:sz="8" w:space="0" w:color="auto"/>
            </w:tcBorders>
            <w:vAlign w:val="bottom"/>
            <w:hideMark/>
          </w:tcPr>
          <w:p w14:paraId="43715989" w14:textId="77777777" w:rsidR="00214402" w:rsidRPr="00595AF6" w:rsidRDefault="00214402" w:rsidP="00872E0F">
            <w:pPr>
              <w:spacing w:line="256" w:lineRule="auto"/>
              <w:rPr>
                <w:rFonts w:cs="Arial"/>
                <w:color w:val="000000"/>
                <w:sz w:val="20"/>
                <w:szCs w:val="20"/>
                <w:lang w:eastAsia="en-AU"/>
              </w:rPr>
            </w:pPr>
            <w:r w:rsidRPr="00595AF6">
              <w:rPr>
                <w:rFonts w:cs="Arial"/>
                <w:color w:val="000000"/>
                <w:sz w:val="20"/>
                <w:szCs w:val="20"/>
                <w:lang w:eastAsia="en-AU"/>
              </w:rPr>
              <w:t> </w:t>
            </w:r>
          </w:p>
        </w:tc>
        <w:tc>
          <w:tcPr>
            <w:tcW w:w="1559" w:type="dxa"/>
            <w:tcBorders>
              <w:top w:val="single" w:sz="8" w:space="0" w:color="auto"/>
              <w:left w:val="nil"/>
              <w:bottom w:val="single" w:sz="8" w:space="0" w:color="auto"/>
              <w:right w:val="single" w:sz="4" w:space="0" w:color="auto"/>
            </w:tcBorders>
            <w:hideMark/>
          </w:tcPr>
          <w:p w14:paraId="6E84BF4C"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SURVEYS</w:t>
            </w:r>
            <w:r w:rsidRPr="00595AF6">
              <w:rPr>
                <w:rFonts w:cs="Arial"/>
                <w:b/>
                <w:bCs/>
                <w:color w:val="000000"/>
                <w:sz w:val="20"/>
                <w:szCs w:val="20"/>
                <w:lang w:eastAsia="en-AU"/>
              </w:rPr>
              <w:br/>
              <w:t>1 or more</w:t>
            </w:r>
          </w:p>
        </w:tc>
        <w:tc>
          <w:tcPr>
            <w:tcW w:w="1559" w:type="dxa"/>
            <w:tcBorders>
              <w:top w:val="single" w:sz="8" w:space="0" w:color="auto"/>
              <w:left w:val="nil"/>
              <w:bottom w:val="single" w:sz="8" w:space="0" w:color="auto"/>
              <w:right w:val="single" w:sz="4" w:space="0" w:color="auto"/>
            </w:tcBorders>
            <w:hideMark/>
          </w:tcPr>
          <w:p w14:paraId="75ABC157"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Hospital</w:t>
            </w:r>
          </w:p>
        </w:tc>
        <w:tc>
          <w:tcPr>
            <w:tcW w:w="1559" w:type="dxa"/>
            <w:tcBorders>
              <w:top w:val="single" w:sz="8" w:space="0" w:color="auto"/>
              <w:left w:val="nil"/>
              <w:bottom w:val="single" w:sz="8" w:space="0" w:color="auto"/>
              <w:right w:val="single" w:sz="4" w:space="0" w:color="auto"/>
            </w:tcBorders>
            <w:hideMark/>
          </w:tcPr>
          <w:p w14:paraId="592514D3"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Aged Care</w:t>
            </w:r>
          </w:p>
        </w:tc>
        <w:tc>
          <w:tcPr>
            <w:tcW w:w="1560" w:type="dxa"/>
            <w:tcBorders>
              <w:top w:val="single" w:sz="8" w:space="0" w:color="auto"/>
              <w:left w:val="nil"/>
              <w:bottom w:val="single" w:sz="8" w:space="0" w:color="auto"/>
              <w:right w:val="single" w:sz="8" w:space="0" w:color="auto"/>
            </w:tcBorders>
            <w:hideMark/>
          </w:tcPr>
          <w:p w14:paraId="7E9CC3FB" w14:textId="77777777" w:rsidR="00214402" w:rsidRPr="00595AF6" w:rsidRDefault="00214402" w:rsidP="00872E0F">
            <w:pPr>
              <w:spacing w:line="256" w:lineRule="auto"/>
              <w:jc w:val="center"/>
              <w:rPr>
                <w:rFonts w:cs="Arial"/>
                <w:b/>
                <w:bCs/>
                <w:color w:val="000000"/>
                <w:sz w:val="20"/>
                <w:szCs w:val="20"/>
                <w:lang w:eastAsia="en-AU"/>
              </w:rPr>
            </w:pPr>
            <w:r w:rsidRPr="00595AF6">
              <w:rPr>
                <w:rFonts w:cs="Arial"/>
                <w:b/>
                <w:bCs/>
                <w:color w:val="000000"/>
                <w:sz w:val="20"/>
                <w:szCs w:val="20"/>
                <w:lang w:eastAsia="en-AU"/>
              </w:rPr>
              <w:t>Cause of Death</w:t>
            </w:r>
          </w:p>
        </w:tc>
      </w:tr>
      <w:tr w:rsidR="00214402" w:rsidRPr="001610F6" w14:paraId="6AE297DD" w14:textId="77777777" w:rsidTr="00595AF6">
        <w:trPr>
          <w:trHeight w:val="405"/>
        </w:trPr>
        <w:tc>
          <w:tcPr>
            <w:tcW w:w="1985" w:type="dxa"/>
            <w:tcBorders>
              <w:top w:val="nil"/>
              <w:left w:val="single" w:sz="8" w:space="0" w:color="auto"/>
              <w:bottom w:val="nil"/>
              <w:right w:val="nil"/>
            </w:tcBorders>
            <w:hideMark/>
          </w:tcPr>
          <w:p w14:paraId="2190EF06"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SURVEYS: 1 or more</w:t>
            </w:r>
          </w:p>
        </w:tc>
        <w:tc>
          <w:tcPr>
            <w:tcW w:w="1559" w:type="dxa"/>
            <w:tcBorders>
              <w:top w:val="nil"/>
              <w:left w:val="single" w:sz="8" w:space="0" w:color="auto"/>
              <w:bottom w:val="single" w:sz="4" w:space="0" w:color="auto"/>
              <w:right w:val="single" w:sz="4" w:space="0" w:color="auto"/>
            </w:tcBorders>
            <w:shd w:val="clear" w:color="auto" w:fill="C45911" w:themeFill="accent2" w:themeFillShade="BF"/>
            <w:hideMark/>
          </w:tcPr>
          <w:p w14:paraId="502E6E14" w14:textId="77777777" w:rsidR="00214402" w:rsidRPr="00595AF6" w:rsidRDefault="00214402" w:rsidP="00872E0F">
            <w:pPr>
              <w:spacing w:line="256" w:lineRule="auto"/>
              <w:jc w:val="center"/>
              <w:rPr>
                <w:rFonts w:cs="Arial"/>
                <w:color w:val="9C0006"/>
                <w:sz w:val="20"/>
                <w:szCs w:val="20"/>
                <w:lang w:eastAsia="en-AU"/>
              </w:rPr>
            </w:pPr>
            <w:r w:rsidRPr="00595AF6">
              <w:rPr>
                <w:rFonts w:cs="Arial"/>
                <w:color w:val="9C0006"/>
                <w:sz w:val="20"/>
                <w:szCs w:val="20"/>
                <w:lang w:eastAsia="en-AU"/>
              </w:rPr>
              <w:t> </w:t>
            </w:r>
          </w:p>
        </w:tc>
        <w:tc>
          <w:tcPr>
            <w:tcW w:w="1559" w:type="dxa"/>
            <w:tcBorders>
              <w:top w:val="nil"/>
              <w:left w:val="nil"/>
              <w:bottom w:val="single" w:sz="4" w:space="0" w:color="auto"/>
              <w:right w:val="single" w:sz="4" w:space="0" w:color="auto"/>
            </w:tcBorders>
            <w:shd w:val="clear" w:color="auto" w:fill="C6EFCE"/>
            <w:hideMark/>
          </w:tcPr>
          <w:p w14:paraId="2041D840"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hideMark/>
          </w:tcPr>
          <w:p w14:paraId="1911C0B5"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4" w:space="0" w:color="auto"/>
              <w:right w:val="single" w:sz="8" w:space="0" w:color="auto"/>
            </w:tcBorders>
            <w:shd w:val="clear" w:color="auto" w:fill="C6EFCE"/>
            <w:hideMark/>
          </w:tcPr>
          <w:p w14:paraId="591A8EBC"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214402" w:rsidRPr="001610F6" w14:paraId="5C01C63A" w14:textId="77777777" w:rsidTr="00595AF6">
        <w:trPr>
          <w:trHeight w:val="402"/>
        </w:trPr>
        <w:tc>
          <w:tcPr>
            <w:tcW w:w="1985" w:type="dxa"/>
            <w:tcBorders>
              <w:top w:val="nil"/>
              <w:left w:val="single" w:sz="8" w:space="0" w:color="auto"/>
              <w:bottom w:val="single" w:sz="4" w:space="0" w:color="auto"/>
              <w:right w:val="nil"/>
            </w:tcBorders>
            <w:hideMark/>
          </w:tcPr>
          <w:p w14:paraId="11E8E3C3"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Hospital</w:t>
            </w:r>
          </w:p>
        </w:tc>
        <w:tc>
          <w:tcPr>
            <w:tcW w:w="1559" w:type="dxa"/>
            <w:tcBorders>
              <w:top w:val="nil"/>
              <w:left w:val="single" w:sz="8" w:space="0" w:color="auto"/>
              <w:bottom w:val="single" w:sz="4" w:space="0" w:color="auto"/>
              <w:right w:val="nil"/>
            </w:tcBorders>
            <w:shd w:val="clear" w:color="auto" w:fill="C6EFCE"/>
            <w:hideMark/>
          </w:tcPr>
          <w:p w14:paraId="2E7667AA" w14:textId="77777777" w:rsidR="00214402" w:rsidRPr="00595AF6" w:rsidRDefault="00214402"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0F73A49A"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627E5221"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4" w:space="0" w:color="auto"/>
              <w:right w:val="single" w:sz="8" w:space="0" w:color="auto"/>
            </w:tcBorders>
            <w:shd w:val="clear" w:color="auto" w:fill="C6EFCE"/>
            <w:noWrap/>
            <w:hideMark/>
          </w:tcPr>
          <w:p w14:paraId="23219FF2"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214402" w:rsidRPr="001610F6" w14:paraId="68BEE832" w14:textId="77777777" w:rsidTr="00595AF6">
        <w:trPr>
          <w:trHeight w:val="402"/>
        </w:trPr>
        <w:tc>
          <w:tcPr>
            <w:tcW w:w="1985" w:type="dxa"/>
            <w:tcBorders>
              <w:top w:val="nil"/>
              <w:left w:val="single" w:sz="8" w:space="0" w:color="auto"/>
              <w:bottom w:val="single" w:sz="4" w:space="0" w:color="auto"/>
              <w:right w:val="nil"/>
            </w:tcBorders>
            <w:hideMark/>
          </w:tcPr>
          <w:p w14:paraId="4B1E8B91"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Aged Care</w:t>
            </w:r>
          </w:p>
        </w:tc>
        <w:tc>
          <w:tcPr>
            <w:tcW w:w="1559" w:type="dxa"/>
            <w:tcBorders>
              <w:top w:val="nil"/>
              <w:left w:val="single" w:sz="8" w:space="0" w:color="auto"/>
              <w:bottom w:val="single" w:sz="4" w:space="0" w:color="auto"/>
              <w:right w:val="nil"/>
            </w:tcBorders>
            <w:shd w:val="clear" w:color="auto" w:fill="C6EFCE"/>
            <w:hideMark/>
          </w:tcPr>
          <w:p w14:paraId="6DDD141D" w14:textId="77777777" w:rsidR="00214402" w:rsidRPr="00595AF6" w:rsidRDefault="00214402"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55597F97"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4" w:space="0" w:color="auto"/>
              <w:right w:val="single" w:sz="4" w:space="0" w:color="auto"/>
            </w:tcBorders>
            <w:shd w:val="clear" w:color="auto" w:fill="C6EFCE"/>
            <w:noWrap/>
            <w:hideMark/>
          </w:tcPr>
          <w:p w14:paraId="6580A2CA"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4" w:space="0" w:color="auto"/>
              <w:right w:val="single" w:sz="8" w:space="0" w:color="auto"/>
            </w:tcBorders>
            <w:shd w:val="clear" w:color="auto" w:fill="C6EFCE"/>
            <w:noWrap/>
            <w:hideMark/>
          </w:tcPr>
          <w:p w14:paraId="12F1FE8B"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r w:rsidR="00214402" w:rsidRPr="001610F6" w14:paraId="25D77BD4" w14:textId="77777777" w:rsidTr="00595AF6">
        <w:trPr>
          <w:trHeight w:val="402"/>
        </w:trPr>
        <w:tc>
          <w:tcPr>
            <w:tcW w:w="1985" w:type="dxa"/>
            <w:tcBorders>
              <w:top w:val="nil"/>
              <w:left w:val="single" w:sz="8" w:space="0" w:color="auto"/>
              <w:bottom w:val="single" w:sz="8" w:space="0" w:color="auto"/>
              <w:right w:val="nil"/>
            </w:tcBorders>
            <w:hideMark/>
          </w:tcPr>
          <w:p w14:paraId="7EDEADDC" w14:textId="77777777" w:rsidR="00214402" w:rsidRPr="00595AF6" w:rsidRDefault="00214402" w:rsidP="00595AF6">
            <w:pPr>
              <w:spacing w:line="256" w:lineRule="auto"/>
              <w:jc w:val="left"/>
              <w:rPr>
                <w:rFonts w:cs="Arial"/>
                <w:b/>
                <w:bCs/>
                <w:color w:val="000000"/>
                <w:sz w:val="20"/>
                <w:szCs w:val="20"/>
                <w:lang w:eastAsia="en-AU"/>
              </w:rPr>
            </w:pPr>
            <w:r w:rsidRPr="00595AF6">
              <w:rPr>
                <w:rFonts w:cs="Arial"/>
                <w:b/>
                <w:bCs/>
                <w:color w:val="000000"/>
                <w:sz w:val="20"/>
                <w:szCs w:val="20"/>
                <w:lang w:eastAsia="en-AU"/>
              </w:rPr>
              <w:t>Cause of Death</w:t>
            </w:r>
          </w:p>
        </w:tc>
        <w:tc>
          <w:tcPr>
            <w:tcW w:w="1559" w:type="dxa"/>
            <w:tcBorders>
              <w:top w:val="nil"/>
              <w:left w:val="single" w:sz="8" w:space="0" w:color="auto"/>
              <w:bottom w:val="single" w:sz="8" w:space="0" w:color="auto"/>
              <w:right w:val="nil"/>
            </w:tcBorders>
            <w:shd w:val="clear" w:color="auto" w:fill="C6EFCE"/>
            <w:hideMark/>
          </w:tcPr>
          <w:p w14:paraId="3FC0E01C" w14:textId="77777777" w:rsidR="00214402" w:rsidRPr="00595AF6" w:rsidRDefault="00214402" w:rsidP="00872E0F">
            <w:pPr>
              <w:spacing w:line="256" w:lineRule="auto"/>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8" w:space="0" w:color="auto"/>
              <w:right w:val="single" w:sz="4" w:space="0" w:color="auto"/>
            </w:tcBorders>
            <w:shd w:val="clear" w:color="auto" w:fill="C6EFCE"/>
            <w:noWrap/>
            <w:hideMark/>
          </w:tcPr>
          <w:p w14:paraId="65627081"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59" w:type="dxa"/>
            <w:tcBorders>
              <w:top w:val="nil"/>
              <w:left w:val="nil"/>
              <w:bottom w:val="single" w:sz="8" w:space="0" w:color="auto"/>
              <w:right w:val="single" w:sz="4" w:space="0" w:color="auto"/>
            </w:tcBorders>
            <w:shd w:val="clear" w:color="auto" w:fill="C6EFCE"/>
            <w:noWrap/>
            <w:hideMark/>
          </w:tcPr>
          <w:p w14:paraId="0C82F901"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c>
          <w:tcPr>
            <w:tcW w:w="1560" w:type="dxa"/>
            <w:tcBorders>
              <w:top w:val="nil"/>
              <w:left w:val="nil"/>
              <w:bottom w:val="single" w:sz="8" w:space="0" w:color="auto"/>
              <w:right w:val="single" w:sz="8" w:space="0" w:color="auto"/>
            </w:tcBorders>
            <w:shd w:val="clear" w:color="auto" w:fill="C6EFCE"/>
            <w:noWrap/>
            <w:hideMark/>
          </w:tcPr>
          <w:p w14:paraId="179763AC" w14:textId="77777777" w:rsidR="00214402" w:rsidRPr="00595AF6" w:rsidRDefault="00214402" w:rsidP="00872E0F">
            <w:pPr>
              <w:spacing w:line="256" w:lineRule="auto"/>
              <w:jc w:val="center"/>
              <w:rPr>
                <w:rFonts w:cs="Arial"/>
                <w:color w:val="006100"/>
                <w:sz w:val="20"/>
                <w:szCs w:val="20"/>
                <w:lang w:eastAsia="en-AU"/>
              </w:rPr>
            </w:pPr>
            <w:r w:rsidRPr="00595AF6">
              <w:rPr>
                <w:rFonts w:cs="Arial"/>
                <w:color w:val="006100"/>
                <w:sz w:val="20"/>
                <w:szCs w:val="20"/>
                <w:lang w:eastAsia="en-AU"/>
              </w:rPr>
              <w:t> </w:t>
            </w:r>
          </w:p>
        </w:tc>
      </w:tr>
    </w:tbl>
    <w:p w14:paraId="7CA9E5BC" w14:textId="170977B0" w:rsidR="00B0718A" w:rsidRDefault="00B0718A"/>
    <w:p w14:paraId="614167BD" w14:textId="77777777" w:rsidR="00B0718A" w:rsidRDefault="00B0718A" w:rsidP="00224DFB">
      <w:pPr>
        <w:spacing w:after="160" w:line="259" w:lineRule="auto"/>
      </w:pPr>
    </w:p>
    <w:sectPr w:rsidR="00B0718A">
      <w:footerReference w:type="even" r:id="rId80"/>
      <w:footerReference w:type="default" r:id="rId8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E10A30" w14:textId="77777777" w:rsidR="002A78E2" w:rsidRDefault="002A78E2" w:rsidP="00527761">
      <w:r>
        <w:separator/>
      </w:r>
    </w:p>
  </w:endnote>
  <w:endnote w:type="continuationSeparator" w:id="0">
    <w:p w14:paraId="6170F85D" w14:textId="77777777" w:rsidR="002A78E2" w:rsidRDefault="002A78E2" w:rsidP="0052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B38EF" w14:textId="77777777" w:rsidR="00B654B5" w:rsidRDefault="00B654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239028"/>
      <w:docPartObj>
        <w:docPartGallery w:val="Page Numbers (Bottom of Page)"/>
        <w:docPartUnique/>
      </w:docPartObj>
    </w:sdtPr>
    <w:sdtEndPr>
      <w:rPr>
        <w:noProof/>
      </w:rPr>
    </w:sdtEndPr>
    <w:sdtContent>
      <w:p w14:paraId="661CEB97" w14:textId="030B2FDC" w:rsidR="008B6EEF" w:rsidRDefault="008B6EEF">
        <w:pPr>
          <w:pStyle w:val="Footer"/>
          <w:jc w:val="center"/>
        </w:pPr>
        <w:r>
          <w:fldChar w:fldCharType="begin"/>
        </w:r>
        <w:r>
          <w:instrText xml:space="preserve"> PAGE   \* MERGEFORMAT </w:instrText>
        </w:r>
        <w:r>
          <w:fldChar w:fldCharType="separate"/>
        </w:r>
        <w:r w:rsidR="009152FD">
          <w:rPr>
            <w:noProof/>
          </w:rPr>
          <w:t>13</w:t>
        </w:r>
        <w:r>
          <w:rPr>
            <w:noProof/>
          </w:rPr>
          <w:fldChar w:fldCharType="end"/>
        </w:r>
      </w:p>
    </w:sdtContent>
  </w:sdt>
  <w:p w14:paraId="7E86F352" w14:textId="77777777" w:rsidR="008B6EEF" w:rsidRDefault="008B6E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7FAE" w14:textId="77777777" w:rsidR="00B654B5" w:rsidRDefault="00B654B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79700187"/>
      <w:docPartObj>
        <w:docPartGallery w:val="Page Numbers (Bottom of Page)"/>
        <w:docPartUnique/>
      </w:docPartObj>
    </w:sdtPr>
    <w:sdtEndPr>
      <w:rPr>
        <w:rStyle w:val="PageNumber"/>
      </w:rPr>
    </w:sdtEndPr>
    <w:sdtContent>
      <w:p w14:paraId="03EF1F06" w14:textId="77777777" w:rsidR="008B6EEF" w:rsidRDefault="008B6EEF" w:rsidP="00D11A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785DD09" w14:textId="77777777" w:rsidR="008B6EEF" w:rsidRDefault="008B6EEF" w:rsidP="00D11A1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9643968"/>
      <w:docPartObj>
        <w:docPartGallery w:val="Page Numbers (Bottom of Page)"/>
        <w:docPartUnique/>
      </w:docPartObj>
    </w:sdtPr>
    <w:sdtEndPr>
      <w:rPr>
        <w:noProof/>
      </w:rPr>
    </w:sdtEndPr>
    <w:sdtContent>
      <w:p w14:paraId="228EE63C" w14:textId="6D6C8454" w:rsidR="008B6EEF" w:rsidRDefault="008B6EEF">
        <w:pPr>
          <w:pStyle w:val="Footer"/>
          <w:jc w:val="center"/>
        </w:pPr>
        <w:r>
          <w:fldChar w:fldCharType="begin"/>
        </w:r>
        <w:r>
          <w:instrText xml:space="preserve"> PAGE   \* MERGEFORMAT </w:instrText>
        </w:r>
        <w:r>
          <w:fldChar w:fldCharType="separate"/>
        </w:r>
        <w:r w:rsidR="009152FD">
          <w:rPr>
            <w:noProof/>
          </w:rPr>
          <w:t>66</w:t>
        </w:r>
        <w:r>
          <w:rPr>
            <w:noProof/>
          </w:rPr>
          <w:fldChar w:fldCharType="end"/>
        </w:r>
      </w:p>
    </w:sdtContent>
  </w:sdt>
  <w:p w14:paraId="5F235BE5" w14:textId="77777777" w:rsidR="008B6EEF" w:rsidRDefault="008B6EEF" w:rsidP="00D11A1D">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26842241"/>
      <w:docPartObj>
        <w:docPartGallery w:val="Page Numbers (Bottom of Page)"/>
        <w:docPartUnique/>
      </w:docPartObj>
    </w:sdtPr>
    <w:sdtEndPr>
      <w:rPr>
        <w:rStyle w:val="PageNumber"/>
      </w:rPr>
    </w:sdtEndPr>
    <w:sdtContent>
      <w:p w14:paraId="321DF1C6" w14:textId="77777777" w:rsidR="008B6EEF" w:rsidRDefault="008B6EEF" w:rsidP="00347A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D10AC0" w14:textId="77777777" w:rsidR="008B6EEF" w:rsidRDefault="008B6EEF" w:rsidP="00347A5D">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8616497"/>
      <w:docPartObj>
        <w:docPartGallery w:val="Page Numbers (Bottom of Page)"/>
        <w:docPartUnique/>
      </w:docPartObj>
    </w:sdtPr>
    <w:sdtEndPr>
      <w:rPr>
        <w:noProof/>
      </w:rPr>
    </w:sdtEndPr>
    <w:sdtContent>
      <w:p w14:paraId="20647840" w14:textId="1352CC6D" w:rsidR="008B6EEF" w:rsidRDefault="008B6EEF">
        <w:pPr>
          <w:pStyle w:val="Footer"/>
          <w:jc w:val="center"/>
        </w:pPr>
        <w:r>
          <w:fldChar w:fldCharType="begin"/>
        </w:r>
        <w:r>
          <w:instrText xml:space="preserve"> PAGE   \* MERGEFORMAT </w:instrText>
        </w:r>
        <w:r>
          <w:fldChar w:fldCharType="separate"/>
        </w:r>
        <w:r w:rsidR="009152FD">
          <w:rPr>
            <w:noProof/>
          </w:rPr>
          <w:t>95</w:t>
        </w:r>
        <w:r>
          <w:rPr>
            <w:noProof/>
          </w:rPr>
          <w:fldChar w:fldCharType="end"/>
        </w:r>
      </w:p>
    </w:sdtContent>
  </w:sdt>
  <w:p w14:paraId="4965FBC0" w14:textId="77777777" w:rsidR="008B6EEF" w:rsidRDefault="008B6EEF" w:rsidP="00347A5D">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2009078"/>
      <w:docPartObj>
        <w:docPartGallery w:val="Page Numbers (Bottom of Page)"/>
        <w:docPartUnique/>
      </w:docPartObj>
    </w:sdtPr>
    <w:sdtEndPr>
      <w:rPr>
        <w:rStyle w:val="PageNumber"/>
      </w:rPr>
    </w:sdtEndPr>
    <w:sdtContent>
      <w:p w14:paraId="5F806113" w14:textId="77777777" w:rsidR="008B6EEF" w:rsidRDefault="008B6EEF" w:rsidP="00347A5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190279" w14:textId="77777777" w:rsidR="008B6EEF" w:rsidRDefault="008B6EEF" w:rsidP="00347A5D">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670487"/>
      <w:docPartObj>
        <w:docPartGallery w:val="Page Numbers (Bottom of Page)"/>
        <w:docPartUnique/>
      </w:docPartObj>
    </w:sdtPr>
    <w:sdtEndPr>
      <w:rPr>
        <w:noProof/>
      </w:rPr>
    </w:sdtEndPr>
    <w:sdtContent>
      <w:p w14:paraId="067DDE92" w14:textId="0A43D614" w:rsidR="008B6EEF" w:rsidRDefault="008B6EEF">
        <w:pPr>
          <w:pStyle w:val="Footer"/>
          <w:jc w:val="center"/>
        </w:pPr>
        <w:r>
          <w:fldChar w:fldCharType="begin"/>
        </w:r>
        <w:r>
          <w:instrText xml:space="preserve"> PAGE   \* MERGEFORMAT </w:instrText>
        </w:r>
        <w:r>
          <w:fldChar w:fldCharType="separate"/>
        </w:r>
        <w:r w:rsidR="009152FD">
          <w:rPr>
            <w:noProof/>
          </w:rPr>
          <w:t>130</w:t>
        </w:r>
        <w:r>
          <w:rPr>
            <w:noProof/>
          </w:rPr>
          <w:fldChar w:fldCharType="end"/>
        </w:r>
      </w:p>
    </w:sdtContent>
  </w:sdt>
  <w:p w14:paraId="5316AD00" w14:textId="77777777" w:rsidR="008B6EEF" w:rsidRDefault="008B6EEF" w:rsidP="00347A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30962" w14:textId="77777777" w:rsidR="002A78E2" w:rsidRDefault="002A78E2" w:rsidP="00527761">
      <w:r>
        <w:separator/>
      </w:r>
    </w:p>
  </w:footnote>
  <w:footnote w:type="continuationSeparator" w:id="0">
    <w:p w14:paraId="2BD497C2" w14:textId="77777777" w:rsidR="002A78E2" w:rsidRDefault="002A78E2" w:rsidP="005277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C86A3" w14:textId="77777777" w:rsidR="00B654B5" w:rsidRDefault="00B654B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41209" w14:textId="77777777" w:rsidR="00B654B5" w:rsidRDefault="00B65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3288C" w14:textId="77777777" w:rsidR="00B654B5" w:rsidRDefault="00B654B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C793C"/>
    <w:multiLevelType w:val="hybridMultilevel"/>
    <w:tmpl w:val="881622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080B79"/>
    <w:multiLevelType w:val="hybridMultilevel"/>
    <w:tmpl w:val="CFEE92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CC339AF"/>
    <w:multiLevelType w:val="hybridMultilevel"/>
    <w:tmpl w:val="206072C0"/>
    <w:lvl w:ilvl="0" w:tplc="1794FFC0">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14483B6E"/>
    <w:multiLevelType w:val="hybridMultilevel"/>
    <w:tmpl w:val="38AA3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DF31C8"/>
    <w:multiLevelType w:val="hybridMultilevel"/>
    <w:tmpl w:val="F12CED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6E5CDD"/>
    <w:multiLevelType w:val="hybridMultilevel"/>
    <w:tmpl w:val="A3AECB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393766"/>
    <w:multiLevelType w:val="hybridMultilevel"/>
    <w:tmpl w:val="445CE32E"/>
    <w:lvl w:ilvl="0" w:tplc="48041566">
      <w:start w:val="2"/>
      <w:numFmt w:val="decimal"/>
      <w:lvlText w:val="%1."/>
      <w:lvlJc w:val="left"/>
      <w:pPr>
        <w:ind w:left="360" w:firstLine="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B8E5DA2"/>
    <w:multiLevelType w:val="hybridMultilevel"/>
    <w:tmpl w:val="B376552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710301"/>
    <w:multiLevelType w:val="hybridMultilevel"/>
    <w:tmpl w:val="D6D2E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414437C"/>
    <w:multiLevelType w:val="hybridMultilevel"/>
    <w:tmpl w:val="7E8C5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5A852DF"/>
    <w:multiLevelType w:val="hybridMultilevel"/>
    <w:tmpl w:val="94EEEFF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7632B52"/>
    <w:multiLevelType w:val="hybridMultilevel"/>
    <w:tmpl w:val="0504C5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2F4C8B"/>
    <w:multiLevelType w:val="hybridMultilevel"/>
    <w:tmpl w:val="6C009C06"/>
    <w:lvl w:ilvl="0" w:tplc="0C09000F">
      <w:start w:val="1"/>
      <w:numFmt w:val="decimal"/>
      <w:lvlText w:val="%1."/>
      <w:lvlJc w:val="left"/>
      <w:pPr>
        <w:ind w:left="720" w:hanging="360"/>
      </w:pPr>
      <w:rPr>
        <w:rFonts w:eastAsia="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B910D8E"/>
    <w:multiLevelType w:val="hybridMultilevel"/>
    <w:tmpl w:val="8632C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31C56"/>
    <w:multiLevelType w:val="hybridMultilevel"/>
    <w:tmpl w:val="A3A8CFC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05211E"/>
    <w:multiLevelType w:val="hybridMultilevel"/>
    <w:tmpl w:val="A5EE1994"/>
    <w:lvl w:ilvl="0" w:tplc="3EC2082A">
      <w:start w:val="1"/>
      <w:numFmt w:val="decimal"/>
      <w:lvlText w:val="%1."/>
      <w:lvlJc w:val="left"/>
      <w:pPr>
        <w:ind w:left="360"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6" w15:restartNumberingAfterBreak="0">
    <w:nsid w:val="33E80626"/>
    <w:multiLevelType w:val="hybridMultilevel"/>
    <w:tmpl w:val="2384D9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A477D60"/>
    <w:multiLevelType w:val="hybridMultilevel"/>
    <w:tmpl w:val="4BCC6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475CCD"/>
    <w:multiLevelType w:val="hybridMultilevel"/>
    <w:tmpl w:val="EDACA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1522CC"/>
    <w:multiLevelType w:val="multilevel"/>
    <w:tmpl w:val="9BD84850"/>
    <w:lvl w:ilvl="0">
      <w:start w:val="1"/>
      <w:numFmt w:val="decimal"/>
      <w:pStyle w:val="Heading1"/>
      <w:lvlText w:val="%1"/>
      <w:lvlJc w:val="left"/>
      <w:pPr>
        <w:ind w:left="5536" w:hanging="432"/>
      </w:pPr>
      <w:rPr>
        <w:rFonts w:ascii="Arial" w:hAnsi="Arial" w:cs="Arial" w:hint="default"/>
        <w:b/>
        <w:sz w:val="28"/>
        <w:szCs w:val="28"/>
      </w:rPr>
    </w:lvl>
    <w:lvl w:ilvl="1">
      <w:start w:val="1"/>
      <w:numFmt w:val="decimal"/>
      <w:pStyle w:val="Heading2"/>
      <w:lvlText w:val="%1.%2"/>
      <w:lvlJc w:val="left"/>
      <w:pPr>
        <w:ind w:left="6956" w:hanging="576"/>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8234" w:hanging="720"/>
      </w:pPr>
      <w:rPr>
        <w:b/>
        <w:bCs w:val="0"/>
        <w:i w:val="0"/>
        <w:iCs w:val="0"/>
        <w:caps w:val="0"/>
        <w:smallCaps w:val="0"/>
        <w:strike w:val="0"/>
        <w:dstrike w:val="0"/>
        <w:outline w:val="0"/>
        <w:shadow w:val="0"/>
        <w:emboss w:val="0"/>
        <w:imprint w:val="0"/>
        <w:noProof w:val="0"/>
        <w:vanish w:val="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43FB4248"/>
    <w:multiLevelType w:val="hybridMultilevel"/>
    <w:tmpl w:val="FEC0AA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003B55"/>
    <w:multiLevelType w:val="hybridMultilevel"/>
    <w:tmpl w:val="98A6A11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A421601"/>
    <w:multiLevelType w:val="hybridMultilevel"/>
    <w:tmpl w:val="A942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0F2567"/>
    <w:multiLevelType w:val="hybridMultilevel"/>
    <w:tmpl w:val="FDFC76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CF45EF2"/>
    <w:multiLevelType w:val="hybridMultilevel"/>
    <w:tmpl w:val="69E04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E45157"/>
    <w:multiLevelType w:val="hybridMultilevel"/>
    <w:tmpl w:val="E8B89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C14C9C"/>
    <w:multiLevelType w:val="hybridMultilevel"/>
    <w:tmpl w:val="CD92D8B4"/>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abstractNum w:abstractNumId="27" w15:restartNumberingAfterBreak="0">
    <w:nsid w:val="5F517630"/>
    <w:multiLevelType w:val="hybridMultilevel"/>
    <w:tmpl w:val="9DA6942E"/>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0015BD7"/>
    <w:multiLevelType w:val="hybridMultilevel"/>
    <w:tmpl w:val="31FE51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8FF49D3"/>
    <w:multiLevelType w:val="hybridMultilevel"/>
    <w:tmpl w:val="B3FA35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9EA043B"/>
    <w:multiLevelType w:val="hybridMultilevel"/>
    <w:tmpl w:val="0BDEB95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B421312"/>
    <w:multiLevelType w:val="hybridMultilevel"/>
    <w:tmpl w:val="9AF8B8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C1407F2"/>
    <w:multiLevelType w:val="hybridMultilevel"/>
    <w:tmpl w:val="11820B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CA244D4"/>
    <w:multiLevelType w:val="hybridMultilevel"/>
    <w:tmpl w:val="8668A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12146CD"/>
    <w:multiLevelType w:val="hybridMultilevel"/>
    <w:tmpl w:val="AEA8E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882E85"/>
    <w:multiLevelType w:val="hybridMultilevel"/>
    <w:tmpl w:val="B63A470C"/>
    <w:lvl w:ilvl="0" w:tplc="E55212AC">
      <w:start w:val="1"/>
      <w:numFmt w:val="decimal"/>
      <w:lvlText w:val="%1."/>
      <w:lvlJc w:val="left"/>
      <w:pPr>
        <w:ind w:left="720" w:hanging="360"/>
      </w:pPr>
      <w:rPr>
        <w:rFonts w:ascii="Arial" w:hAnsi="Arial" w:cs="Times New Roman" w:hint="default"/>
        <w:b w:val="0"/>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E085A16"/>
    <w:multiLevelType w:val="hybridMultilevel"/>
    <w:tmpl w:val="FDB4A9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E9C7C87"/>
    <w:multiLevelType w:val="hybridMultilevel"/>
    <w:tmpl w:val="1A0A3E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EA55C47"/>
    <w:multiLevelType w:val="hybridMultilevel"/>
    <w:tmpl w:val="D240642A"/>
    <w:lvl w:ilvl="0" w:tplc="0C090001">
      <w:start w:val="1"/>
      <w:numFmt w:val="bullet"/>
      <w:lvlText w:val=""/>
      <w:lvlJc w:val="left"/>
      <w:pPr>
        <w:ind w:left="828" w:hanging="360"/>
      </w:pPr>
      <w:rPr>
        <w:rFonts w:ascii="Symbol" w:hAnsi="Symbol" w:hint="default"/>
      </w:rPr>
    </w:lvl>
    <w:lvl w:ilvl="1" w:tplc="0C090003" w:tentative="1">
      <w:start w:val="1"/>
      <w:numFmt w:val="bullet"/>
      <w:lvlText w:val="o"/>
      <w:lvlJc w:val="left"/>
      <w:pPr>
        <w:ind w:left="1548" w:hanging="360"/>
      </w:pPr>
      <w:rPr>
        <w:rFonts w:ascii="Courier New" w:hAnsi="Courier New" w:cs="Courier New" w:hint="default"/>
      </w:rPr>
    </w:lvl>
    <w:lvl w:ilvl="2" w:tplc="0C090005" w:tentative="1">
      <w:start w:val="1"/>
      <w:numFmt w:val="bullet"/>
      <w:lvlText w:val=""/>
      <w:lvlJc w:val="left"/>
      <w:pPr>
        <w:ind w:left="2268" w:hanging="360"/>
      </w:pPr>
      <w:rPr>
        <w:rFonts w:ascii="Wingdings" w:hAnsi="Wingdings" w:hint="default"/>
      </w:rPr>
    </w:lvl>
    <w:lvl w:ilvl="3" w:tplc="0C090001" w:tentative="1">
      <w:start w:val="1"/>
      <w:numFmt w:val="bullet"/>
      <w:lvlText w:val=""/>
      <w:lvlJc w:val="left"/>
      <w:pPr>
        <w:ind w:left="2988" w:hanging="360"/>
      </w:pPr>
      <w:rPr>
        <w:rFonts w:ascii="Symbol" w:hAnsi="Symbol" w:hint="default"/>
      </w:rPr>
    </w:lvl>
    <w:lvl w:ilvl="4" w:tplc="0C090003" w:tentative="1">
      <w:start w:val="1"/>
      <w:numFmt w:val="bullet"/>
      <w:lvlText w:val="o"/>
      <w:lvlJc w:val="left"/>
      <w:pPr>
        <w:ind w:left="3708" w:hanging="360"/>
      </w:pPr>
      <w:rPr>
        <w:rFonts w:ascii="Courier New" w:hAnsi="Courier New" w:cs="Courier New" w:hint="default"/>
      </w:rPr>
    </w:lvl>
    <w:lvl w:ilvl="5" w:tplc="0C090005" w:tentative="1">
      <w:start w:val="1"/>
      <w:numFmt w:val="bullet"/>
      <w:lvlText w:val=""/>
      <w:lvlJc w:val="left"/>
      <w:pPr>
        <w:ind w:left="4428" w:hanging="360"/>
      </w:pPr>
      <w:rPr>
        <w:rFonts w:ascii="Wingdings" w:hAnsi="Wingdings" w:hint="default"/>
      </w:rPr>
    </w:lvl>
    <w:lvl w:ilvl="6" w:tplc="0C090001" w:tentative="1">
      <w:start w:val="1"/>
      <w:numFmt w:val="bullet"/>
      <w:lvlText w:val=""/>
      <w:lvlJc w:val="left"/>
      <w:pPr>
        <w:ind w:left="5148" w:hanging="360"/>
      </w:pPr>
      <w:rPr>
        <w:rFonts w:ascii="Symbol" w:hAnsi="Symbol" w:hint="default"/>
      </w:rPr>
    </w:lvl>
    <w:lvl w:ilvl="7" w:tplc="0C090003" w:tentative="1">
      <w:start w:val="1"/>
      <w:numFmt w:val="bullet"/>
      <w:lvlText w:val="o"/>
      <w:lvlJc w:val="left"/>
      <w:pPr>
        <w:ind w:left="5868" w:hanging="360"/>
      </w:pPr>
      <w:rPr>
        <w:rFonts w:ascii="Courier New" w:hAnsi="Courier New" w:cs="Courier New" w:hint="default"/>
      </w:rPr>
    </w:lvl>
    <w:lvl w:ilvl="8" w:tplc="0C090005" w:tentative="1">
      <w:start w:val="1"/>
      <w:numFmt w:val="bullet"/>
      <w:lvlText w:val=""/>
      <w:lvlJc w:val="left"/>
      <w:pPr>
        <w:ind w:left="6588" w:hanging="360"/>
      </w:pPr>
      <w:rPr>
        <w:rFonts w:ascii="Wingdings" w:hAnsi="Wingdings" w:hint="default"/>
      </w:rPr>
    </w:lvl>
  </w:abstractNum>
  <w:num w:numId="1">
    <w:abstractNumId w:val="19"/>
  </w:num>
  <w:num w:numId="2">
    <w:abstractNumId w:val="34"/>
  </w:num>
  <w:num w:numId="3">
    <w:abstractNumId w:val="36"/>
  </w:num>
  <w:num w:numId="4">
    <w:abstractNumId w:val="4"/>
  </w:num>
  <w:num w:numId="5">
    <w:abstractNumId w:val="16"/>
  </w:num>
  <w:num w:numId="6">
    <w:abstractNumId w:val="3"/>
  </w:num>
  <w:num w:numId="7">
    <w:abstractNumId w:val="29"/>
  </w:num>
  <w:num w:numId="8">
    <w:abstractNumId w:val="23"/>
  </w:num>
  <w:num w:numId="9">
    <w:abstractNumId w:val="24"/>
  </w:num>
  <w:num w:numId="10">
    <w:abstractNumId w:val="22"/>
  </w:num>
  <w:num w:numId="11">
    <w:abstractNumId w:val="28"/>
  </w:num>
  <w:num w:numId="12">
    <w:abstractNumId w:val="33"/>
  </w:num>
  <w:num w:numId="13">
    <w:abstractNumId w:val="13"/>
  </w:num>
  <w:num w:numId="14">
    <w:abstractNumId w:val="20"/>
  </w:num>
  <w:num w:numId="15">
    <w:abstractNumId w:val="8"/>
  </w:num>
  <w:num w:numId="16">
    <w:abstractNumId w:val="2"/>
  </w:num>
  <w:num w:numId="17">
    <w:abstractNumId w:val="10"/>
  </w:num>
  <w:num w:numId="18">
    <w:abstractNumId w:val="0"/>
  </w:num>
  <w:num w:numId="19">
    <w:abstractNumId w:val="26"/>
  </w:num>
  <w:num w:numId="20">
    <w:abstractNumId w:val="5"/>
  </w:num>
  <w:num w:numId="21">
    <w:abstractNumId w:val="9"/>
  </w:num>
  <w:num w:numId="22">
    <w:abstractNumId w:val="25"/>
  </w:num>
  <w:num w:numId="23">
    <w:abstractNumId w:val="17"/>
  </w:num>
  <w:num w:numId="24">
    <w:abstractNumId w:val="38"/>
  </w:num>
  <w:num w:numId="25">
    <w:abstractNumId w:val="15"/>
  </w:num>
  <w:num w:numId="26">
    <w:abstractNumId w:val="35"/>
  </w:num>
  <w:num w:numId="27">
    <w:abstractNumId w:val="6"/>
  </w:num>
  <w:num w:numId="28">
    <w:abstractNumId w:val="12"/>
  </w:num>
  <w:num w:numId="29">
    <w:abstractNumId w:val="21"/>
  </w:num>
  <w:num w:numId="30">
    <w:abstractNumId w:val="37"/>
  </w:num>
  <w:num w:numId="31">
    <w:abstractNumId w:val="18"/>
  </w:num>
  <w:num w:numId="32">
    <w:abstractNumId w:val="11"/>
  </w:num>
  <w:num w:numId="33">
    <w:abstractNumId w:val="1"/>
  </w:num>
  <w:num w:numId="34">
    <w:abstractNumId w:val="32"/>
  </w:num>
  <w:num w:numId="35">
    <w:abstractNumId w:val="7"/>
  </w:num>
  <w:num w:numId="36">
    <w:abstractNumId w:val="14"/>
  </w:num>
  <w:num w:numId="37">
    <w:abstractNumId w:val="27"/>
  </w:num>
  <w:num w:numId="38">
    <w:abstractNumId w:val="30"/>
  </w:num>
  <w:num w:numId="39">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5CC7"/>
    <w:rsid w:val="00000170"/>
    <w:rsid w:val="00000A3F"/>
    <w:rsid w:val="000015F8"/>
    <w:rsid w:val="000027AA"/>
    <w:rsid w:val="00003DFC"/>
    <w:rsid w:val="00005594"/>
    <w:rsid w:val="000147A8"/>
    <w:rsid w:val="00015E03"/>
    <w:rsid w:val="00017384"/>
    <w:rsid w:val="00023E41"/>
    <w:rsid w:val="000247CC"/>
    <w:rsid w:val="00026039"/>
    <w:rsid w:val="00026688"/>
    <w:rsid w:val="0002761D"/>
    <w:rsid w:val="00030DBD"/>
    <w:rsid w:val="0003181E"/>
    <w:rsid w:val="00032E92"/>
    <w:rsid w:val="000345BB"/>
    <w:rsid w:val="00034E16"/>
    <w:rsid w:val="000359E3"/>
    <w:rsid w:val="00037131"/>
    <w:rsid w:val="000371BD"/>
    <w:rsid w:val="00040CFB"/>
    <w:rsid w:val="0004363F"/>
    <w:rsid w:val="00043B7C"/>
    <w:rsid w:val="000447A8"/>
    <w:rsid w:val="00050960"/>
    <w:rsid w:val="0005628C"/>
    <w:rsid w:val="00056402"/>
    <w:rsid w:val="000607A6"/>
    <w:rsid w:val="000621FB"/>
    <w:rsid w:val="00064676"/>
    <w:rsid w:val="000646E5"/>
    <w:rsid w:val="00066D46"/>
    <w:rsid w:val="00077F83"/>
    <w:rsid w:val="00081FA0"/>
    <w:rsid w:val="00085677"/>
    <w:rsid w:val="00086834"/>
    <w:rsid w:val="00090AC4"/>
    <w:rsid w:val="00095938"/>
    <w:rsid w:val="00096EEB"/>
    <w:rsid w:val="000A5CB4"/>
    <w:rsid w:val="000B7D3B"/>
    <w:rsid w:val="000C2AEF"/>
    <w:rsid w:val="000C365B"/>
    <w:rsid w:val="000C4B54"/>
    <w:rsid w:val="000C5EC1"/>
    <w:rsid w:val="000C7006"/>
    <w:rsid w:val="000D718E"/>
    <w:rsid w:val="000D78AB"/>
    <w:rsid w:val="000E4375"/>
    <w:rsid w:val="000E60E3"/>
    <w:rsid w:val="000F3C8C"/>
    <w:rsid w:val="000F7EA9"/>
    <w:rsid w:val="00100993"/>
    <w:rsid w:val="001023E6"/>
    <w:rsid w:val="001045E4"/>
    <w:rsid w:val="00112FFE"/>
    <w:rsid w:val="00124491"/>
    <w:rsid w:val="00124AE7"/>
    <w:rsid w:val="00125217"/>
    <w:rsid w:val="00132652"/>
    <w:rsid w:val="001329A4"/>
    <w:rsid w:val="00133B36"/>
    <w:rsid w:val="00136DC7"/>
    <w:rsid w:val="00140CFD"/>
    <w:rsid w:val="0014798A"/>
    <w:rsid w:val="001512B1"/>
    <w:rsid w:val="00151A92"/>
    <w:rsid w:val="00152099"/>
    <w:rsid w:val="00154AD3"/>
    <w:rsid w:val="00154BEA"/>
    <w:rsid w:val="0015546D"/>
    <w:rsid w:val="00155EE8"/>
    <w:rsid w:val="0015625C"/>
    <w:rsid w:val="001563D2"/>
    <w:rsid w:val="001610F6"/>
    <w:rsid w:val="001669F4"/>
    <w:rsid w:val="00170D72"/>
    <w:rsid w:val="00172AD1"/>
    <w:rsid w:val="00173D35"/>
    <w:rsid w:val="001806CB"/>
    <w:rsid w:val="00181BC3"/>
    <w:rsid w:val="001837D2"/>
    <w:rsid w:val="00185E33"/>
    <w:rsid w:val="00187FB9"/>
    <w:rsid w:val="001916BD"/>
    <w:rsid w:val="00193EF7"/>
    <w:rsid w:val="00195CFE"/>
    <w:rsid w:val="001A5343"/>
    <w:rsid w:val="001B614B"/>
    <w:rsid w:val="001B6867"/>
    <w:rsid w:val="001C143E"/>
    <w:rsid w:val="001C323B"/>
    <w:rsid w:val="001C3513"/>
    <w:rsid w:val="001C4352"/>
    <w:rsid w:val="001C4B36"/>
    <w:rsid w:val="001C604D"/>
    <w:rsid w:val="001D3BC2"/>
    <w:rsid w:val="001D5A55"/>
    <w:rsid w:val="001D6502"/>
    <w:rsid w:val="001D674C"/>
    <w:rsid w:val="001E402A"/>
    <w:rsid w:val="001E4ADC"/>
    <w:rsid w:val="001F18C8"/>
    <w:rsid w:val="001F4200"/>
    <w:rsid w:val="00201A0D"/>
    <w:rsid w:val="00211FE2"/>
    <w:rsid w:val="00212CDE"/>
    <w:rsid w:val="00214402"/>
    <w:rsid w:val="00215309"/>
    <w:rsid w:val="00224DFB"/>
    <w:rsid w:val="002260B4"/>
    <w:rsid w:val="0022753F"/>
    <w:rsid w:val="00227FE2"/>
    <w:rsid w:val="0023301F"/>
    <w:rsid w:val="00236A8F"/>
    <w:rsid w:val="0024126C"/>
    <w:rsid w:val="00243981"/>
    <w:rsid w:val="00246F33"/>
    <w:rsid w:val="00247029"/>
    <w:rsid w:val="0024712E"/>
    <w:rsid w:val="00247F86"/>
    <w:rsid w:val="00250A05"/>
    <w:rsid w:val="002538DE"/>
    <w:rsid w:val="00254834"/>
    <w:rsid w:val="00257F72"/>
    <w:rsid w:val="00271094"/>
    <w:rsid w:val="00277A86"/>
    <w:rsid w:val="00282F4F"/>
    <w:rsid w:val="00285F71"/>
    <w:rsid w:val="00286957"/>
    <w:rsid w:val="002878B2"/>
    <w:rsid w:val="002878E9"/>
    <w:rsid w:val="002907AF"/>
    <w:rsid w:val="00290D31"/>
    <w:rsid w:val="00293423"/>
    <w:rsid w:val="002A0161"/>
    <w:rsid w:val="002A3648"/>
    <w:rsid w:val="002A451E"/>
    <w:rsid w:val="002A51BF"/>
    <w:rsid w:val="002A6726"/>
    <w:rsid w:val="002A78E2"/>
    <w:rsid w:val="002B6DB2"/>
    <w:rsid w:val="002B7CFA"/>
    <w:rsid w:val="002C2592"/>
    <w:rsid w:val="002C37A7"/>
    <w:rsid w:val="002C4985"/>
    <w:rsid w:val="002C6246"/>
    <w:rsid w:val="002D4ED9"/>
    <w:rsid w:val="002D5673"/>
    <w:rsid w:val="002E418D"/>
    <w:rsid w:val="002E65CD"/>
    <w:rsid w:val="002F00EC"/>
    <w:rsid w:val="00300BD9"/>
    <w:rsid w:val="00303292"/>
    <w:rsid w:val="00303A5F"/>
    <w:rsid w:val="00306BA9"/>
    <w:rsid w:val="00313CB8"/>
    <w:rsid w:val="003206A1"/>
    <w:rsid w:val="00320E44"/>
    <w:rsid w:val="0032140C"/>
    <w:rsid w:val="003219FA"/>
    <w:rsid w:val="00322796"/>
    <w:rsid w:val="00322E96"/>
    <w:rsid w:val="00323615"/>
    <w:rsid w:val="00324470"/>
    <w:rsid w:val="00326EE5"/>
    <w:rsid w:val="003300A0"/>
    <w:rsid w:val="003303E8"/>
    <w:rsid w:val="003307E3"/>
    <w:rsid w:val="00334045"/>
    <w:rsid w:val="00336D4C"/>
    <w:rsid w:val="00337935"/>
    <w:rsid w:val="0034214F"/>
    <w:rsid w:val="00347A5D"/>
    <w:rsid w:val="00352D0D"/>
    <w:rsid w:val="003549E0"/>
    <w:rsid w:val="003560D9"/>
    <w:rsid w:val="00357E97"/>
    <w:rsid w:val="00363A59"/>
    <w:rsid w:val="00363F4B"/>
    <w:rsid w:val="0036428D"/>
    <w:rsid w:val="003651AA"/>
    <w:rsid w:val="003665A6"/>
    <w:rsid w:val="0036780F"/>
    <w:rsid w:val="003736E3"/>
    <w:rsid w:val="00380E7A"/>
    <w:rsid w:val="003832B0"/>
    <w:rsid w:val="00384E47"/>
    <w:rsid w:val="00391128"/>
    <w:rsid w:val="00397B7E"/>
    <w:rsid w:val="003A05CF"/>
    <w:rsid w:val="003A23C8"/>
    <w:rsid w:val="003A7133"/>
    <w:rsid w:val="003B26A9"/>
    <w:rsid w:val="003B49A0"/>
    <w:rsid w:val="003C1575"/>
    <w:rsid w:val="003C24FD"/>
    <w:rsid w:val="003C4666"/>
    <w:rsid w:val="003C53B8"/>
    <w:rsid w:val="003D1A8B"/>
    <w:rsid w:val="003D59BC"/>
    <w:rsid w:val="003D7724"/>
    <w:rsid w:val="003E00D1"/>
    <w:rsid w:val="003E0BFA"/>
    <w:rsid w:val="003E2EEB"/>
    <w:rsid w:val="003E329A"/>
    <w:rsid w:val="003E74A9"/>
    <w:rsid w:val="003F3C6F"/>
    <w:rsid w:val="003F6615"/>
    <w:rsid w:val="00410315"/>
    <w:rsid w:val="004108F2"/>
    <w:rsid w:val="0041233B"/>
    <w:rsid w:val="004206EC"/>
    <w:rsid w:val="00425613"/>
    <w:rsid w:val="004315A8"/>
    <w:rsid w:val="004362C2"/>
    <w:rsid w:val="004406DE"/>
    <w:rsid w:val="00444A0F"/>
    <w:rsid w:val="00450361"/>
    <w:rsid w:val="00453A20"/>
    <w:rsid w:val="00457747"/>
    <w:rsid w:val="00466388"/>
    <w:rsid w:val="0046751A"/>
    <w:rsid w:val="00467A4A"/>
    <w:rsid w:val="00474273"/>
    <w:rsid w:val="004750FF"/>
    <w:rsid w:val="00475A69"/>
    <w:rsid w:val="00477465"/>
    <w:rsid w:val="00480FBC"/>
    <w:rsid w:val="00483951"/>
    <w:rsid w:val="00485F21"/>
    <w:rsid w:val="004860BB"/>
    <w:rsid w:val="00491998"/>
    <w:rsid w:val="00496B47"/>
    <w:rsid w:val="004971B6"/>
    <w:rsid w:val="004A418D"/>
    <w:rsid w:val="004A4426"/>
    <w:rsid w:val="004A4C9D"/>
    <w:rsid w:val="004A53A9"/>
    <w:rsid w:val="004B0669"/>
    <w:rsid w:val="004B70B7"/>
    <w:rsid w:val="004C3199"/>
    <w:rsid w:val="004C3D1F"/>
    <w:rsid w:val="004C3E6E"/>
    <w:rsid w:val="004D1ACD"/>
    <w:rsid w:val="004D3D14"/>
    <w:rsid w:val="004E0167"/>
    <w:rsid w:val="004E09A7"/>
    <w:rsid w:val="004E2957"/>
    <w:rsid w:val="004E2BB0"/>
    <w:rsid w:val="004E680A"/>
    <w:rsid w:val="004E68AC"/>
    <w:rsid w:val="004F45C2"/>
    <w:rsid w:val="004F7E29"/>
    <w:rsid w:val="0050545B"/>
    <w:rsid w:val="00513BAD"/>
    <w:rsid w:val="0051411D"/>
    <w:rsid w:val="0051569D"/>
    <w:rsid w:val="005208B7"/>
    <w:rsid w:val="0052387F"/>
    <w:rsid w:val="00524B60"/>
    <w:rsid w:val="00526AA6"/>
    <w:rsid w:val="00527761"/>
    <w:rsid w:val="00531209"/>
    <w:rsid w:val="00532AA4"/>
    <w:rsid w:val="005351AF"/>
    <w:rsid w:val="0053579C"/>
    <w:rsid w:val="00535AC9"/>
    <w:rsid w:val="0054128D"/>
    <w:rsid w:val="00542DF0"/>
    <w:rsid w:val="005452CA"/>
    <w:rsid w:val="00553FE7"/>
    <w:rsid w:val="00555882"/>
    <w:rsid w:val="00555A43"/>
    <w:rsid w:val="00557701"/>
    <w:rsid w:val="00567210"/>
    <w:rsid w:val="00570C7A"/>
    <w:rsid w:val="00581857"/>
    <w:rsid w:val="005839DB"/>
    <w:rsid w:val="005842CE"/>
    <w:rsid w:val="00584543"/>
    <w:rsid w:val="00584F46"/>
    <w:rsid w:val="00585915"/>
    <w:rsid w:val="00587E80"/>
    <w:rsid w:val="0059002E"/>
    <w:rsid w:val="00591807"/>
    <w:rsid w:val="00595AF6"/>
    <w:rsid w:val="005A2734"/>
    <w:rsid w:val="005A41FD"/>
    <w:rsid w:val="005B549C"/>
    <w:rsid w:val="005B6360"/>
    <w:rsid w:val="005B7CB8"/>
    <w:rsid w:val="005B7FF4"/>
    <w:rsid w:val="005C10E1"/>
    <w:rsid w:val="005C2BA3"/>
    <w:rsid w:val="005C5238"/>
    <w:rsid w:val="005C74B9"/>
    <w:rsid w:val="005D0D7F"/>
    <w:rsid w:val="005D76A4"/>
    <w:rsid w:val="005F18CA"/>
    <w:rsid w:val="005F1F13"/>
    <w:rsid w:val="005F2560"/>
    <w:rsid w:val="005F4D21"/>
    <w:rsid w:val="005F7E57"/>
    <w:rsid w:val="00604F9A"/>
    <w:rsid w:val="00606A9F"/>
    <w:rsid w:val="006074C7"/>
    <w:rsid w:val="006075BE"/>
    <w:rsid w:val="0061115C"/>
    <w:rsid w:val="00623AF4"/>
    <w:rsid w:val="00623BBE"/>
    <w:rsid w:val="00624AF6"/>
    <w:rsid w:val="00631738"/>
    <w:rsid w:val="00633736"/>
    <w:rsid w:val="006348D7"/>
    <w:rsid w:val="006468A6"/>
    <w:rsid w:val="00647194"/>
    <w:rsid w:val="00651466"/>
    <w:rsid w:val="00653E14"/>
    <w:rsid w:val="00653F8F"/>
    <w:rsid w:val="006547DC"/>
    <w:rsid w:val="00654955"/>
    <w:rsid w:val="006569D7"/>
    <w:rsid w:val="00664F77"/>
    <w:rsid w:val="00672913"/>
    <w:rsid w:val="00675DAC"/>
    <w:rsid w:val="0068103A"/>
    <w:rsid w:val="00682A42"/>
    <w:rsid w:val="00691B16"/>
    <w:rsid w:val="00692D6D"/>
    <w:rsid w:val="006A4F7E"/>
    <w:rsid w:val="006A50CF"/>
    <w:rsid w:val="006B2416"/>
    <w:rsid w:val="006B3AA6"/>
    <w:rsid w:val="006C2448"/>
    <w:rsid w:val="006C2C2A"/>
    <w:rsid w:val="006C5675"/>
    <w:rsid w:val="006C57EC"/>
    <w:rsid w:val="006C722C"/>
    <w:rsid w:val="006D20B2"/>
    <w:rsid w:val="006E3876"/>
    <w:rsid w:val="006E7158"/>
    <w:rsid w:val="006F00D1"/>
    <w:rsid w:val="006F46FA"/>
    <w:rsid w:val="006F4C57"/>
    <w:rsid w:val="006F721E"/>
    <w:rsid w:val="00704546"/>
    <w:rsid w:val="007106B8"/>
    <w:rsid w:val="007131BD"/>
    <w:rsid w:val="00715CC7"/>
    <w:rsid w:val="00716CAA"/>
    <w:rsid w:val="00730D8C"/>
    <w:rsid w:val="00730ED3"/>
    <w:rsid w:val="007354CA"/>
    <w:rsid w:val="00741170"/>
    <w:rsid w:val="00746385"/>
    <w:rsid w:val="00746F77"/>
    <w:rsid w:val="007474B2"/>
    <w:rsid w:val="00747576"/>
    <w:rsid w:val="007549D3"/>
    <w:rsid w:val="0075764C"/>
    <w:rsid w:val="00764BFE"/>
    <w:rsid w:val="0076618A"/>
    <w:rsid w:val="007677CF"/>
    <w:rsid w:val="00774AF4"/>
    <w:rsid w:val="007801DB"/>
    <w:rsid w:val="007822EA"/>
    <w:rsid w:val="00782CA2"/>
    <w:rsid w:val="00787E94"/>
    <w:rsid w:val="007927DF"/>
    <w:rsid w:val="00792FF0"/>
    <w:rsid w:val="00793285"/>
    <w:rsid w:val="007933B3"/>
    <w:rsid w:val="0079365B"/>
    <w:rsid w:val="00796335"/>
    <w:rsid w:val="007A2DC8"/>
    <w:rsid w:val="007A4307"/>
    <w:rsid w:val="007A5A01"/>
    <w:rsid w:val="007A726B"/>
    <w:rsid w:val="007A7ED2"/>
    <w:rsid w:val="007A7F40"/>
    <w:rsid w:val="007B1104"/>
    <w:rsid w:val="007B1F37"/>
    <w:rsid w:val="007B4184"/>
    <w:rsid w:val="007B5A97"/>
    <w:rsid w:val="007B6BD4"/>
    <w:rsid w:val="007C088C"/>
    <w:rsid w:val="007C3C08"/>
    <w:rsid w:val="007C5CFF"/>
    <w:rsid w:val="007D1D88"/>
    <w:rsid w:val="007E0B59"/>
    <w:rsid w:val="007E1587"/>
    <w:rsid w:val="007E21BD"/>
    <w:rsid w:val="007E510C"/>
    <w:rsid w:val="007E5C2D"/>
    <w:rsid w:val="00800196"/>
    <w:rsid w:val="00800FB5"/>
    <w:rsid w:val="008059FA"/>
    <w:rsid w:val="008065D8"/>
    <w:rsid w:val="00807046"/>
    <w:rsid w:val="00807B2F"/>
    <w:rsid w:val="00811F23"/>
    <w:rsid w:val="008137ED"/>
    <w:rsid w:val="008208AD"/>
    <w:rsid w:val="00826AEE"/>
    <w:rsid w:val="00827EF8"/>
    <w:rsid w:val="00831991"/>
    <w:rsid w:val="0083367A"/>
    <w:rsid w:val="00834BEB"/>
    <w:rsid w:val="008363DF"/>
    <w:rsid w:val="00837C9C"/>
    <w:rsid w:val="008420E5"/>
    <w:rsid w:val="00842329"/>
    <w:rsid w:val="00842C6A"/>
    <w:rsid w:val="008468AA"/>
    <w:rsid w:val="008502E0"/>
    <w:rsid w:val="00850C66"/>
    <w:rsid w:val="00850EAA"/>
    <w:rsid w:val="00852AA3"/>
    <w:rsid w:val="00852C88"/>
    <w:rsid w:val="00861675"/>
    <w:rsid w:val="008650AF"/>
    <w:rsid w:val="008653B6"/>
    <w:rsid w:val="008661A7"/>
    <w:rsid w:val="0086733E"/>
    <w:rsid w:val="00867EA1"/>
    <w:rsid w:val="0087146D"/>
    <w:rsid w:val="00872638"/>
    <w:rsid w:val="00872E0F"/>
    <w:rsid w:val="008747FE"/>
    <w:rsid w:val="0087615F"/>
    <w:rsid w:val="00877005"/>
    <w:rsid w:val="00881568"/>
    <w:rsid w:val="00884FF2"/>
    <w:rsid w:val="00885559"/>
    <w:rsid w:val="00886534"/>
    <w:rsid w:val="00887616"/>
    <w:rsid w:val="00887673"/>
    <w:rsid w:val="00887CA6"/>
    <w:rsid w:val="00890244"/>
    <w:rsid w:val="00890559"/>
    <w:rsid w:val="00891CDB"/>
    <w:rsid w:val="008926BC"/>
    <w:rsid w:val="00893212"/>
    <w:rsid w:val="008A1EAD"/>
    <w:rsid w:val="008A1FFF"/>
    <w:rsid w:val="008A22E9"/>
    <w:rsid w:val="008A2652"/>
    <w:rsid w:val="008A396B"/>
    <w:rsid w:val="008A3F76"/>
    <w:rsid w:val="008A6605"/>
    <w:rsid w:val="008A6920"/>
    <w:rsid w:val="008A7338"/>
    <w:rsid w:val="008A7512"/>
    <w:rsid w:val="008A77D6"/>
    <w:rsid w:val="008A7C12"/>
    <w:rsid w:val="008B65EB"/>
    <w:rsid w:val="008B6EEF"/>
    <w:rsid w:val="008C0862"/>
    <w:rsid w:val="008C3062"/>
    <w:rsid w:val="008D1018"/>
    <w:rsid w:val="008D41FC"/>
    <w:rsid w:val="008E0689"/>
    <w:rsid w:val="008F2AF1"/>
    <w:rsid w:val="008F6C59"/>
    <w:rsid w:val="0090121C"/>
    <w:rsid w:val="009016FE"/>
    <w:rsid w:val="009033C8"/>
    <w:rsid w:val="009047DD"/>
    <w:rsid w:val="00904E82"/>
    <w:rsid w:val="00905E66"/>
    <w:rsid w:val="009066CF"/>
    <w:rsid w:val="00910402"/>
    <w:rsid w:val="00913420"/>
    <w:rsid w:val="00913B04"/>
    <w:rsid w:val="009152FD"/>
    <w:rsid w:val="00916C3A"/>
    <w:rsid w:val="00921A40"/>
    <w:rsid w:val="00925586"/>
    <w:rsid w:val="00932A86"/>
    <w:rsid w:val="00941696"/>
    <w:rsid w:val="00943ACA"/>
    <w:rsid w:val="00946031"/>
    <w:rsid w:val="0095047E"/>
    <w:rsid w:val="00953B80"/>
    <w:rsid w:val="00956C65"/>
    <w:rsid w:val="00957142"/>
    <w:rsid w:val="00961A01"/>
    <w:rsid w:val="00970E96"/>
    <w:rsid w:val="0097189E"/>
    <w:rsid w:val="009758B2"/>
    <w:rsid w:val="009763A7"/>
    <w:rsid w:val="0098302E"/>
    <w:rsid w:val="0099021F"/>
    <w:rsid w:val="009908A9"/>
    <w:rsid w:val="009910D2"/>
    <w:rsid w:val="009954D9"/>
    <w:rsid w:val="009971F6"/>
    <w:rsid w:val="00997970"/>
    <w:rsid w:val="009A0D51"/>
    <w:rsid w:val="009A0F4B"/>
    <w:rsid w:val="009A1CEB"/>
    <w:rsid w:val="009A3C62"/>
    <w:rsid w:val="009A5531"/>
    <w:rsid w:val="009A7789"/>
    <w:rsid w:val="009A7EA0"/>
    <w:rsid w:val="009B05A8"/>
    <w:rsid w:val="009B0EEB"/>
    <w:rsid w:val="009B0FDD"/>
    <w:rsid w:val="009B79A5"/>
    <w:rsid w:val="009B7DDD"/>
    <w:rsid w:val="009C027A"/>
    <w:rsid w:val="009C1CC5"/>
    <w:rsid w:val="009C29B9"/>
    <w:rsid w:val="009C5E9F"/>
    <w:rsid w:val="009D0D1F"/>
    <w:rsid w:val="009D24FB"/>
    <w:rsid w:val="009D3710"/>
    <w:rsid w:val="009D6790"/>
    <w:rsid w:val="009D6B6C"/>
    <w:rsid w:val="009E05FD"/>
    <w:rsid w:val="009E2C74"/>
    <w:rsid w:val="009E6BD9"/>
    <w:rsid w:val="009E73ED"/>
    <w:rsid w:val="009F1525"/>
    <w:rsid w:val="009F17DD"/>
    <w:rsid w:val="009F2E63"/>
    <w:rsid w:val="009F639B"/>
    <w:rsid w:val="00A008DA"/>
    <w:rsid w:val="00A00F9B"/>
    <w:rsid w:val="00A1087B"/>
    <w:rsid w:val="00A1674E"/>
    <w:rsid w:val="00A23812"/>
    <w:rsid w:val="00A241F0"/>
    <w:rsid w:val="00A24E27"/>
    <w:rsid w:val="00A3016A"/>
    <w:rsid w:val="00A3113E"/>
    <w:rsid w:val="00A3611C"/>
    <w:rsid w:val="00A36DC1"/>
    <w:rsid w:val="00A370D6"/>
    <w:rsid w:val="00A3743C"/>
    <w:rsid w:val="00A41BFC"/>
    <w:rsid w:val="00A57AD0"/>
    <w:rsid w:val="00A603F6"/>
    <w:rsid w:val="00A6134D"/>
    <w:rsid w:val="00A6221F"/>
    <w:rsid w:val="00A6703F"/>
    <w:rsid w:val="00A731F4"/>
    <w:rsid w:val="00A77F4F"/>
    <w:rsid w:val="00A83AE3"/>
    <w:rsid w:val="00A8424D"/>
    <w:rsid w:val="00A87AC7"/>
    <w:rsid w:val="00A9255C"/>
    <w:rsid w:val="00A92B57"/>
    <w:rsid w:val="00A95192"/>
    <w:rsid w:val="00AA1830"/>
    <w:rsid w:val="00AA354E"/>
    <w:rsid w:val="00AA59A6"/>
    <w:rsid w:val="00AB31C3"/>
    <w:rsid w:val="00AB3AF1"/>
    <w:rsid w:val="00AB6F83"/>
    <w:rsid w:val="00AC48A5"/>
    <w:rsid w:val="00AC4E34"/>
    <w:rsid w:val="00AC52C3"/>
    <w:rsid w:val="00AC6AB7"/>
    <w:rsid w:val="00AD0135"/>
    <w:rsid w:val="00AD25F2"/>
    <w:rsid w:val="00AD4910"/>
    <w:rsid w:val="00AE3DFA"/>
    <w:rsid w:val="00AF0F28"/>
    <w:rsid w:val="00B00B51"/>
    <w:rsid w:val="00B033F7"/>
    <w:rsid w:val="00B05190"/>
    <w:rsid w:val="00B065BC"/>
    <w:rsid w:val="00B06D5C"/>
    <w:rsid w:val="00B0718A"/>
    <w:rsid w:val="00B07241"/>
    <w:rsid w:val="00B07FDE"/>
    <w:rsid w:val="00B10C5F"/>
    <w:rsid w:val="00B112B2"/>
    <w:rsid w:val="00B126DE"/>
    <w:rsid w:val="00B1327C"/>
    <w:rsid w:val="00B1719B"/>
    <w:rsid w:val="00B23FC4"/>
    <w:rsid w:val="00B272E6"/>
    <w:rsid w:val="00B274E8"/>
    <w:rsid w:val="00B33A74"/>
    <w:rsid w:val="00B34682"/>
    <w:rsid w:val="00B415BB"/>
    <w:rsid w:val="00B43903"/>
    <w:rsid w:val="00B43F41"/>
    <w:rsid w:val="00B52C02"/>
    <w:rsid w:val="00B57619"/>
    <w:rsid w:val="00B61728"/>
    <w:rsid w:val="00B624D0"/>
    <w:rsid w:val="00B62697"/>
    <w:rsid w:val="00B654B5"/>
    <w:rsid w:val="00B7047C"/>
    <w:rsid w:val="00B704E6"/>
    <w:rsid w:val="00B71DDF"/>
    <w:rsid w:val="00B721BA"/>
    <w:rsid w:val="00B744C2"/>
    <w:rsid w:val="00B74653"/>
    <w:rsid w:val="00B75D01"/>
    <w:rsid w:val="00B80456"/>
    <w:rsid w:val="00B831D2"/>
    <w:rsid w:val="00B83BB2"/>
    <w:rsid w:val="00B8556F"/>
    <w:rsid w:val="00B90066"/>
    <w:rsid w:val="00B92102"/>
    <w:rsid w:val="00B92DB9"/>
    <w:rsid w:val="00B94D83"/>
    <w:rsid w:val="00BA5C9B"/>
    <w:rsid w:val="00BA668B"/>
    <w:rsid w:val="00BB2971"/>
    <w:rsid w:val="00BB340A"/>
    <w:rsid w:val="00BB7FAC"/>
    <w:rsid w:val="00BC10EC"/>
    <w:rsid w:val="00BC2D4D"/>
    <w:rsid w:val="00BC41A2"/>
    <w:rsid w:val="00BC4F0C"/>
    <w:rsid w:val="00BC6BBC"/>
    <w:rsid w:val="00BC71EA"/>
    <w:rsid w:val="00BD34AF"/>
    <w:rsid w:val="00BD4AD3"/>
    <w:rsid w:val="00BD6069"/>
    <w:rsid w:val="00BD69AD"/>
    <w:rsid w:val="00BE0966"/>
    <w:rsid w:val="00BE229B"/>
    <w:rsid w:val="00BE2CBB"/>
    <w:rsid w:val="00BE7146"/>
    <w:rsid w:val="00BE7597"/>
    <w:rsid w:val="00BF0CA1"/>
    <w:rsid w:val="00BF1B30"/>
    <w:rsid w:val="00BF382F"/>
    <w:rsid w:val="00BF55E2"/>
    <w:rsid w:val="00C02265"/>
    <w:rsid w:val="00C04F49"/>
    <w:rsid w:val="00C06327"/>
    <w:rsid w:val="00C111BE"/>
    <w:rsid w:val="00C11BAB"/>
    <w:rsid w:val="00C12A8F"/>
    <w:rsid w:val="00C21383"/>
    <w:rsid w:val="00C2497B"/>
    <w:rsid w:val="00C33CAA"/>
    <w:rsid w:val="00C43877"/>
    <w:rsid w:val="00C4487F"/>
    <w:rsid w:val="00C456A1"/>
    <w:rsid w:val="00C46699"/>
    <w:rsid w:val="00C47506"/>
    <w:rsid w:val="00C477F3"/>
    <w:rsid w:val="00C50C00"/>
    <w:rsid w:val="00C52B07"/>
    <w:rsid w:val="00C54A6E"/>
    <w:rsid w:val="00C55F21"/>
    <w:rsid w:val="00C57B70"/>
    <w:rsid w:val="00C57C26"/>
    <w:rsid w:val="00C61C7C"/>
    <w:rsid w:val="00C64D66"/>
    <w:rsid w:val="00C662E0"/>
    <w:rsid w:val="00C677D3"/>
    <w:rsid w:val="00C70F80"/>
    <w:rsid w:val="00C76730"/>
    <w:rsid w:val="00C8515B"/>
    <w:rsid w:val="00C87107"/>
    <w:rsid w:val="00C92EC1"/>
    <w:rsid w:val="00C96230"/>
    <w:rsid w:val="00C97B5F"/>
    <w:rsid w:val="00CA264E"/>
    <w:rsid w:val="00CA2651"/>
    <w:rsid w:val="00CA5F7A"/>
    <w:rsid w:val="00CB01E0"/>
    <w:rsid w:val="00CB03D3"/>
    <w:rsid w:val="00CB2078"/>
    <w:rsid w:val="00CB65F3"/>
    <w:rsid w:val="00CB78AA"/>
    <w:rsid w:val="00CC12D7"/>
    <w:rsid w:val="00CC1EC3"/>
    <w:rsid w:val="00CC3DEE"/>
    <w:rsid w:val="00CC760E"/>
    <w:rsid w:val="00CF69B0"/>
    <w:rsid w:val="00D03B0C"/>
    <w:rsid w:val="00D064D4"/>
    <w:rsid w:val="00D11A1D"/>
    <w:rsid w:val="00D15F6E"/>
    <w:rsid w:val="00D2051B"/>
    <w:rsid w:val="00D2076D"/>
    <w:rsid w:val="00D21A42"/>
    <w:rsid w:val="00D2216E"/>
    <w:rsid w:val="00D24631"/>
    <w:rsid w:val="00D30E3A"/>
    <w:rsid w:val="00D311EC"/>
    <w:rsid w:val="00D36A8D"/>
    <w:rsid w:val="00D37C9F"/>
    <w:rsid w:val="00D42D18"/>
    <w:rsid w:val="00D45128"/>
    <w:rsid w:val="00D550AB"/>
    <w:rsid w:val="00D62F54"/>
    <w:rsid w:val="00D63CEE"/>
    <w:rsid w:val="00D72CF7"/>
    <w:rsid w:val="00D74E0B"/>
    <w:rsid w:val="00D75A6A"/>
    <w:rsid w:val="00D82644"/>
    <w:rsid w:val="00D82877"/>
    <w:rsid w:val="00D87DEF"/>
    <w:rsid w:val="00D9634E"/>
    <w:rsid w:val="00DA203A"/>
    <w:rsid w:val="00DA24B7"/>
    <w:rsid w:val="00DB111D"/>
    <w:rsid w:val="00DB5CD6"/>
    <w:rsid w:val="00DC080D"/>
    <w:rsid w:val="00DC1161"/>
    <w:rsid w:val="00DC432F"/>
    <w:rsid w:val="00DC4BF0"/>
    <w:rsid w:val="00DC7CAF"/>
    <w:rsid w:val="00DD29A2"/>
    <w:rsid w:val="00DD50D4"/>
    <w:rsid w:val="00DD7E6E"/>
    <w:rsid w:val="00DE2617"/>
    <w:rsid w:val="00DE5496"/>
    <w:rsid w:val="00DE5F27"/>
    <w:rsid w:val="00E023A3"/>
    <w:rsid w:val="00E03436"/>
    <w:rsid w:val="00E035E9"/>
    <w:rsid w:val="00E0368B"/>
    <w:rsid w:val="00E05EEA"/>
    <w:rsid w:val="00E0789A"/>
    <w:rsid w:val="00E10856"/>
    <w:rsid w:val="00E11361"/>
    <w:rsid w:val="00E11CA2"/>
    <w:rsid w:val="00E11FC2"/>
    <w:rsid w:val="00E143FE"/>
    <w:rsid w:val="00E1780C"/>
    <w:rsid w:val="00E200F7"/>
    <w:rsid w:val="00E2131C"/>
    <w:rsid w:val="00E2670B"/>
    <w:rsid w:val="00E32209"/>
    <w:rsid w:val="00E34C7D"/>
    <w:rsid w:val="00E36C74"/>
    <w:rsid w:val="00E4059D"/>
    <w:rsid w:val="00E4213B"/>
    <w:rsid w:val="00E42C0B"/>
    <w:rsid w:val="00E5035C"/>
    <w:rsid w:val="00E506C5"/>
    <w:rsid w:val="00E51338"/>
    <w:rsid w:val="00E5252C"/>
    <w:rsid w:val="00E53FF2"/>
    <w:rsid w:val="00E54E43"/>
    <w:rsid w:val="00E60286"/>
    <w:rsid w:val="00E606E8"/>
    <w:rsid w:val="00E6140E"/>
    <w:rsid w:val="00E6791F"/>
    <w:rsid w:val="00E7651B"/>
    <w:rsid w:val="00E80DCE"/>
    <w:rsid w:val="00E8235F"/>
    <w:rsid w:val="00E91CD3"/>
    <w:rsid w:val="00EA1D34"/>
    <w:rsid w:val="00EA5D20"/>
    <w:rsid w:val="00EA7A0C"/>
    <w:rsid w:val="00EB74B5"/>
    <w:rsid w:val="00EC016F"/>
    <w:rsid w:val="00EC0A01"/>
    <w:rsid w:val="00EC12C2"/>
    <w:rsid w:val="00EC766D"/>
    <w:rsid w:val="00ED0FDA"/>
    <w:rsid w:val="00ED69E9"/>
    <w:rsid w:val="00ED789A"/>
    <w:rsid w:val="00EE2CAA"/>
    <w:rsid w:val="00EE55DF"/>
    <w:rsid w:val="00EF11E6"/>
    <w:rsid w:val="00EF1604"/>
    <w:rsid w:val="00EF30DD"/>
    <w:rsid w:val="00EF6E47"/>
    <w:rsid w:val="00F0223D"/>
    <w:rsid w:val="00F03C5F"/>
    <w:rsid w:val="00F03E93"/>
    <w:rsid w:val="00F066C2"/>
    <w:rsid w:val="00F07FD8"/>
    <w:rsid w:val="00F1134B"/>
    <w:rsid w:val="00F14854"/>
    <w:rsid w:val="00F171C0"/>
    <w:rsid w:val="00F17B11"/>
    <w:rsid w:val="00F21A82"/>
    <w:rsid w:val="00F22135"/>
    <w:rsid w:val="00F26879"/>
    <w:rsid w:val="00F3183F"/>
    <w:rsid w:val="00F335A9"/>
    <w:rsid w:val="00F33B0D"/>
    <w:rsid w:val="00F3422F"/>
    <w:rsid w:val="00F36640"/>
    <w:rsid w:val="00F36AFE"/>
    <w:rsid w:val="00F37B6D"/>
    <w:rsid w:val="00F40F35"/>
    <w:rsid w:val="00F437AD"/>
    <w:rsid w:val="00F45726"/>
    <w:rsid w:val="00F46220"/>
    <w:rsid w:val="00F506DC"/>
    <w:rsid w:val="00F50D50"/>
    <w:rsid w:val="00F55EBC"/>
    <w:rsid w:val="00F55F6A"/>
    <w:rsid w:val="00F6221C"/>
    <w:rsid w:val="00F65E84"/>
    <w:rsid w:val="00F72741"/>
    <w:rsid w:val="00F74E78"/>
    <w:rsid w:val="00F75BF6"/>
    <w:rsid w:val="00F90667"/>
    <w:rsid w:val="00F90D10"/>
    <w:rsid w:val="00F91089"/>
    <w:rsid w:val="00F93B19"/>
    <w:rsid w:val="00F96473"/>
    <w:rsid w:val="00F9764D"/>
    <w:rsid w:val="00FA1CAC"/>
    <w:rsid w:val="00FA2ED9"/>
    <w:rsid w:val="00FA5BFE"/>
    <w:rsid w:val="00FA7393"/>
    <w:rsid w:val="00FA7CF6"/>
    <w:rsid w:val="00FB6F55"/>
    <w:rsid w:val="00FC1CFC"/>
    <w:rsid w:val="00FC29B4"/>
    <w:rsid w:val="00FC6A2E"/>
    <w:rsid w:val="00FC76A3"/>
    <w:rsid w:val="00FD17BB"/>
    <w:rsid w:val="00FD62A9"/>
    <w:rsid w:val="00FE7AC3"/>
    <w:rsid w:val="00FF35D5"/>
    <w:rsid w:val="00FF41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7DDFE"/>
  <w15:chartTrackingRefBased/>
  <w15:docId w15:val="{1A190FE0-A242-4755-BFB1-5A0EDB9E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96B"/>
    <w:pPr>
      <w:spacing w:after="0" w:line="360" w:lineRule="auto"/>
      <w:jc w:val="both"/>
    </w:pPr>
    <w:rPr>
      <w:rFonts w:ascii="Arial" w:eastAsia="Times New Roman" w:hAnsi="Arial" w:cs="Times New Roman"/>
      <w:szCs w:val="24"/>
    </w:rPr>
  </w:style>
  <w:style w:type="paragraph" w:styleId="Heading1">
    <w:name w:val="heading 1"/>
    <w:basedOn w:val="Normal"/>
    <w:next w:val="Normal"/>
    <w:link w:val="Heading1Char"/>
    <w:autoRedefine/>
    <w:uiPriority w:val="9"/>
    <w:qFormat/>
    <w:rsid w:val="00921A40"/>
    <w:pPr>
      <w:keepNext/>
      <w:keepLines/>
      <w:numPr>
        <w:numId w:val="1"/>
      </w:numPr>
      <w:spacing w:before="160" w:after="160" w:line="276" w:lineRule="auto"/>
      <w:ind w:left="431" w:hanging="431"/>
      <w:outlineLvl w:val="0"/>
    </w:pPr>
    <w:rPr>
      <w:rFonts w:eastAsiaTheme="majorEastAsia" w:cstheme="majorBidi"/>
      <w:b/>
      <w:sz w:val="28"/>
      <w:szCs w:val="32"/>
    </w:rPr>
  </w:style>
  <w:style w:type="paragraph" w:styleId="Heading2">
    <w:name w:val="heading 2"/>
    <w:basedOn w:val="Normal"/>
    <w:next w:val="Normal"/>
    <w:link w:val="Heading2Char"/>
    <w:uiPriority w:val="9"/>
    <w:unhideWhenUsed/>
    <w:qFormat/>
    <w:rsid w:val="003B26A9"/>
    <w:pPr>
      <w:keepNext/>
      <w:keepLines/>
      <w:numPr>
        <w:ilvl w:val="1"/>
        <w:numId w:val="1"/>
      </w:numPr>
      <w:spacing w:before="40" w:after="120" w:line="276" w:lineRule="auto"/>
      <w:ind w:left="578" w:hanging="578"/>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C8515B"/>
    <w:pPr>
      <w:keepNext/>
      <w:keepLines/>
      <w:numPr>
        <w:ilvl w:val="2"/>
        <w:numId w:val="1"/>
      </w:numPr>
      <w:spacing w:before="40" w:after="80" w:line="276" w:lineRule="auto"/>
      <w:ind w:left="720"/>
      <w:outlineLvl w:val="2"/>
    </w:pPr>
    <w:rPr>
      <w:rFonts w:eastAsiaTheme="majorEastAsia" w:cstheme="majorBidi"/>
      <w:b/>
    </w:rPr>
  </w:style>
  <w:style w:type="paragraph" w:styleId="Heading4">
    <w:name w:val="heading 4"/>
    <w:basedOn w:val="Normal"/>
    <w:next w:val="Normal"/>
    <w:link w:val="Heading4Char"/>
    <w:uiPriority w:val="9"/>
    <w:unhideWhenUsed/>
    <w:qFormat/>
    <w:rsid w:val="00A3016A"/>
    <w:pPr>
      <w:keepNext/>
      <w:keepLines/>
      <w:numPr>
        <w:ilvl w:val="3"/>
        <w:numId w:val="1"/>
      </w:numPr>
      <w:spacing w:before="40" w:line="276" w:lineRule="auto"/>
      <w:outlineLvl w:val="3"/>
    </w:pPr>
    <w:rPr>
      <w:rFonts w:eastAsiaTheme="majorEastAsia" w:cstheme="majorBidi"/>
      <w:i/>
      <w:iCs/>
      <w:szCs w:val="22"/>
    </w:rPr>
  </w:style>
  <w:style w:type="paragraph" w:styleId="Heading5">
    <w:name w:val="heading 5"/>
    <w:basedOn w:val="Normal"/>
    <w:next w:val="Normal"/>
    <w:link w:val="Heading5Char"/>
    <w:uiPriority w:val="9"/>
    <w:unhideWhenUsed/>
    <w:qFormat/>
    <w:rsid w:val="006B3AA6"/>
    <w:pPr>
      <w:keepNext/>
      <w:keepLines/>
      <w:numPr>
        <w:ilvl w:val="4"/>
        <w:numId w:val="1"/>
      </w:numPr>
      <w:spacing w:before="40" w:line="276" w:lineRule="auto"/>
      <w:outlineLvl w:val="4"/>
    </w:pPr>
    <w:rPr>
      <w:rFonts w:eastAsiaTheme="majorEastAsia" w:cstheme="majorBidi"/>
      <w:b/>
      <w:sz w:val="20"/>
      <w:szCs w:val="22"/>
    </w:rPr>
  </w:style>
  <w:style w:type="paragraph" w:styleId="Heading6">
    <w:name w:val="heading 6"/>
    <w:basedOn w:val="Normal"/>
    <w:next w:val="Normal"/>
    <w:link w:val="Heading6Char"/>
    <w:uiPriority w:val="9"/>
    <w:semiHidden/>
    <w:unhideWhenUsed/>
    <w:qFormat/>
    <w:rsid w:val="00715CC7"/>
    <w:pPr>
      <w:keepNext/>
      <w:keepLines/>
      <w:numPr>
        <w:ilvl w:val="5"/>
        <w:numId w:val="1"/>
      </w:numPr>
      <w:spacing w:before="40" w:line="276" w:lineRule="auto"/>
      <w:outlineLvl w:val="5"/>
    </w:pPr>
    <w:rPr>
      <w:rFonts w:asciiTheme="majorHAnsi" w:eastAsiaTheme="majorEastAsia" w:hAnsiTheme="majorHAnsi" w:cstheme="majorBidi"/>
      <w:color w:val="1F4D78" w:themeColor="accent1" w:themeShade="7F"/>
      <w:szCs w:val="22"/>
    </w:rPr>
  </w:style>
  <w:style w:type="paragraph" w:styleId="Heading7">
    <w:name w:val="heading 7"/>
    <w:basedOn w:val="Normal"/>
    <w:next w:val="Normal"/>
    <w:link w:val="Heading7Char"/>
    <w:uiPriority w:val="9"/>
    <w:semiHidden/>
    <w:unhideWhenUsed/>
    <w:qFormat/>
    <w:rsid w:val="00715CC7"/>
    <w:pPr>
      <w:keepNext/>
      <w:keepLines/>
      <w:numPr>
        <w:ilvl w:val="6"/>
        <w:numId w:val="1"/>
      </w:numPr>
      <w:spacing w:before="40" w:line="276" w:lineRule="auto"/>
      <w:outlineLvl w:val="6"/>
    </w:pPr>
    <w:rPr>
      <w:rFonts w:asciiTheme="majorHAnsi" w:eastAsiaTheme="majorEastAsia" w:hAnsiTheme="majorHAnsi" w:cstheme="majorBidi"/>
      <w:i/>
      <w:iCs/>
      <w:color w:val="1F4D78" w:themeColor="accent1" w:themeShade="7F"/>
      <w:szCs w:val="22"/>
    </w:rPr>
  </w:style>
  <w:style w:type="paragraph" w:styleId="Heading8">
    <w:name w:val="heading 8"/>
    <w:basedOn w:val="Normal"/>
    <w:next w:val="Normal"/>
    <w:link w:val="Heading8Char"/>
    <w:uiPriority w:val="9"/>
    <w:semiHidden/>
    <w:unhideWhenUsed/>
    <w:qFormat/>
    <w:rsid w:val="00715CC7"/>
    <w:pPr>
      <w:keepNext/>
      <w:keepLines/>
      <w:numPr>
        <w:ilvl w:val="7"/>
        <w:numId w:val="1"/>
      </w:numPr>
      <w:spacing w:before="40" w:line="276" w:lineRule="auto"/>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15CC7"/>
    <w:pPr>
      <w:keepNext/>
      <w:keepLines/>
      <w:numPr>
        <w:ilvl w:val="8"/>
        <w:numId w:val="1"/>
      </w:numPr>
      <w:spacing w:before="40" w:line="276" w:lineRule="auto"/>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1A40"/>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3B26A9"/>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C8515B"/>
    <w:rPr>
      <w:rFonts w:ascii="Arial" w:eastAsiaTheme="majorEastAsia" w:hAnsi="Arial" w:cstheme="majorBidi"/>
      <w:b/>
      <w:szCs w:val="24"/>
    </w:rPr>
  </w:style>
  <w:style w:type="character" w:customStyle="1" w:styleId="Heading4Char">
    <w:name w:val="Heading 4 Char"/>
    <w:basedOn w:val="DefaultParagraphFont"/>
    <w:link w:val="Heading4"/>
    <w:uiPriority w:val="9"/>
    <w:rsid w:val="00A3016A"/>
    <w:rPr>
      <w:rFonts w:ascii="Arial" w:eastAsiaTheme="majorEastAsia" w:hAnsi="Arial" w:cstheme="majorBidi"/>
      <w:i/>
      <w:iCs/>
    </w:rPr>
  </w:style>
  <w:style w:type="character" w:customStyle="1" w:styleId="Heading5Char">
    <w:name w:val="Heading 5 Char"/>
    <w:basedOn w:val="DefaultParagraphFont"/>
    <w:link w:val="Heading5"/>
    <w:uiPriority w:val="9"/>
    <w:rsid w:val="006B3AA6"/>
    <w:rPr>
      <w:rFonts w:ascii="Arial" w:eastAsiaTheme="majorEastAsia" w:hAnsi="Arial" w:cstheme="majorBidi"/>
      <w:b/>
      <w:sz w:val="20"/>
    </w:rPr>
  </w:style>
  <w:style w:type="character" w:customStyle="1" w:styleId="Heading6Char">
    <w:name w:val="Heading 6 Char"/>
    <w:basedOn w:val="DefaultParagraphFont"/>
    <w:link w:val="Heading6"/>
    <w:uiPriority w:val="9"/>
    <w:semiHidden/>
    <w:rsid w:val="00715CC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715CC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715CC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15CC7"/>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715CC7"/>
    <w:pPr>
      <w:ind w:left="720"/>
      <w:contextualSpacing/>
    </w:pPr>
    <w:rPr>
      <w:rFonts w:eastAsiaTheme="minorHAnsi" w:cstheme="minorBidi"/>
      <w:lang w:val="en-US"/>
    </w:rPr>
  </w:style>
  <w:style w:type="character" w:styleId="Hyperlink">
    <w:name w:val="Hyperlink"/>
    <w:basedOn w:val="DefaultParagraphFont"/>
    <w:uiPriority w:val="99"/>
    <w:unhideWhenUsed/>
    <w:rsid w:val="00715CC7"/>
    <w:rPr>
      <w:color w:val="0000FF"/>
      <w:u w:val="single"/>
    </w:rPr>
  </w:style>
  <w:style w:type="character" w:styleId="Strong">
    <w:name w:val="Strong"/>
    <w:basedOn w:val="DefaultParagraphFont"/>
    <w:uiPriority w:val="22"/>
    <w:qFormat/>
    <w:rsid w:val="00715CC7"/>
    <w:rPr>
      <w:b/>
      <w:bCs/>
    </w:rPr>
  </w:style>
  <w:style w:type="paragraph" w:customStyle="1" w:styleId="Title1">
    <w:name w:val="Title1"/>
    <w:basedOn w:val="Normal"/>
    <w:rsid w:val="00715CC7"/>
    <w:pPr>
      <w:spacing w:before="100" w:beforeAutospacing="1" w:after="100" w:afterAutospacing="1" w:line="254" w:lineRule="auto"/>
    </w:pPr>
    <w:rPr>
      <w:rFonts w:eastAsiaTheme="minorHAnsi" w:cstheme="minorBidi"/>
      <w:szCs w:val="22"/>
      <w:lang w:eastAsia="en-AU"/>
    </w:rPr>
  </w:style>
  <w:style w:type="character" w:customStyle="1" w:styleId="jrnl">
    <w:name w:val="jrnl"/>
    <w:basedOn w:val="DefaultParagraphFont"/>
    <w:rsid w:val="00715CC7"/>
  </w:style>
  <w:style w:type="paragraph" w:styleId="TOCHeading">
    <w:name w:val="TOC Heading"/>
    <w:basedOn w:val="Heading1"/>
    <w:next w:val="Normal"/>
    <w:uiPriority w:val="39"/>
    <w:unhideWhenUsed/>
    <w:qFormat/>
    <w:rsid w:val="00A603F6"/>
    <w:pPr>
      <w:numPr>
        <w:numId w:val="0"/>
      </w:numPr>
      <w:spacing w:before="240" w:after="0" w:line="259" w:lineRule="auto"/>
      <w:outlineLvl w:val="9"/>
    </w:pPr>
    <w:rPr>
      <w:b w:val="0"/>
      <w:color w:val="2E74B5" w:themeColor="accent1" w:themeShade="BF"/>
      <w:sz w:val="32"/>
      <w:lang w:val="en-US"/>
    </w:rPr>
  </w:style>
  <w:style w:type="paragraph" w:styleId="TOC2">
    <w:name w:val="toc 2"/>
    <w:basedOn w:val="Normal"/>
    <w:next w:val="Normal"/>
    <w:autoRedefine/>
    <w:uiPriority w:val="39"/>
    <w:unhideWhenUsed/>
    <w:rsid w:val="00326EE5"/>
    <w:pPr>
      <w:tabs>
        <w:tab w:val="left" w:pos="880"/>
        <w:tab w:val="right" w:leader="dot" w:pos="9016"/>
      </w:tabs>
      <w:spacing w:after="100"/>
      <w:ind w:left="240"/>
    </w:pPr>
  </w:style>
  <w:style w:type="paragraph" w:styleId="TOC3">
    <w:name w:val="toc 3"/>
    <w:basedOn w:val="Normal"/>
    <w:next w:val="Normal"/>
    <w:autoRedefine/>
    <w:uiPriority w:val="39"/>
    <w:unhideWhenUsed/>
    <w:rsid w:val="00747576"/>
    <w:pPr>
      <w:spacing w:after="100"/>
      <w:ind w:left="1202" w:right="567" w:hanging="720"/>
    </w:pPr>
  </w:style>
  <w:style w:type="paragraph" w:styleId="TOC1">
    <w:name w:val="toc 1"/>
    <w:basedOn w:val="Normal"/>
    <w:next w:val="Normal"/>
    <w:autoRedefine/>
    <w:uiPriority w:val="39"/>
    <w:unhideWhenUsed/>
    <w:rsid w:val="009D0D1F"/>
    <w:pPr>
      <w:tabs>
        <w:tab w:val="left" w:pos="567"/>
        <w:tab w:val="left" w:pos="1202"/>
        <w:tab w:val="right" w:leader="dot" w:pos="9016"/>
      </w:tabs>
      <w:spacing w:after="100"/>
    </w:pPr>
    <w:rPr>
      <w:b/>
    </w:rPr>
  </w:style>
  <w:style w:type="numbering" w:customStyle="1" w:styleId="NoList1">
    <w:name w:val="No List1"/>
    <w:next w:val="NoList"/>
    <w:uiPriority w:val="99"/>
    <w:semiHidden/>
    <w:unhideWhenUsed/>
    <w:rsid w:val="009C29B9"/>
  </w:style>
  <w:style w:type="table" w:styleId="TableGrid">
    <w:name w:val="Table Grid"/>
    <w:basedOn w:val="TableNormal"/>
    <w:uiPriority w:val="39"/>
    <w:rsid w:val="009C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C29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C29B9"/>
    <w:rPr>
      <w:sz w:val="16"/>
      <w:szCs w:val="16"/>
    </w:rPr>
  </w:style>
  <w:style w:type="paragraph" w:styleId="CommentText">
    <w:name w:val="annotation text"/>
    <w:basedOn w:val="Normal"/>
    <w:link w:val="CommentTextChar"/>
    <w:uiPriority w:val="99"/>
    <w:unhideWhenUsed/>
    <w:rsid w:val="009C29B9"/>
    <w:pPr>
      <w:spacing w:after="160"/>
    </w:pPr>
    <w:rPr>
      <w:rFonts w:eastAsiaTheme="minorHAnsi" w:cstheme="minorBidi"/>
      <w:sz w:val="20"/>
      <w:szCs w:val="20"/>
    </w:rPr>
  </w:style>
  <w:style w:type="character" w:customStyle="1" w:styleId="CommentTextChar">
    <w:name w:val="Comment Text Char"/>
    <w:basedOn w:val="DefaultParagraphFont"/>
    <w:link w:val="CommentText"/>
    <w:uiPriority w:val="99"/>
    <w:rsid w:val="009C29B9"/>
    <w:rPr>
      <w:sz w:val="20"/>
      <w:szCs w:val="20"/>
    </w:rPr>
  </w:style>
  <w:style w:type="paragraph" w:styleId="BalloonText">
    <w:name w:val="Balloon Text"/>
    <w:basedOn w:val="Normal"/>
    <w:link w:val="BalloonTextChar"/>
    <w:uiPriority w:val="99"/>
    <w:semiHidden/>
    <w:unhideWhenUsed/>
    <w:rsid w:val="009C29B9"/>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9C29B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9C29B9"/>
    <w:rPr>
      <w:b/>
      <w:bCs/>
    </w:rPr>
  </w:style>
  <w:style w:type="character" w:customStyle="1" w:styleId="CommentSubjectChar">
    <w:name w:val="Comment Subject Char"/>
    <w:basedOn w:val="CommentTextChar"/>
    <w:link w:val="CommentSubject"/>
    <w:uiPriority w:val="99"/>
    <w:semiHidden/>
    <w:rsid w:val="009C29B9"/>
    <w:rPr>
      <w:b/>
      <w:bCs/>
      <w:sz w:val="20"/>
      <w:szCs w:val="20"/>
    </w:rPr>
  </w:style>
  <w:style w:type="paragraph" w:styleId="Caption">
    <w:name w:val="caption"/>
    <w:basedOn w:val="Normal"/>
    <w:next w:val="Normal"/>
    <w:uiPriority w:val="35"/>
    <w:unhideWhenUsed/>
    <w:qFormat/>
    <w:rsid w:val="0023301F"/>
    <w:pPr>
      <w:spacing w:line="276" w:lineRule="auto"/>
    </w:pPr>
    <w:rPr>
      <w:rFonts w:eastAsiaTheme="minorHAnsi" w:cstheme="minorBidi"/>
      <w:b/>
      <w:iCs/>
      <w:szCs w:val="18"/>
    </w:rPr>
  </w:style>
  <w:style w:type="numbering" w:customStyle="1" w:styleId="NoList11">
    <w:name w:val="No List11"/>
    <w:next w:val="NoList"/>
    <w:uiPriority w:val="99"/>
    <w:semiHidden/>
    <w:unhideWhenUsed/>
    <w:rsid w:val="009C29B9"/>
  </w:style>
  <w:style w:type="character" w:customStyle="1" w:styleId="ListParagraphChar">
    <w:name w:val="List Paragraph Char"/>
    <w:link w:val="ListParagraph"/>
    <w:uiPriority w:val="34"/>
    <w:locked/>
    <w:rsid w:val="009C29B9"/>
    <w:rPr>
      <w:sz w:val="24"/>
      <w:szCs w:val="24"/>
      <w:lang w:val="en-US"/>
    </w:rPr>
  </w:style>
  <w:style w:type="paragraph" w:styleId="Header">
    <w:name w:val="header"/>
    <w:basedOn w:val="Normal"/>
    <w:link w:val="HeaderChar"/>
    <w:uiPriority w:val="99"/>
    <w:unhideWhenUsed/>
    <w:rsid w:val="009C29B9"/>
    <w:pPr>
      <w:tabs>
        <w:tab w:val="center" w:pos="4513"/>
        <w:tab w:val="right" w:pos="9026"/>
      </w:tabs>
    </w:pPr>
    <w:rPr>
      <w:rFonts w:asciiTheme="majorHAnsi" w:eastAsiaTheme="minorHAnsi" w:hAnsiTheme="majorHAnsi" w:cstheme="minorBidi"/>
      <w:szCs w:val="22"/>
    </w:rPr>
  </w:style>
  <w:style w:type="character" w:customStyle="1" w:styleId="HeaderChar">
    <w:name w:val="Header Char"/>
    <w:basedOn w:val="DefaultParagraphFont"/>
    <w:link w:val="Header"/>
    <w:uiPriority w:val="99"/>
    <w:rsid w:val="009C29B9"/>
    <w:rPr>
      <w:rFonts w:asciiTheme="majorHAnsi" w:hAnsiTheme="majorHAnsi"/>
    </w:rPr>
  </w:style>
  <w:style w:type="paragraph" w:styleId="Footer">
    <w:name w:val="footer"/>
    <w:basedOn w:val="Normal"/>
    <w:link w:val="FooterChar"/>
    <w:uiPriority w:val="99"/>
    <w:unhideWhenUsed/>
    <w:rsid w:val="009C29B9"/>
    <w:pPr>
      <w:tabs>
        <w:tab w:val="center" w:pos="4513"/>
        <w:tab w:val="right" w:pos="9026"/>
      </w:tabs>
    </w:pPr>
    <w:rPr>
      <w:rFonts w:asciiTheme="majorHAnsi" w:eastAsiaTheme="minorHAnsi" w:hAnsiTheme="majorHAnsi" w:cstheme="minorBidi"/>
      <w:szCs w:val="22"/>
    </w:rPr>
  </w:style>
  <w:style w:type="character" w:customStyle="1" w:styleId="FooterChar">
    <w:name w:val="Footer Char"/>
    <w:basedOn w:val="DefaultParagraphFont"/>
    <w:link w:val="Footer"/>
    <w:uiPriority w:val="99"/>
    <w:rsid w:val="009C29B9"/>
    <w:rPr>
      <w:rFonts w:asciiTheme="majorHAnsi" w:hAnsiTheme="majorHAnsi"/>
    </w:rPr>
  </w:style>
  <w:style w:type="paragraph" w:styleId="Title">
    <w:name w:val="Title"/>
    <w:basedOn w:val="Normal"/>
    <w:next w:val="Normal"/>
    <w:link w:val="TitleChar"/>
    <w:uiPriority w:val="10"/>
    <w:qFormat/>
    <w:rsid w:val="009C29B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C29B9"/>
    <w:rPr>
      <w:rFonts w:asciiTheme="majorHAnsi" w:eastAsiaTheme="majorEastAsia" w:hAnsiTheme="majorHAnsi" w:cstheme="majorBidi"/>
      <w:spacing w:val="-10"/>
      <w:kern w:val="28"/>
      <w:sz w:val="56"/>
      <w:szCs w:val="56"/>
    </w:rPr>
  </w:style>
  <w:style w:type="character" w:customStyle="1" w:styleId="CommentSubjectChar1">
    <w:name w:val="Comment Subject Char1"/>
    <w:basedOn w:val="CommentTextChar"/>
    <w:uiPriority w:val="99"/>
    <w:semiHidden/>
    <w:rsid w:val="009C29B9"/>
    <w:rPr>
      <w:rFonts w:asciiTheme="majorHAnsi" w:hAnsiTheme="majorHAnsi"/>
      <w:b/>
      <w:bCs/>
      <w:sz w:val="20"/>
      <w:szCs w:val="20"/>
    </w:rPr>
  </w:style>
  <w:style w:type="character" w:customStyle="1" w:styleId="label">
    <w:name w:val="label"/>
    <w:basedOn w:val="DefaultParagraphFont"/>
    <w:rsid w:val="009C29B9"/>
  </w:style>
  <w:style w:type="paragraph" w:styleId="Revision">
    <w:name w:val="Revision"/>
    <w:hidden/>
    <w:uiPriority w:val="99"/>
    <w:semiHidden/>
    <w:rsid w:val="009C29B9"/>
    <w:pPr>
      <w:spacing w:after="0" w:line="240" w:lineRule="auto"/>
    </w:pPr>
  </w:style>
  <w:style w:type="paragraph" w:customStyle="1" w:styleId="sasdata">
    <w:name w:val="sasdata"/>
    <w:semiHidden/>
    <w:unhideWhenUsed/>
    <w:rsid w:val="009C29B9"/>
    <w:pPr>
      <w:spacing w:before="20" w:after="20"/>
      <w:ind w:left="20" w:right="20"/>
    </w:pPr>
    <w:rPr>
      <w:rFonts w:eastAsiaTheme="minorEastAsia"/>
      <w:noProof/>
      <w:color w:val="000000" w:themeColor="dark1"/>
      <w:sz w:val="20"/>
      <w:szCs w:val="20"/>
      <w:lang w:eastAsia="en-AU"/>
    </w:rPr>
  </w:style>
  <w:style w:type="paragraph" w:customStyle="1" w:styleId="sasheader">
    <w:name w:val="sasheader"/>
    <w:semiHidden/>
    <w:unhideWhenUsed/>
    <w:rsid w:val="009C29B9"/>
    <w:pPr>
      <w:spacing w:before="20" w:after="20"/>
      <w:ind w:left="20" w:right="20"/>
    </w:pPr>
    <w:rPr>
      <w:rFonts w:eastAsiaTheme="minorEastAsia"/>
      <w:b/>
      <w:bCs/>
      <w:noProof/>
      <w:color w:val="000000" w:themeColor="dark1"/>
      <w:lang w:eastAsia="en-AU"/>
    </w:rPr>
  </w:style>
  <w:style w:type="table" w:customStyle="1" w:styleId="sastable">
    <w:name w:val="sastable"/>
    <w:semiHidden/>
    <w:unhideWhenUsed/>
    <w:rsid w:val="009C29B9"/>
    <w:rPr>
      <w:rFonts w:eastAsiaTheme="minorEastAsia"/>
      <w:lang w:eastAsia="en-AU"/>
    </w:rPr>
    <w:tblPr>
      <w:tblBorders>
        <w:top w:val="single" w:sz="6" w:space="0" w:color="44546A" w:themeColor="dark2"/>
        <w:left w:val="single" w:sz="6" w:space="0" w:color="auto"/>
        <w:bottom w:val="single" w:sz="6" w:space="0" w:color="44546A" w:themeColor="dark2"/>
        <w:right w:val="single" w:sz="6" w:space="0" w:color="44546A" w:themeColor="dark2"/>
      </w:tblBorders>
      <w:shd w:val="clear" w:color="auto" w:fill="FFFFFF" w:themeFill="light1"/>
      <w:tblCellMar>
        <w:top w:w="0" w:type="dxa"/>
        <w:left w:w="0" w:type="dxa"/>
        <w:bottom w:w="0" w:type="dxa"/>
        <w:right w:w="0" w:type="dxa"/>
      </w:tblCellMar>
    </w:tblPr>
  </w:style>
  <w:style w:type="numbering" w:customStyle="1" w:styleId="NoList2">
    <w:name w:val="No List2"/>
    <w:next w:val="NoList"/>
    <w:uiPriority w:val="99"/>
    <w:semiHidden/>
    <w:unhideWhenUsed/>
    <w:rsid w:val="002B7CFA"/>
  </w:style>
  <w:style w:type="table" w:customStyle="1" w:styleId="TableGrid2">
    <w:name w:val="Table Grid2"/>
    <w:basedOn w:val="TableNormal"/>
    <w:next w:val="TableGrid"/>
    <w:uiPriority w:val="39"/>
    <w:rsid w:val="00BA5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42329"/>
  </w:style>
  <w:style w:type="table" w:customStyle="1" w:styleId="TableGrid4">
    <w:name w:val="Table Grid4"/>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42329"/>
    <w:pPr>
      <w:autoSpaceDE w:val="0"/>
      <w:autoSpaceDN w:val="0"/>
      <w:adjustRightInd w:val="0"/>
      <w:spacing w:after="0" w:line="240" w:lineRule="auto"/>
    </w:pPr>
    <w:rPr>
      <w:rFonts w:ascii="Arial" w:hAnsi="Arial" w:cs="Arial"/>
      <w:color w:val="000000"/>
      <w:sz w:val="24"/>
      <w:szCs w:val="24"/>
    </w:rPr>
  </w:style>
  <w:style w:type="table" w:customStyle="1" w:styleId="TableGrid5">
    <w:name w:val="Table Grid5"/>
    <w:basedOn w:val="TableNormal"/>
    <w:next w:val="TableGrid"/>
    <w:uiPriority w:val="39"/>
    <w:rsid w:val="008423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4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444A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D6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B721B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B5A9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8">
    <w:name w:val="Table Grid8"/>
    <w:basedOn w:val="TableNormal"/>
    <w:next w:val="TableGrid"/>
    <w:uiPriority w:val="39"/>
    <w:rsid w:val="007B5A97"/>
    <w:pPr>
      <w:spacing w:after="0" w:line="240" w:lineRule="auto"/>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96230"/>
    <w:pPr>
      <w:spacing w:after="100" w:line="259" w:lineRule="auto"/>
      <w:ind w:left="660"/>
    </w:pPr>
    <w:rPr>
      <w:rFonts w:eastAsiaTheme="minorEastAsia" w:cstheme="minorBidi"/>
      <w:szCs w:val="22"/>
      <w:lang w:eastAsia="en-AU"/>
    </w:rPr>
  </w:style>
  <w:style w:type="paragraph" w:styleId="TOC5">
    <w:name w:val="toc 5"/>
    <w:basedOn w:val="Normal"/>
    <w:next w:val="Normal"/>
    <w:autoRedefine/>
    <w:uiPriority w:val="39"/>
    <w:unhideWhenUsed/>
    <w:rsid w:val="00C96230"/>
    <w:pPr>
      <w:spacing w:after="100" w:line="259" w:lineRule="auto"/>
      <w:ind w:left="880"/>
    </w:pPr>
    <w:rPr>
      <w:rFonts w:eastAsiaTheme="minorEastAsia" w:cstheme="minorBidi"/>
      <w:szCs w:val="22"/>
      <w:lang w:eastAsia="en-AU"/>
    </w:rPr>
  </w:style>
  <w:style w:type="paragraph" w:styleId="TOC6">
    <w:name w:val="toc 6"/>
    <w:basedOn w:val="Normal"/>
    <w:next w:val="Normal"/>
    <w:autoRedefine/>
    <w:uiPriority w:val="39"/>
    <w:unhideWhenUsed/>
    <w:rsid w:val="00C96230"/>
    <w:pPr>
      <w:spacing w:after="100" w:line="259" w:lineRule="auto"/>
      <w:ind w:left="1100"/>
    </w:pPr>
    <w:rPr>
      <w:rFonts w:eastAsiaTheme="minorEastAsia" w:cstheme="minorBidi"/>
      <w:szCs w:val="22"/>
      <w:lang w:eastAsia="en-AU"/>
    </w:rPr>
  </w:style>
  <w:style w:type="paragraph" w:styleId="TOC7">
    <w:name w:val="toc 7"/>
    <w:basedOn w:val="Normal"/>
    <w:next w:val="Normal"/>
    <w:autoRedefine/>
    <w:uiPriority w:val="39"/>
    <w:unhideWhenUsed/>
    <w:rsid w:val="00C96230"/>
    <w:pPr>
      <w:spacing w:after="100" w:line="259" w:lineRule="auto"/>
      <w:ind w:left="1320"/>
    </w:pPr>
    <w:rPr>
      <w:rFonts w:eastAsiaTheme="minorEastAsia" w:cstheme="minorBidi"/>
      <w:szCs w:val="22"/>
      <w:lang w:eastAsia="en-AU"/>
    </w:rPr>
  </w:style>
  <w:style w:type="paragraph" w:styleId="TOC8">
    <w:name w:val="toc 8"/>
    <w:basedOn w:val="Normal"/>
    <w:next w:val="Normal"/>
    <w:autoRedefine/>
    <w:uiPriority w:val="39"/>
    <w:unhideWhenUsed/>
    <w:rsid w:val="00C96230"/>
    <w:pPr>
      <w:spacing w:after="100" w:line="259" w:lineRule="auto"/>
      <w:ind w:left="1540"/>
    </w:pPr>
    <w:rPr>
      <w:rFonts w:eastAsiaTheme="minorEastAsia" w:cstheme="minorBidi"/>
      <w:szCs w:val="22"/>
      <w:lang w:eastAsia="en-AU"/>
    </w:rPr>
  </w:style>
  <w:style w:type="paragraph" w:styleId="TOC9">
    <w:name w:val="toc 9"/>
    <w:basedOn w:val="Normal"/>
    <w:next w:val="Normal"/>
    <w:autoRedefine/>
    <w:uiPriority w:val="39"/>
    <w:unhideWhenUsed/>
    <w:rsid w:val="00C96230"/>
    <w:pPr>
      <w:spacing w:after="100" w:line="259" w:lineRule="auto"/>
      <w:ind w:left="1760"/>
    </w:pPr>
    <w:rPr>
      <w:rFonts w:eastAsiaTheme="minorEastAsia" w:cstheme="minorBidi"/>
      <w:szCs w:val="22"/>
      <w:lang w:eastAsia="en-AU"/>
    </w:rPr>
  </w:style>
  <w:style w:type="numbering" w:customStyle="1" w:styleId="NoList4">
    <w:name w:val="No List4"/>
    <w:next w:val="NoList"/>
    <w:uiPriority w:val="99"/>
    <w:semiHidden/>
    <w:unhideWhenUsed/>
    <w:rsid w:val="00347A5D"/>
  </w:style>
  <w:style w:type="table" w:customStyle="1" w:styleId="TableGrid9">
    <w:name w:val="Table Grid9"/>
    <w:basedOn w:val="TableNormal"/>
    <w:next w:val="TableGrid"/>
    <w:uiPriority w:val="39"/>
    <w:rsid w:val="00347A5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347A5D"/>
    <w:pPr>
      <w:spacing w:line="240" w:lineRule="auto"/>
      <w:ind w:left="720"/>
      <w:jc w:val="left"/>
    </w:pPr>
    <w:rPr>
      <w:rFonts w:ascii="Calibri" w:eastAsiaTheme="minorHAnsi" w:hAnsi="Calibri" w:cs="Calibri"/>
      <w:szCs w:val="22"/>
      <w:lang w:eastAsia="en-AU"/>
    </w:rPr>
  </w:style>
  <w:style w:type="character" w:customStyle="1" w:styleId="cls-response">
    <w:name w:val="cls-response"/>
    <w:basedOn w:val="DefaultParagraphFont"/>
    <w:rsid w:val="00347A5D"/>
  </w:style>
  <w:style w:type="character" w:customStyle="1" w:styleId="UnresolvedMention1">
    <w:name w:val="Unresolved Mention1"/>
    <w:basedOn w:val="DefaultParagraphFont"/>
    <w:uiPriority w:val="99"/>
    <w:semiHidden/>
    <w:unhideWhenUsed/>
    <w:rsid w:val="00347A5D"/>
    <w:rPr>
      <w:color w:val="605E5C"/>
      <w:shd w:val="clear" w:color="auto" w:fill="E1DFDD"/>
    </w:rPr>
  </w:style>
  <w:style w:type="character" w:styleId="PageNumber">
    <w:name w:val="page number"/>
    <w:basedOn w:val="DefaultParagraphFont"/>
    <w:uiPriority w:val="99"/>
    <w:semiHidden/>
    <w:unhideWhenUsed/>
    <w:rsid w:val="00347A5D"/>
  </w:style>
  <w:style w:type="table" w:customStyle="1" w:styleId="TableGrid10">
    <w:name w:val="Table Grid10"/>
    <w:basedOn w:val="TableNormal"/>
    <w:next w:val="TableGrid"/>
    <w:uiPriority w:val="39"/>
    <w:rsid w:val="00DB1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D11A1D"/>
    <w:pPr>
      <w:spacing w:after="0" w:line="240" w:lineRule="auto"/>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87AC7"/>
    <w:rPr>
      <w:color w:val="954F72" w:themeColor="followedHyperlink"/>
      <w:u w:val="single"/>
    </w:rPr>
  </w:style>
  <w:style w:type="table" w:customStyle="1" w:styleId="TableGrid15">
    <w:name w:val="Table Grid15"/>
    <w:basedOn w:val="TableNormal"/>
    <w:next w:val="TableGrid"/>
    <w:uiPriority w:val="39"/>
    <w:rsid w:val="006F4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39"/>
    <w:rsid w:val="006F4C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4A418D"/>
    <w:pPr>
      <w:tabs>
        <w:tab w:val="right" w:leader="dot" w:pos="9010"/>
      </w:tabs>
      <w:spacing w:before="80" w:after="60"/>
      <w:ind w:left="1418" w:right="1134" w:hanging="14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272297">
      <w:bodyDiv w:val="1"/>
      <w:marLeft w:val="0"/>
      <w:marRight w:val="0"/>
      <w:marTop w:val="0"/>
      <w:marBottom w:val="0"/>
      <w:divBdr>
        <w:top w:val="none" w:sz="0" w:space="0" w:color="auto"/>
        <w:left w:val="none" w:sz="0" w:space="0" w:color="auto"/>
        <w:bottom w:val="none" w:sz="0" w:space="0" w:color="auto"/>
        <w:right w:val="none" w:sz="0" w:space="0" w:color="auto"/>
      </w:divBdr>
    </w:div>
    <w:div w:id="596864635">
      <w:bodyDiv w:val="1"/>
      <w:marLeft w:val="0"/>
      <w:marRight w:val="0"/>
      <w:marTop w:val="0"/>
      <w:marBottom w:val="0"/>
      <w:divBdr>
        <w:top w:val="none" w:sz="0" w:space="0" w:color="auto"/>
        <w:left w:val="none" w:sz="0" w:space="0" w:color="auto"/>
        <w:bottom w:val="none" w:sz="0" w:space="0" w:color="auto"/>
        <w:right w:val="none" w:sz="0" w:space="0" w:color="auto"/>
      </w:divBdr>
    </w:div>
    <w:div w:id="995494723">
      <w:bodyDiv w:val="1"/>
      <w:marLeft w:val="0"/>
      <w:marRight w:val="0"/>
      <w:marTop w:val="0"/>
      <w:marBottom w:val="0"/>
      <w:divBdr>
        <w:top w:val="none" w:sz="0" w:space="0" w:color="auto"/>
        <w:left w:val="none" w:sz="0" w:space="0" w:color="auto"/>
        <w:bottom w:val="none" w:sz="0" w:space="0" w:color="auto"/>
        <w:right w:val="none" w:sz="0" w:space="0" w:color="auto"/>
      </w:divBdr>
    </w:div>
    <w:div w:id="2069955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academic.oup.com/ije/article/47/2/391/4076632" TargetMode="External"/><Relationship Id="rId42" Type="http://schemas.openxmlformats.org/officeDocument/2006/relationships/chart" Target="charts/chart2.xml"/><Relationship Id="rId47" Type="http://schemas.openxmlformats.org/officeDocument/2006/relationships/image" Target="media/image13.png"/><Relationship Id="rId63" Type="http://schemas.openxmlformats.org/officeDocument/2006/relationships/image" Target="media/image25.png"/><Relationship Id="rId68" Type="http://schemas.openxmlformats.org/officeDocument/2006/relationships/image" Target="media/image30.png"/><Relationship Id="rId16" Type="http://schemas.openxmlformats.org/officeDocument/2006/relationships/hyperlink" Target="https://www.sciencedirect.com/science/journal/01406736/380/9836" TargetMode="External"/><Relationship Id="rId11" Type="http://schemas.openxmlformats.org/officeDocument/2006/relationships/footer" Target="footer2.xml"/><Relationship Id="rId32" Type="http://schemas.openxmlformats.org/officeDocument/2006/relationships/image" Target="media/image6.png"/><Relationship Id="rId37"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53" Type="http://schemas.openxmlformats.org/officeDocument/2006/relationships/chart" Target="charts/chart5.xml"/><Relationship Id="rId58" Type="http://schemas.openxmlformats.org/officeDocument/2006/relationships/image" Target="media/image20.png"/><Relationship Id="rId74" Type="http://schemas.openxmlformats.org/officeDocument/2006/relationships/hyperlink" Target="https://link.springer.com/article/10.1007/s11136-016-1422-3" TargetMode="External"/><Relationship Id="rId79" Type="http://schemas.openxmlformats.org/officeDocument/2006/relationships/footer" Target="footer7.xml"/><Relationship Id="rId5" Type="http://schemas.openxmlformats.org/officeDocument/2006/relationships/webSettings" Target="webSettings.xml"/><Relationship Id="rId61" Type="http://schemas.openxmlformats.org/officeDocument/2006/relationships/image" Target="media/image23.png"/><Relationship Id="rId82" Type="http://schemas.openxmlformats.org/officeDocument/2006/relationships/fontTable" Target="fontTable.xml"/><Relationship Id="rId19" Type="http://schemas.openxmlformats.org/officeDocument/2006/relationships/hyperlink" Target="https://doi.org/10.1093/ije/dyv110" TargetMode="External"/><Relationship Id="rId14" Type="http://schemas.openxmlformats.org/officeDocument/2006/relationships/image" Target="media/image1.emf"/><Relationship Id="rId22" Type="http://schemas.openxmlformats.org/officeDocument/2006/relationships/hyperlink" Target="https://doi.org/10.1093/ije/dyx133" TargetMode="External"/><Relationship Id="rId27"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0" Type="http://schemas.openxmlformats.org/officeDocument/2006/relationships/image" Target="media/image5.png"/><Relationship Id="rId35"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43" Type="http://schemas.openxmlformats.org/officeDocument/2006/relationships/chart" Target="charts/chart3.xml"/><Relationship Id="rId48" Type="http://schemas.openxmlformats.org/officeDocument/2006/relationships/image" Target="media/image14.png"/><Relationship Id="rId56" Type="http://schemas.openxmlformats.org/officeDocument/2006/relationships/chart" Target="charts/chart8.xml"/><Relationship Id="rId64" Type="http://schemas.openxmlformats.org/officeDocument/2006/relationships/image" Target="media/image26.png"/><Relationship Id="rId69" Type="http://schemas.openxmlformats.org/officeDocument/2006/relationships/chart" Target="charts/chart9.xml"/><Relationship Id="rId77" Type="http://schemas.openxmlformats.org/officeDocument/2006/relationships/hyperlink" Target="https://www.ncbi.nlm.nih.gov/pubmed/29534066" TargetMode="External"/><Relationship Id="rId8" Type="http://schemas.openxmlformats.org/officeDocument/2006/relationships/header" Target="header1.xml"/><Relationship Id="rId51" Type="http://schemas.openxmlformats.org/officeDocument/2006/relationships/image" Target="media/image17.png"/><Relationship Id="rId72" Type="http://schemas.openxmlformats.org/officeDocument/2006/relationships/footer" Target="footer4.xml"/><Relationship Id="rId80"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alswh.org.au/publications-and-reports/major-reports" TargetMode="External"/><Relationship Id="rId25" Type="http://schemas.openxmlformats.org/officeDocument/2006/relationships/hyperlink" Target="https://www.phrp.com.au/wp-content/uploads/2016/06/PHRP-26-03-03-Qualitative.pdf" TargetMode="External"/><Relationship Id="rId33"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38" Type="http://schemas.openxmlformats.org/officeDocument/2006/relationships/image" Target="media/image9.png"/><Relationship Id="rId46" Type="http://schemas.openxmlformats.org/officeDocument/2006/relationships/image" Target="media/image12.png"/><Relationship Id="rId59" Type="http://schemas.openxmlformats.org/officeDocument/2006/relationships/image" Target="media/image21.png"/><Relationship Id="rId67" Type="http://schemas.openxmlformats.org/officeDocument/2006/relationships/image" Target="media/image29.png"/><Relationship Id="rId20" Type="http://schemas.openxmlformats.org/officeDocument/2006/relationships/hyperlink" Target="https://www1.racgp.org.au/ajgp/2018/january-february/editorial-multimorbidity" TargetMode="External"/><Relationship Id="rId41" Type="http://schemas.openxmlformats.org/officeDocument/2006/relationships/chart" Target="charts/chart1.xml"/><Relationship Id="rId54" Type="http://schemas.openxmlformats.org/officeDocument/2006/relationships/chart" Target="charts/chart6.xml"/><Relationship Id="rId62" Type="http://schemas.openxmlformats.org/officeDocument/2006/relationships/image" Target="media/image24.png"/><Relationship Id="rId70" Type="http://schemas.openxmlformats.org/officeDocument/2006/relationships/chart" Target="charts/chart10.xml"/><Relationship Id="rId75" Type="http://schemas.openxmlformats.org/officeDocument/2006/relationships/hyperlink" Target="https://www.ncbi.nlm.nih.gov/pubmed/30597301"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hyperlink" Target="https://www.nice.org.uk/guidance/ng56" TargetMode="External"/><Relationship Id="rId28" Type="http://schemas.openxmlformats.org/officeDocument/2006/relationships/image" Target="media/image4.png"/><Relationship Id="rId36" Type="http://schemas.openxmlformats.org/officeDocument/2006/relationships/image" Target="media/image8.png"/><Relationship Id="rId49" Type="http://schemas.openxmlformats.org/officeDocument/2006/relationships/image" Target="media/image15.png"/><Relationship Id="rId57" Type="http://schemas.openxmlformats.org/officeDocument/2006/relationships/image" Target="media/image19.png"/><Relationship Id="rId10" Type="http://schemas.openxmlformats.org/officeDocument/2006/relationships/footer" Target="footer1.xml"/><Relationship Id="rId31"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44" Type="http://schemas.openxmlformats.org/officeDocument/2006/relationships/chart" Target="charts/chart4.xml"/><Relationship Id="rId52" Type="http://schemas.openxmlformats.org/officeDocument/2006/relationships/image" Target="media/image18.png"/><Relationship Id="rId60" Type="http://schemas.openxmlformats.org/officeDocument/2006/relationships/image" Target="media/image22.png"/><Relationship Id="rId65" Type="http://schemas.openxmlformats.org/officeDocument/2006/relationships/image" Target="media/image27.png"/><Relationship Id="rId73" Type="http://schemas.openxmlformats.org/officeDocument/2006/relationships/footer" Target="footer5.xml"/><Relationship Id="rId78" Type="http://schemas.openxmlformats.org/officeDocument/2006/relationships/footer" Target="footer6.xml"/><Relationship Id="rId81"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academic.oup.com/ije/article/44/5/1547/2594558" TargetMode="External"/><Relationship Id="rId39" Type="http://schemas.openxmlformats.org/officeDocument/2006/relationships/image" Target="media/image10.png"/><Relationship Id="rId34" Type="http://schemas.openxmlformats.org/officeDocument/2006/relationships/image" Target="media/image7.png"/><Relationship Id="rId50" Type="http://schemas.openxmlformats.org/officeDocument/2006/relationships/image" Target="media/image16.png"/><Relationship Id="rId55" Type="http://schemas.openxmlformats.org/officeDocument/2006/relationships/chart" Target="charts/chart7.xml"/><Relationship Id="rId76" Type="http://schemas.openxmlformats.org/officeDocument/2006/relationships/hyperlink" Target="https://www.ncbi.nlm.nih.gov/pubmed/30459401" TargetMode="External"/><Relationship Id="rId7" Type="http://schemas.openxmlformats.org/officeDocument/2006/relationships/endnotes" Target="endnotes.xml"/><Relationship Id="rId71"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24" Type="http://schemas.openxmlformats.org/officeDocument/2006/relationships/hyperlink" Target="https://academic.oup.com/biomedgerontology/article/72/2/259/2629936" TargetMode="External"/><Relationship Id="rId40" Type="http://schemas.openxmlformats.org/officeDocument/2006/relationships/hyperlink" Target="file:///C:\Users\uqmferg2\AppData\Local\Microsoft\Windows\INetCache\Content.Outlook\ALUDC5KN\4364055001DO003_20172018%20National%20Health%20Survey:%20First%20Results,%202017&#8211;18%20&#8212;%20Australia" TargetMode="External"/><Relationship Id="rId45" Type="http://schemas.openxmlformats.org/officeDocument/2006/relationships/image" Target="media/image11.png"/><Relationship Id="rId66" Type="http://schemas.openxmlformats.org/officeDocument/2006/relationships/image" Target="media/image28.pn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uqzxu13\Desktop\aged%20care%20results_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uqzxu13\Desktop\aged%20care%20results_3.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uqzxu13\Desktop\2.%20MID_for%20plotting.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qzxu13\Desktop\3.%20YNG_for%20plotting.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uqzxu13\Desktop\Multimorbidity\Data%20analysis_round%2013\Hospitalization_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uqzxu13\Desktop\Multimorbidity\Data%20analysis_round%2013\Hospitalization_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uqzxu13\Desktop\Multimorbidity\Data%20analysis_round%2013\Hospitalization_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tLang="zh-CN"/>
              <a:t>1921-26 Cohort</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'[1. OLD_for plotting.xlsx]Sheet1'!$A$2</c:f>
              <c:strCache>
                <c:ptCount val="1"/>
                <c:pt idx="0">
                  <c:v>⩾ 6 conditions</c:v>
                </c:pt>
              </c:strCache>
            </c:strRef>
          </c:tx>
          <c:spPr>
            <a:solidFill>
              <a:srgbClr val="7030A0"/>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plotting.xlsx]Sheet1'!$B$2:$O$2</c:f>
              <c:numCache>
                <c:formatCode>General</c:formatCode>
                <c:ptCount val="14"/>
                <c:pt idx="0">
                  <c:v>9</c:v>
                </c:pt>
                <c:pt idx="1">
                  <c:v>24</c:v>
                </c:pt>
                <c:pt idx="2">
                  <c:v>31</c:v>
                </c:pt>
                <c:pt idx="3">
                  <c:v>36</c:v>
                </c:pt>
                <c:pt idx="4">
                  <c:v>57</c:v>
                </c:pt>
                <c:pt idx="5">
                  <c:v>72</c:v>
                </c:pt>
                <c:pt idx="6">
                  <c:v>103</c:v>
                </c:pt>
                <c:pt idx="7">
                  <c:v>111</c:v>
                </c:pt>
                <c:pt idx="8">
                  <c:v>116</c:v>
                </c:pt>
                <c:pt idx="9">
                  <c:v>145</c:v>
                </c:pt>
                <c:pt idx="10">
                  <c:v>156</c:v>
                </c:pt>
                <c:pt idx="11">
                  <c:v>161</c:v>
                </c:pt>
                <c:pt idx="12">
                  <c:v>144</c:v>
                </c:pt>
                <c:pt idx="13">
                  <c:v>97</c:v>
                </c:pt>
              </c:numCache>
            </c:numRef>
          </c:val>
          <c:extLst>
            <c:ext xmlns:c16="http://schemas.microsoft.com/office/drawing/2014/chart" uri="{C3380CC4-5D6E-409C-BE32-E72D297353CC}">
              <c16:uniqueId val="{00000000-D4EA-414D-A1C4-ADEE3A61A12C}"/>
            </c:ext>
          </c:extLst>
        </c:ser>
        <c:ser>
          <c:idx val="1"/>
          <c:order val="1"/>
          <c:tx>
            <c:strRef>
              <c:f>'[1. OLD_for plotting.xlsx]Sheet1'!$A$3</c:f>
              <c:strCache>
                <c:ptCount val="1"/>
                <c:pt idx="0">
                  <c:v>5 conditions</c:v>
                </c:pt>
              </c:strCache>
            </c:strRef>
          </c:tx>
          <c:spPr>
            <a:solidFill>
              <a:srgbClr val="7030A0">
                <a:alpha val="90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plotting.xlsx]Sheet1'!$B$3:$O$3</c:f>
              <c:numCache>
                <c:formatCode>General</c:formatCode>
                <c:ptCount val="14"/>
                <c:pt idx="0">
                  <c:v>112</c:v>
                </c:pt>
                <c:pt idx="1">
                  <c:v>145</c:v>
                </c:pt>
                <c:pt idx="2">
                  <c:v>198</c:v>
                </c:pt>
                <c:pt idx="3">
                  <c:v>273</c:v>
                </c:pt>
                <c:pt idx="4">
                  <c:v>305</c:v>
                </c:pt>
                <c:pt idx="5">
                  <c:v>340</c:v>
                </c:pt>
                <c:pt idx="6">
                  <c:v>413</c:v>
                </c:pt>
                <c:pt idx="7">
                  <c:v>448</c:v>
                </c:pt>
                <c:pt idx="8">
                  <c:v>457</c:v>
                </c:pt>
                <c:pt idx="9">
                  <c:v>472</c:v>
                </c:pt>
                <c:pt idx="10">
                  <c:v>464</c:v>
                </c:pt>
                <c:pt idx="11">
                  <c:v>440</c:v>
                </c:pt>
                <c:pt idx="12">
                  <c:v>394</c:v>
                </c:pt>
                <c:pt idx="13">
                  <c:v>341</c:v>
                </c:pt>
              </c:numCache>
            </c:numRef>
          </c:val>
          <c:extLst>
            <c:ext xmlns:c16="http://schemas.microsoft.com/office/drawing/2014/chart" uri="{C3380CC4-5D6E-409C-BE32-E72D297353CC}">
              <c16:uniqueId val="{00000001-D4EA-414D-A1C4-ADEE3A61A12C}"/>
            </c:ext>
          </c:extLst>
        </c:ser>
        <c:ser>
          <c:idx val="2"/>
          <c:order val="2"/>
          <c:tx>
            <c:strRef>
              <c:f>'[1. OLD_for plotting.xlsx]Sheet1'!$A$4</c:f>
              <c:strCache>
                <c:ptCount val="1"/>
                <c:pt idx="0">
                  <c:v>4 conditions</c:v>
                </c:pt>
              </c:strCache>
            </c:strRef>
          </c:tx>
          <c:spPr>
            <a:solidFill>
              <a:srgbClr val="7030A0">
                <a:alpha val="75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plotting.xlsx]Sheet1'!$B$4:$O$4</c:f>
              <c:numCache>
                <c:formatCode>General</c:formatCode>
                <c:ptCount val="14"/>
                <c:pt idx="0">
                  <c:v>499</c:v>
                </c:pt>
                <c:pt idx="1">
                  <c:v>691</c:v>
                </c:pt>
                <c:pt idx="2">
                  <c:v>794</c:v>
                </c:pt>
                <c:pt idx="3">
                  <c:v>913</c:v>
                </c:pt>
                <c:pt idx="4">
                  <c:v>1000</c:v>
                </c:pt>
                <c:pt idx="5">
                  <c:v>1054</c:v>
                </c:pt>
                <c:pt idx="6">
                  <c:v>1088</c:v>
                </c:pt>
                <c:pt idx="7">
                  <c:v>1138</c:v>
                </c:pt>
                <c:pt idx="8">
                  <c:v>1162</c:v>
                </c:pt>
                <c:pt idx="9">
                  <c:v>1175</c:v>
                </c:pt>
                <c:pt idx="10">
                  <c:v>1100</c:v>
                </c:pt>
                <c:pt idx="11">
                  <c:v>1021</c:v>
                </c:pt>
                <c:pt idx="12">
                  <c:v>919</c:v>
                </c:pt>
                <c:pt idx="13">
                  <c:v>781</c:v>
                </c:pt>
              </c:numCache>
            </c:numRef>
          </c:val>
          <c:extLst>
            <c:ext xmlns:c16="http://schemas.microsoft.com/office/drawing/2014/chart" uri="{C3380CC4-5D6E-409C-BE32-E72D297353CC}">
              <c16:uniqueId val="{00000002-D4EA-414D-A1C4-ADEE3A61A12C}"/>
            </c:ext>
          </c:extLst>
        </c:ser>
        <c:ser>
          <c:idx val="3"/>
          <c:order val="3"/>
          <c:tx>
            <c:strRef>
              <c:f>'[1. OLD_for plotting.xlsx]Sheet1'!$A$5</c:f>
              <c:strCache>
                <c:ptCount val="1"/>
                <c:pt idx="0">
                  <c:v>3 conditions</c:v>
                </c:pt>
              </c:strCache>
            </c:strRef>
          </c:tx>
          <c:spPr>
            <a:solidFill>
              <a:srgbClr val="7030A0">
                <a:alpha val="55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plotting.xlsx]Sheet1'!$B$5:$O$5</c:f>
              <c:numCache>
                <c:formatCode>General</c:formatCode>
                <c:ptCount val="14"/>
                <c:pt idx="0">
                  <c:v>1577</c:v>
                </c:pt>
                <c:pt idx="1">
                  <c:v>1841</c:v>
                </c:pt>
                <c:pt idx="2">
                  <c:v>2012</c:v>
                </c:pt>
                <c:pt idx="3">
                  <c:v>2147</c:v>
                </c:pt>
                <c:pt idx="4">
                  <c:v>2166</c:v>
                </c:pt>
                <c:pt idx="5">
                  <c:v>2139</c:v>
                </c:pt>
                <c:pt idx="6">
                  <c:v>2177</c:v>
                </c:pt>
                <c:pt idx="7">
                  <c:v>2100</c:v>
                </c:pt>
                <c:pt idx="8">
                  <c:v>2010</c:v>
                </c:pt>
                <c:pt idx="9">
                  <c:v>1912</c:v>
                </c:pt>
                <c:pt idx="10">
                  <c:v>1756</c:v>
                </c:pt>
                <c:pt idx="11">
                  <c:v>1574</c:v>
                </c:pt>
                <c:pt idx="12">
                  <c:v>1412</c:v>
                </c:pt>
                <c:pt idx="13">
                  <c:v>1261</c:v>
                </c:pt>
              </c:numCache>
            </c:numRef>
          </c:val>
          <c:extLst>
            <c:ext xmlns:c16="http://schemas.microsoft.com/office/drawing/2014/chart" uri="{C3380CC4-5D6E-409C-BE32-E72D297353CC}">
              <c16:uniqueId val="{00000003-D4EA-414D-A1C4-ADEE3A61A12C}"/>
            </c:ext>
          </c:extLst>
        </c:ser>
        <c:ser>
          <c:idx val="4"/>
          <c:order val="4"/>
          <c:tx>
            <c:strRef>
              <c:f>'[1. OLD_for plotting.xlsx]Sheet1'!$A$6</c:f>
              <c:strCache>
                <c:ptCount val="1"/>
                <c:pt idx="0">
                  <c:v>2 conditions</c:v>
                </c:pt>
              </c:strCache>
            </c:strRef>
          </c:tx>
          <c:spPr>
            <a:solidFill>
              <a:srgbClr val="7030A0">
                <a:alpha val="40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plotting.xlsx]Sheet1'!$B$6:$O$6</c:f>
              <c:numCache>
                <c:formatCode>General</c:formatCode>
                <c:ptCount val="14"/>
                <c:pt idx="0">
                  <c:v>3143</c:v>
                </c:pt>
                <c:pt idx="1">
                  <c:v>3170</c:v>
                </c:pt>
                <c:pt idx="2">
                  <c:v>3120</c:v>
                </c:pt>
                <c:pt idx="3">
                  <c:v>3059</c:v>
                </c:pt>
                <c:pt idx="4">
                  <c:v>2939</c:v>
                </c:pt>
                <c:pt idx="5">
                  <c:v>2787</c:v>
                </c:pt>
                <c:pt idx="6">
                  <c:v>2598</c:v>
                </c:pt>
                <c:pt idx="7">
                  <c:v>2385</c:v>
                </c:pt>
                <c:pt idx="8">
                  <c:v>2165</c:v>
                </c:pt>
                <c:pt idx="9">
                  <c:v>1916</c:v>
                </c:pt>
                <c:pt idx="10">
                  <c:v>1721</c:v>
                </c:pt>
                <c:pt idx="11">
                  <c:v>1530</c:v>
                </c:pt>
                <c:pt idx="12">
                  <c:v>1335</c:v>
                </c:pt>
                <c:pt idx="13">
                  <c:v>1216</c:v>
                </c:pt>
              </c:numCache>
            </c:numRef>
          </c:val>
          <c:extLst>
            <c:ext xmlns:c16="http://schemas.microsoft.com/office/drawing/2014/chart" uri="{C3380CC4-5D6E-409C-BE32-E72D297353CC}">
              <c16:uniqueId val="{00000004-D4EA-414D-A1C4-ADEE3A61A12C}"/>
            </c:ext>
          </c:extLst>
        </c:ser>
        <c:ser>
          <c:idx val="5"/>
          <c:order val="5"/>
          <c:tx>
            <c:strRef>
              <c:f>'[1. OLD_for plotting.xlsx]Sheet1'!$A$7</c:f>
              <c:strCache>
                <c:ptCount val="1"/>
                <c:pt idx="0">
                  <c:v>1 condition</c:v>
                </c:pt>
              </c:strCache>
            </c:strRef>
          </c:tx>
          <c:spPr>
            <a:solidFill>
              <a:srgbClr val="7030A0">
                <a:alpha val="25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plotting.xlsx]Sheet1'!$B$7:$O$7</c:f>
              <c:numCache>
                <c:formatCode>General</c:formatCode>
                <c:ptCount val="14"/>
                <c:pt idx="0">
                  <c:v>3956</c:v>
                </c:pt>
                <c:pt idx="1">
                  <c:v>3549</c:v>
                </c:pt>
                <c:pt idx="2">
                  <c:v>3157</c:v>
                </c:pt>
                <c:pt idx="3">
                  <c:v>2733</c:v>
                </c:pt>
                <c:pt idx="4">
                  <c:v>2440</c:v>
                </c:pt>
                <c:pt idx="5">
                  <c:v>2166</c:v>
                </c:pt>
                <c:pt idx="6">
                  <c:v>1876</c:v>
                </c:pt>
                <c:pt idx="7">
                  <c:v>1650</c:v>
                </c:pt>
                <c:pt idx="8">
                  <c:v>1458</c:v>
                </c:pt>
                <c:pt idx="9">
                  <c:v>1252</c:v>
                </c:pt>
                <c:pt idx="10">
                  <c:v>1046</c:v>
                </c:pt>
                <c:pt idx="11">
                  <c:v>891</c:v>
                </c:pt>
                <c:pt idx="12">
                  <c:v>758</c:v>
                </c:pt>
                <c:pt idx="13">
                  <c:v>650</c:v>
                </c:pt>
              </c:numCache>
            </c:numRef>
          </c:val>
          <c:extLst>
            <c:ext xmlns:c16="http://schemas.microsoft.com/office/drawing/2014/chart" uri="{C3380CC4-5D6E-409C-BE32-E72D297353CC}">
              <c16:uniqueId val="{00000005-D4EA-414D-A1C4-ADEE3A61A12C}"/>
            </c:ext>
          </c:extLst>
        </c:ser>
        <c:ser>
          <c:idx val="6"/>
          <c:order val="6"/>
          <c:tx>
            <c:strRef>
              <c:f>'[1. OLD_for plotting.xlsx]Sheet1'!$A$8</c:f>
              <c:strCache>
                <c:ptCount val="1"/>
                <c:pt idx="0">
                  <c:v>0 condition</c:v>
                </c:pt>
              </c:strCache>
            </c:strRef>
          </c:tx>
          <c:spPr>
            <a:solidFill>
              <a:srgbClr val="7030A0">
                <a:alpha val="10000"/>
              </a:srgbClr>
            </a:solidFill>
            <a:ln>
              <a:noFill/>
            </a:ln>
            <a:effectLst/>
          </c:spPr>
          <c:cat>
            <c:numRef>
              <c:f>'[1. OLD_for plotting.xlsx]Sheet1'!$B$1:$O$1</c:f>
              <c:numCache>
                <c:formatCode>@</c:formatCode>
                <c:ptCount val="14"/>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numCache>
            </c:numRef>
          </c:cat>
          <c:val>
            <c:numRef>
              <c:f>'[1. OLD_for plotting.xlsx]Sheet1'!$B$8:$O$8</c:f>
              <c:numCache>
                <c:formatCode>General</c:formatCode>
                <c:ptCount val="14"/>
                <c:pt idx="0">
                  <c:v>1542</c:v>
                </c:pt>
                <c:pt idx="1">
                  <c:v>1135</c:v>
                </c:pt>
                <c:pt idx="2">
                  <c:v>904</c:v>
                </c:pt>
                <c:pt idx="3">
                  <c:v>679</c:v>
                </c:pt>
                <c:pt idx="4">
                  <c:v>553</c:v>
                </c:pt>
                <c:pt idx="5">
                  <c:v>459</c:v>
                </c:pt>
                <c:pt idx="6">
                  <c:v>336</c:v>
                </c:pt>
                <c:pt idx="7">
                  <c:v>272</c:v>
                </c:pt>
                <c:pt idx="8">
                  <c:v>221</c:v>
                </c:pt>
                <c:pt idx="9">
                  <c:v>167</c:v>
                </c:pt>
                <c:pt idx="10">
                  <c:v>137</c:v>
                </c:pt>
                <c:pt idx="11">
                  <c:v>110</c:v>
                </c:pt>
                <c:pt idx="12">
                  <c:v>84</c:v>
                </c:pt>
                <c:pt idx="13">
                  <c:v>72</c:v>
                </c:pt>
              </c:numCache>
            </c:numRef>
          </c:val>
          <c:extLst>
            <c:ext xmlns:c16="http://schemas.microsoft.com/office/drawing/2014/chart" uri="{C3380CC4-5D6E-409C-BE32-E72D297353CC}">
              <c16:uniqueId val="{00000006-D4EA-414D-A1C4-ADEE3A61A12C}"/>
            </c:ext>
          </c:extLst>
        </c:ser>
        <c:dLbls>
          <c:showLegendKey val="0"/>
          <c:showVal val="0"/>
          <c:showCatName val="0"/>
          <c:showSerName val="0"/>
          <c:showPercent val="0"/>
          <c:showBubbleSize val="0"/>
        </c:dLbls>
        <c:axId val="465164232"/>
        <c:axId val="465162264"/>
      </c:areaChart>
      <c:catAx>
        <c:axId val="465164232"/>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62264"/>
        <c:crosses val="autoZero"/>
        <c:auto val="1"/>
        <c:lblAlgn val="ctr"/>
        <c:lblOffset val="100"/>
        <c:noMultiLvlLbl val="0"/>
      </c:catAx>
      <c:valAx>
        <c:axId val="4651622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16423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HACC nursing</a:t>
            </a:r>
            <a:r>
              <a:rPr lang="en-AU" baseline="0"/>
              <a:t> and allied health services</a:t>
            </a:r>
            <a:endParaRPr lang="en-A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Sheet1!$G$1</c:f>
              <c:strCache>
                <c:ptCount val="1"/>
                <c:pt idx="0">
                  <c:v>percentage2</c:v>
                </c:pt>
              </c:strCache>
            </c:strRef>
          </c:tx>
          <c:spPr>
            <a:solidFill>
              <a:schemeClr val="accent1"/>
            </a:solidFill>
            <a:ln>
              <a:noFill/>
            </a:ln>
            <a:effectLst/>
          </c:spPr>
          <c:invertIfNegative val="0"/>
          <c:cat>
            <c:strRef>
              <c:f>Sheet1!$A$2:$A$9</c:f>
              <c:strCache>
                <c:ptCount val="8"/>
                <c:pt idx="0">
                  <c:v>0</c:v>
                </c:pt>
                <c:pt idx="1">
                  <c:v>1</c:v>
                </c:pt>
                <c:pt idx="2">
                  <c:v>2</c:v>
                </c:pt>
                <c:pt idx="3">
                  <c:v>3</c:v>
                </c:pt>
                <c:pt idx="4">
                  <c:v>4</c:v>
                </c:pt>
                <c:pt idx="5">
                  <c:v>5</c:v>
                </c:pt>
                <c:pt idx="6">
                  <c:v>6</c:v>
                </c:pt>
                <c:pt idx="7">
                  <c:v>7 or more</c:v>
                </c:pt>
              </c:strCache>
            </c:strRef>
          </c:cat>
          <c:val>
            <c:numRef>
              <c:f>Sheet1!$G$2:$G$9</c:f>
              <c:numCache>
                <c:formatCode>0</c:formatCode>
                <c:ptCount val="8"/>
                <c:pt idx="0">
                  <c:v>8.3333333333333339</c:v>
                </c:pt>
                <c:pt idx="1">
                  <c:v>15.846153846153847</c:v>
                </c:pt>
                <c:pt idx="2">
                  <c:v>19.325657894736842</c:v>
                </c:pt>
                <c:pt idx="3">
                  <c:v>22.601110229976211</c:v>
                </c:pt>
                <c:pt idx="4">
                  <c:v>17.925736235595391</c:v>
                </c:pt>
                <c:pt idx="5">
                  <c:v>17.595307917888562</c:v>
                </c:pt>
                <c:pt idx="6">
                  <c:v>14.814814814814815</c:v>
                </c:pt>
                <c:pt idx="7">
                  <c:v>12.5</c:v>
                </c:pt>
              </c:numCache>
            </c:numRef>
          </c:val>
          <c:extLst>
            <c:ext xmlns:c16="http://schemas.microsoft.com/office/drawing/2014/chart" uri="{C3380CC4-5D6E-409C-BE32-E72D297353CC}">
              <c16:uniqueId val="{00000000-3F43-42CA-85CD-C7D6C09FBAF8}"/>
            </c:ext>
          </c:extLst>
        </c:ser>
        <c:dLbls>
          <c:showLegendKey val="0"/>
          <c:showVal val="0"/>
          <c:showCatName val="0"/>
          <c:showSerName val="0"/>
          <c:showPercent val="0"/>
          <c:showBubbleSize val="0"/>
        </c:dLbls>
        <c:gapWidth val="219"/>
        <c:overlap val="-27"/>
        <c:axId val="498164832"/>
        <c:axId val="498165160"/>
      </c:barChart>
      <c:catAx>
        <c:axId val="49816483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165160"/>
        <c:crosses val="autoZero"/>
        <c:auto val="1"/>
        <c:lblAlgn val="ctr"/>
        <c:lblOffset val="100"/>
        <c:noMultiLvlLbl val="0"/>
      </c:catAx>
      <c:valAx>
        <c:axId val="49816516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using HACC nursing</a:t>
                </a:r>
                <a:r>
                  <a:rPr lang="en-AU" baseline="0"/>
                  <a:t> and allied </a:t>
                </a:r>
              </a:p>
              <a:p>
                <a:pPr>
                  <a:defRPr/>
                </a:pPr>
                <a:r>
                  <a:rPr lang="en-AU" baseline="0"/>
                  <a:t>health services (%)</a:t>
                </a:r>
                <a:endParaRPr lang="en-AU"/>
              </a:p>
            </c:rich>
          </c:tx>
          <c:layout>
            <c:manualLayout>
              <c:xMode val="edge"/>
              <c:yMode val="edge"/>
              <c:x val="2.2158209616662972E-2"/>
              <c:y val="0.1486277030718041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8164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HACC 'other' services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Sheet1!$J$1</c:f>
              <c:strCache>
                <c:ptCount val="1"/>
                <c:pt idx="0">
                  <c:v>percentage3</c:v>
                </c:pt>
              </c:strCache>
            </c:strRef>
          </c:tx>
          <c:spPr>
            <a:solidFill>
              <a:schemeClr val="accent1"/>
            </a:solidFill>
            <a:ln>
              <a:noFill/>
            </a:ln>
            <a:effectLst/>
          </c:spPr>
          <c:invertIfNegative val="0"/>
          <c:cat>
            <c:strRef>
              <c:f>Sheet1!$A$2:$A$9</c:f>
              <c:strCache>
                <c:ptCount val="8"/>
                <c:pt idx="0">
                  <c:v>0</c:v>
                </c:pt>
                <c:pt idx="1">
                  <c:v>1</c:v>
                </c:pt>
                <c:pt idx="2">
                  <c:v>2</c:v>
                </c:pt>
                <c:pt idx="3">
                  <c:v>3</c:v>
                </c:pt>
                <c:pt idx="4">
                  <c:v>4</c:v>
                </c:pt>
                <c:pt idx="5">
                  <c:v>5</c:v>
                </c:pt>
                <c:pt idx="6">
                  <c:v>6</c:v>
                </c:pt>
                <c:pt idx="7">
                  <c:v>7 or more</c:v>
                </c:pt>
              </c:strCache>
            </c:strRef>
          </c:cat>
          <c:val>
            <c:numRef>
              <c:f>Sheet1!$J$2:$J$9</c:f>
              <c:numCache>
                <c:formatCode>0</c:formatCode>
                <c:ptCount val="8"/>
                <c:pt idx="0">
                  <c:v>19.444444444444443</c:v>
                </c:pt>
                <c:pt idx="1">
                  <c:v>25.53846153846154</c:v>
                </c:pt>
                <c:pt idx="2">
                  <c:v>29.440789473684209</c:v>
                </c:pt>
                <c:pt idx="3">
                  <c:v>25.138778747026169</c:v>
                </c:pt>
                <c:pt idx="4">
                  <c:v>22.919334186939821</c:v>
                </c:pt>
                <c:pt idx="5">
                  <c:v>20.821114369501466</c:v>
                </c:pt>
                <c:pt idx="6">
                  <c:v>23.456790123456791</c:v>
                </c:pt>
                <c:pt idx="7">
                  <c:v>25</c:v>
                </c:pt>
              </c:numCache>
            </c:numRef>
          </c:val>
          <c:extLst>
            <c:ext xmlns:c16="http://schemas.microsoft.com/office/drawing/2014/chart" uri="{C3380CC4-5D6E-409C-BE32-E72D297353CC}">
              <c16:uniqueId val="{00000000-33FF-4EE9-AC06-594C230238DB}"/>
            </c:ext>
          </c:extLst>
        </c:ser>
        <c:dLbls>
          <c:showLegendKey val="0"/>
          <c:showVal val="0"/>
          <c:showCatName val="0"/>
          <c:showSerName val="0"/>
          <c:showPercent val="0"/>
          <c:showBubbleSize val="0"/>
        </c:dLbls>
        <c:gapWidth val="219"/>
        <c:overlap val="-27"/>
        <c:axId val="494820568"/>
        <c:axId val="494818928"/>
      </c:barChart>
      <c:catAx>
        <c:axId val="4948205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818928"/>
        <c:crosses val="autoZero"/>
        <c:auto val="1"/>
        <c:lblAlgn val="ctr"/>
        <c:lblOffset val="100"/>
        <c:noMultiLvlLbl val="0"/>
      </c:catAx>
      <c:valAx>
        <c:axId val="494818928"/>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of using HACC 'other' services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48205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1946-51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'2. MID_for plotting'!$A$2</c:f>
              <c:strCache>
                <c:ptCount val="1"/>
                <c:pt idx="0">
                  <c:v>⩾ 5 conditions</c:v>
                </c:pt>
              </c:strCache>
            </c:strRef>
          </c:tx>
          <c:spPr>
            <a:solidFill>
              <a:srgbClr val="7030A0"/>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plotting'!$B$2:$Q$2</c:f>
              <c:numCache>
                <c:formatCode>General</c:formatCode>
                <c:ptCount val="16"/>
                <c:pt idx="0">
                  <c:v>9</c:v>
                </c:pt>
                <c:pt idx="1">
                  <c:v>19</c:v>
                </c:pt>
                <c:pt idx="2">
                  <c:v>37</c:v>
                </c:pt>
                <c:pt idx="3">
                  <c:v>45</c:v>
                </c:pt>
                <c:pt idx="4">
                  <c:v>49</c:v>
                </c:pt>
                <c:pt idx="5">
                  <c:v>61</c:v>
                </c:pt>
                <c:pt idx="6">
                  <c:v>75</c:v>
                </c:pt>
                <c:pt idx="7">
                  <c:v>92</c:v>
                </c:pt>
                <c:pt idx="8">
                  <c:v>101</c:v>
                </c:pt>
                <c:pt idx="9">
                  <c:v>106</c:v>
                </c:pt>
                <c:pt idx="10">
                  <c:v>119</c:v>
                </c:pt>
                <c:pt idx="11">
                  <c:v>139</c:v>
                </c:pt>
                <c:pt idx="12">
                  <c:v>163</c:v>
                </c:pt>
                <c:pt idx="13">
                  <c:v>173</c:v>
                </c:pt>
                <c:pt idx="14">
                  <c:v>179</c:v>
                </c:pt>
                <c:pt idx="15">
                  <c:v>188</c:v>
                </c:pt>
              </c:numCache>
            </c:numRef>
          </c:val>
          <c:extLst>
            <c:ext xmlns:c16="http://schemas.microsoft.com/office/drawing/2014/chart" uri="{C3380CC4-5D6E-409C-BE32-E72D297353CC}">
              <c16:uniqueId val="{00000000-D414-4468-AD0F-3C80CF095D40}"/>
            </c:ext>
          </c:extLst>
        </c:ser>
        <c:ser>
          <c:idx val="1"/>
          <c:order val="1"/>
          <c:tx>
            <c:strRef>
              <c:f>'2. MID_for plotting'!$A$3</c:f>
              <c:strCache>
                <c:ptCount val="1"/>
                <c:pt idx="0">
                  <c:v>4 conditions</c:v>
                </c:pt>
              </c:strCache>
            </c:strRef>
          </c:tx>
          <c:spPr>
            <a:solidFill>
              <a:srgbClr val="7030A0">
                <a:alpha val="85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plotting'!$B$3:$Q$3</c:f>
              <c:numCache>
                <c:formatCode>General</c:formatCode>
                <c:ptCount val="16"/>
                <c:pt idx="0">
                  <c:v>109</c:v>
                </c:pt>
                <c:pt idx="1">
                  <c:v>157</c:v>
                </c:pt>
                <c:pt idx="2">
                  <c:v>209</c:v>
                </c:pt>
                <c:pt idx="3">
                  <c:v>238</c:v>
                </c:pt>
                <c:pt idx="4">
                  <c:v>260</c:v>
                </c:pt>
                <c:pt idx="5">
                  <c:v>311</c:v>
                </c:pt>
                <c:pt idx="6">
                  <c:v>355</c:v>
                </c:pt>
                <c:pt idx="7">
                  <c:v>394</c:v>
                </c:pt>
                <c:pt idx="8">
                  <c:v>452</c:v>
                </c:pt>
                <c:pt idx="9">
                  <c:v>504</c:v>
                </c:pt>
                <c:pt idx="10">
                  <c:v>548</c:v>
                </c:pt>
                <c:pt idx="11">
                  <c:v>603</c:v>
                </c:pt>
                <c:pt idx="12">
                  <c:v>655</c:v>
                </c:pt>
                <c:pt idx="13">
                  <c:v>681</c:v>
                </c:pt>
                <c:pt idx="14">
                  <c:v>711</c:v>
                </c:pt>
                <c:pt idx="15">
                  <c:v>732</c:v>
                </c:pt>
              </c:numCache>
            </c:numRef>
          </c:val>
          <c:extLst>
            <c:ext xmlns:c16="http://schemas.microsoft.com/office/drawing/2014/chart" uri="{C3380CC4-5D6E-409C-BE32-E72D297353CC}">
              <c16:uniqueId val="{00000001-D414-4468-AD0F-3C80CF095D40}"/>
            </c:ext>
          </c:extLst>
        </c:ser>
        <c:ser>
          <c:idx val="2"/>
          <c:order val="2"/>
          <c:tx>
            <c:strRef>
              <c:f>'2. MID_for plotting'!$A$4</c:f>
              <c:strCache>
                <c:ptCount val="1"/>
                <c:pt idx="0">
                  <c:v>3 conditions</c:v>
                </c:pt>
              </c:strCache>
            </c:strRef>
          </c:tx>
          <c:spPr>
            <a:solidFill>
              <a:srgbClr val="7030A0">
                <a:alpha val="60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plotting'!$B$4:$Q$4</c:f>
              <c:numCache>
                <c:formatCode>General</c:formatCode>
                <c:ptCount val="16"/>
                <c:pt idx="0">
                  <c:v>567</c:v>
                </c:pt>
                <c:pt idx="1">
                  <c:v>690</c:v>
                </c:pt>
                <c:pt idx="2">
                  <c:v>882</c:v>
                </c:pt>
                <c:pt idx="3">
                  <c:v>998</c:v>
                </c:pt>
                <c:pt idx="4">
                  <c:v>1086</c:v>
                </c:pt>
                <c:pt idx="5">
                  <c:v>1222</c:v>
                </c:pt>
                <c:pt idx="6">
                  <c:v>1303</c:v>
                </c:pt>
                <c:pt idx="7">
                  <c:v>1360</c:v>
                </c:pt>
                <c:pt idx="8">
                  <c:v>1480</c:v>
                </c:pt>
                <c:pt idx="9">
                  <c:v>1547</c:v>
                </c:pt>
                <c:pt idx="10">
                  <c:v>1630</c:v>
                </c:pt>
                <c:pt idx="11">
                  <c:v>1674</c:v>
                </c:pt>
                <c:pt idx="12">
                  <c:v>1730</c:v>
                </c:pt>
                <c:pt idx="13">
                  <c:v>1811</c:v>
                </c:pt>
                <c:pt idx="14">
                  <c:v>1858</c:v>
                </c:pt>
                <c:pt idx="15">
                  <c:v>1877</c:v>
                </c:pt>
              </c:numCache>
            </c:numRef>
          </c:val>
          <c:extLst>
            <c:ext xmlns:c16="http://schemas.microsoft.com/office/drawing/2014/chart" uri="{C3380CC4-5D6E-409C-BE32-E72D297353CC}">
              <c16:uniqueId val="{00000002-D414-4468-AD0F-3C80CF095D40}"/>
            </c:ext>
          </c:extLst>
        </c:ser>
        <c:ser>
          <c:idx val="3"/>
          <c:order val="3"/>
          <c:tx>
            <c:strRef>
              <c:f>'2. MID_for plotting'!$A$5</c:f>
              <c:strCache>
                <c:ptCount val="1"/>
                <c:pt idx="0">
                  <c:v>2 conditions</c:v>
                </c:pt>
              </c:strCache>
            </c:strRef>
          </c:tx>
          <c:spPr>
            <a:solidFill>
              <a:srgbClr val="7030A0">
                <a:alpha val="45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plotting'!$B$5:$Q$5</c:f>
              <c:numCache>
                <c:formatCode>General</c:formatCode>
                <c:ptCount val="16"/>
                <c:pt idx="0">
                  <c:v>2382</c:v>
                </c:pt>
                <c:pt idx="1">
                  <c:v>2624</c:v>
                </c:pt>
                <c:pt idx="2">
                  <c:v>3005</c:v>
                </c:pt>
                <c:pt idx="3">
                  <c:v>3103</c:v>
                </c:pt>
                <c:pt idx="4">
                  <c:v>3160</c:v>
                </c:pt>
                <c:pt idx="5">
                  <c:v>3316</c:v>
                </c:pt>
                <c:pt idx="6">
                  <c:v>3367</c:v>
                </c:pt>
                <c:pt idx="7">
                  <c:v>3408</c:v>
                </c:pt>
                <c:pt idx="8">
                  <c:v>3466</c:v>
                </c:pt>
                <c:pt idx="9">
                  <c:v>3497</c:v>
                </c:pt>
                <c:pt idx="10">
                  <c:v>3522</c:v>
                </c:pt>
                <c:pt idx="11">
                  <c:v>3609</c:v>
                </c:pt>
                <c:pt idx="12">
                  <c:v>3668</c:v>
                </c:pt>
                <c:pt idx="13">
                  <c:v>3646</c:v>
                </c:pt>
                <c:pt idx="14">
                  <c:v>3660</c:v>
                </c:pt>
                <c:pt idx="15">
                  <c:v>3628</c:v>
                </c:pt>
              </c:numCache>
            </c:numRef>
          </c:val>
          <c:extLst>
            <c:ext xmlns:c16="http://schemas.microsoft.com/office/drawing/2014/chart" uri="{C3380CC4-5D6E-409C-BE32-E72D297353CC}">
              <c16:uniqueId val="{00000003-D414-4468-AD0F-3C80CF095D40}"/>
            </c:ext>
          </c:extLst>
        </c:ser>
        <c:ser>
          <c:idx val="4"/>
          <c:order val="4"/>
          <c:tx>
            <c:strRef>
              <c:f>'2. MID_for plotting'!$A$6</c:f>
              <c:strCache>
                <c:ptCount val="1"/>
                <c:pt idx="0">
                  <c:v>1 condition</c:v>
                </c:pt>
              </c:strCache>
            </c:strRef>
          </c:tx>
          <c:spPr>
            <a:solidFill>
              <a:srgbClr val="7030A0">
                <a:alpha val="25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plotting'!$B$6:$Q$6</c:f>
              <c:numCache>
                <c:formatCode>General</c:formatCode>
                <c:ptCount val="16"/>
                <c:pt idx="0">
                  <c:v>4703</c:v>
                </c:pt>
                <c:pt idx="1">
                  <c:v>4705</c:v>
                </c:pt>
                <c:pt idx="2">
                  <c:v>4725</c:v>
                </c:pt>
                <c:pt idx="3">
                  <c:v>4686</c:v>
                </c:pt>
                <c:pt idx="4">
                  <c:v>4627</c:v>
                </c:pt>
                <c:pt idx="5">
                  <c:v>4576</c:v>
                </c:pt>
                <c:pt idx="6">
                  <c:v>4489</c:v>
                </c:pt>
                <c:pt idx="7">
                  <c:v>4417</c:v>
                </c:pt>
                <c:pt idx="8">
                  <c:v>4356</c:v>
                </c:pt>
                <c:pt idx="9">
                  <c:v>4265</c:v>
                </c:pt>
                <c:pt idx="10">
                  <c:v>4174</c:v>
                </c:pt>
                <c:pt idx="11">
                  <c:v>4079</c:v>
                </c:pt>
                <c:pt idx="12">
                  <c:v>3986</c:v>
                </c:pt>
                <c:pt idx="13">
                  <c:v>3917</c:v>
                </c:pt>
                <c:pt idx="14">
                  <c:v>3830</c:v>
                </c:pt>
                <c:pt idx="15">
                  <c:v>3776</c:v>
                </c:pt>
              </c:numCache>
            </c:numRef>
          </c:val>
          <c:extLst>
            <c:ext xmlns:c16="http://schemas.microsoft.com/office/drawing/2014/chart" uri="{C3380CC4-5D6E-409C-BE32-E72D297353CC}">
              <c16:uniqueId val="{00000004-D414-4468-AD0F-3C80CF095D40}"/>
            </c:ext>
          </c:extLst>
        </c:ser>
        <c:ser>
          <c:idx val="5"/>
          <c:order val="5"/>
          <c:tx>
            <c:strRef>
              <c:f>'2. MID_for plotting'!$A$7</c:f>
              <c:strCache>
                <c:ptCount val="1"/>
                <c:pt idx="0">
                  <c:v>0 condition</c:v>
                </c:pt>
              </c:strCache>
            </c:strRef>
          </c:tx>
          <c:spPr>
            <a:solidFill>
              <a:srgbClr val="7030A0">
                <a:alpha val="10000"/>
              </a:srgbClr>
            </a:solidFill>
            <a:ln>
              <a:noFill/>
            </a:ln>
            <a:effectLst/>
          </c:spPr>
          <c:cat>
            <c:numRef>
              <c:f>'2. MID_for plotting'!$B$1:$Q$1</c:f>
              <c:numCache>
                <c:formatCode>@</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'2. MID_for plotting'!$B$7:$Q$7</c:f>
              <c:numCache>
                <c:formatCode>General</c:formatCode>
                <c:ptCount val="16"/>
                <c:pt idx="0">
                  <c:v>4700</c:v>
                </c:pt>
                <c:pt idx="1">
                  <c:v>4241</c:v>
                </c:pt>
                <c:pt idx="2">
                  <c:v>3547</c:v>
                </c:pt>
                <c:pt idx="3">
                  <c:v>3300</c:v>
                </c:pt>
                <c:pt idx="4">
                  <c:v>3143</c:v>
                </c:pt>
                <c:pt idx="5">
                  <c:v>2806</c:v>
                </c:pt>
                <c:pt idx="6">
                  <c:v>2659</c:v>
                </c:pt>
                <c:pt idx="7">
                  <c:v>2530</c:v>
                </c:pt>
                <c:pt idx="8">
                  <c:v>2291</c:v>
                </c:pt>
                <c:pt idx="9">
                  <c:v>2175</c:v>
                </c:pt>
                <c:pt idx="10">
                  <c:v>2046</c:v>
                </c:pt>
                <c:pt idx="11">
                  <c:v>1879</c:v>
                </c:pt>
                <c:pt idx="12">
                  <c:v>1709</c:v>
                </c:pt>
                <c:pt idx="13">
                  <c:v>1606</c:v>
                </c:pt>
                <c:pt idx="14">
                  <c:v>1502</c:v>
                </c:pt>
                <c:pt idx="15">
                  <c:v>1420</c:v>
                </c:pt>
              </c:numCache>
            </c:numRef>
          </c:val>
          <c:extLst>
            <c:ext xmlns:c16="http://schemas.microsoft.com/office/drawing/2014/chart" uri="{C3380CC4-5D6E-409C-BE32-E72D297353CC}">
              <c16:uniqueId val="{00000005-D414-4468-AD0F-3C80CF095D40}"/>
            </c:ext>
          </c:extLst>
        </c:ser>
        <c:dLbls>
          <c:showLegendKey val="0"/>
          <c:showVal val="0"/>
          <c:showCatName val="0"/>
          <c:showSerName val="0"/>
          <c:showPercent val="0"/>
          <c:showBubbleSize val="0"/>
        </c:dLbls>
        <c:axId val="475977952"/>
        <c:axId val="475984184"/>
      </c:areaChart>
      <c:catAx>
        <c:axId val="475977952"/>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984184"/>
        <c:crosses val="autoZero"/>
        <c:auto val="1"/>
        <c:lblAlgn val="ctr"/>
        <c:lblOffset val="100"/>
        <c:noMultiLvlLbl val="0"/>
      </c:catAx>
      <c:valAx>
        <c:axId val="47598418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597795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1973-78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Sheet1!$A$2</c:f>
              <c:strCache>
                <c:ptCount val="1"/>
                <c:pt idx="0">
                  <c:v>⩾ 3 conditions</c:v>
                </c:pt>
              </c:strCache>
            </c:strRef>
          </c:tx>
          <c:spPr>
            <a:solidFill>
              <a:srgbClr val="7030A0"/>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Sheet1!$B$2:$P$2</c:f>
              <c:numCache>
                <c:formatCode>General</c:formatCode>
                <c:ptCount val="15"/>
                <c:pt idx="0">
                  <c:v>61</c:v>
                </c:pt>
                <c:pt idx="1">
                  <c:v>126</c:v>
                </c:pt>
                <c:pt idx="2">
                  <c:v>162</c:v>
                </c:pt>
                <c:pt idx="3">
                  <c:v>178</c:v>
                </c:pt>
                <c:pt idx="4">
                  <c:v>217</c:v>
                </c:pt>
                <c:pt idx="5">
                  <c:v>249</c:v>
                </c:pt>
                <c:pt idx="6">
                  <c:v>276</c:v>
                </c:pt>
                <c:pt idx="7">
                  <c:v>318</c:v>
                </c:pt>
                <c:pt idx="8">
                  <c:v>355</c:v>
                </c:pt>
                <c:pt idx="9">
                  <c:v>384</c:v>
                </c:pt>
                <c:pt idx="10">
                  <c:v>422</c:v>
                </c:pt>
                <c:pt idx="11">
                  <c:v>474</c:v>
                </c:pt>
                <c:pt idx="12">
                  <c:v>519</c:v>
                </c:pt>
                <c:pt idx="13">
                  <c:v>568</c:v>
                </c:pt>
                <c:pt idx="14">
                  <c:v>593</c:v>
                </c:pt>
              </c:numCache>
            </c:numRef>
          </c:val>
          <c:extLst>
            <c:ext xmlns:c16="http://schemas.microsoft.com/office/drawing/2014/chart" uri="{C3380CC4-5D6E-409C-BE32-E72D297353CC}">
              <c16:uniqueId val="{00000000-A7B1-4FA9-A352-F016BFFFF6EA}"/>
            </c:ext>
          </c:extLst>
        </c:ser>
        <c:ser>
          <c:idx val="1"/>
          <c:order val="1"/>
          <c:tx>
            <c:strRef>
              <c:f>Sheet1!$A$3</c:f>
              <c:strCache>
                <c:ptCount val="1"/>
                <c:pt idx="0">
                  <c:v>2 conditions</c:v>
                </c:pt>
              </c:strCache>
            </c:strRef>
          </c:tx>
          <c:spPr>
            <a:solidFill>
              <a:srgbClr val="7030A0">
                <a:alpha val="70000"/>
              </a:srgbClr>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Sheet1!$B$3:$P$3</c:f>
              <c:numCache>
                <c:formatCode>General</c:formatCode>
                <c:ptCount val="15"/>
                <c:pt idx="0">
                  <c:v>628</c:v>
                </c:pt>
                <c:pt idx="1">
                  <c:v>959</c:v>
                </c:pt>
                <c:pt idx="2">
                  <c:v>1112</c:v>
                </c:pt>
                <c:pt idx="3">
                  <c:v>1194</c:v>
                </c:pt>
                <c:pt idx="4">
                  <c:v>1392</c:v>
                </c:pt>
                <c:pt idx="5">
                  <c:v>1495</c:v>
                </c:pt>
                <c:pt idx="6">
                  <c:v>1575</c:v>
                </c:pt>
                <c:pt idx="7">
                  <c:v>1746</c:v>
                </c:pt>
                <c:pt idx="8">
                  <c:v>1854</c:v>
                </c:pt>
                <c:pt idx="9">
                  <c:v>1891</c:v>
                </c:pt>
                <c:pt idx="10">
                  <c:v>2040</c:v>
                </c:pt>
                <c:pt idx="11">
                  <c:v>2199</c:v>
                </c:pt>
                <c:pt idx="12">
                  <c:v>2267</c:v>
                </c:pt>
                <c:pt idx="13">
                  <c:v>2339</c:v>
                </c:pt>
                <c:pt idx="14">
                  <c:v>2403</c:v>
                </c:pt>
              </c:numCache>
            </c:numRef>
          </c:val>
          <c:extLst>
            <c:ext xmlns:c16="http://schemas.microsoft.com/office/drawing/2014/chart" uri="{C3380CC4-5D6E-409C-BE32-E72D297353CC}">
              <c16:uniqueId val="{00000001-A7B1-4FA9-A352-F016BFFFF6EA}"/>
            </c:ext>
          </c:extLst>
        </c:ser>
        <c:ser>
          <c:idx val="2"/>
          <c:order val="2"/>
          <c:tx>
            <c:strRef>
              <c:f>Sheet1!$A$4</c:f>
              <c:strCache>
                <c:ptCount val="1"/>
                <c:pt idx="0">
                  <c:v>1 condition</c:v>
                </c:pt>
              </c:strCache>
            </c:strRef>
          </c:tx>
          <c:spPr>
            <a:solidFill>
              <a:srgbClr val="7030A0">
                <a:alpha val="40000"/>
              </a:srgbClr>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Sheet1!$B$4:$P$4</c:f>
              <c:numCache>
                <c:formatCode>General</c:formatCode>
                <c:ptCount val="15"/>
                <c:pt idx="0">
                  <c:v>3176</c:v>
                </c:pt>
                <c:pt idx="1">
                  <c:v>3620</c:v>
                </c:pt>
                <c:pt idx="2">
                  <c:v>3815</c:v>
                </c:pt>
                <c:pt idx="3">
                  <c:v>3900</c:v>
                </c:pt>
                <c:pt idx="4">
                  <c:v>4099</c:v>
                </c:pt>
                <c:pt idx="5">
                  <c:v>4185</c:v>
                </c:pt>
                <c:pt idx="6">
                  <c:v>4253</c:v>
                </c:pt>
                <c:pt idx="7">
                  <c:v>4406</c:v>
                </c:pt>
                <c:pt idx="8">
                  <c:v>4488</c:v>
                </c:pt>
                <c:pt idx="9">
                  <c:v>4531</c:v>
                </c:pt>
                <c:pt idx="10">
                  <c:v>4601</c:v>
                </c:pt>
                <c:pt idx="11">
                  <c:v>4626</c:v>
                </c:pt>
                <c:pt idx="12">
                  <c:v>4628</c:v>
                </c:pt>
                <c:pt idx="13">
                  <c:v>4682</c:v>
                </c:pt>
                <c:pt idx="14">
                  <c:v>4690</c:v>
                </c:pt>
              </c:numCache>
            </c:numRef>
          </c:val>
          <c:extLst>
            <c:ext xmlns:c16="http://schemas.microsoft.com/office/drawing/2014/chart" uri="{C3380CC4-5D6E-409C-BE32-E72D297353CC}">
              <c16:uniqueId val="{00000002-A7B1-4FA9-A352-F016BFFFF6EA}"/>
            </c:ext>
          </c:extLst>
        </c:ser>
        <c:ser>
          <c:idx val="3"/>
          <c:order val="3"/>
          <c:tx>
            <c:strRef>
              <c:f>Sheet1!$A$5</c:f>
              <c:strCache>
                <c:ptCount val="1"/>
                <c:pt idx="0">
                  <c:v>0 condition</c:v>
                </c:pt>
              </c:strCache>
            </c:strRef>
          </c:tx>
          <c:spPr>
            <a:solidFill>
              <a:srgbClr val="7030A0">
                <a:alpha val="10000"/>
              </a:srgbClr>
            </a:solidFill>
            <a:ln>
              <a:noFill/>
            </a:ln>
            <a:effectLst/>
          </c:spPr>
          <c:cat>
            <c:numRef>
              <c:f>Sheet1!$B$1:$P$1</c:f>
              <c:numCache>
                <c:formatCode>@</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Sheet1!$B$5:$P$5</c:f>
              <c:numCache>
                <c:formatCode>General</c:formatCode>
                <c:ptCount val="15"/>
                <c:pt idx="0">
                  <c:v>9487</c:v>
                </c:pt>
                <c:pt idx="1">
                  <c:v>8628</c:v>
                </c:pt>
                <c:pt idx="2">
                  <c:v>8223</c:v>
                </c:pt>
                <c:pt idx="3">
                  <c:v>8013</c:v>
                </c:pt>
                <c:pt idx="4">
                  <c:v>7553</c:v>
                </c:pt>
                <c:pt idx="5">
                  <c:v>7307</c:v>
                </c:pt>
                <c:pt idx="6">
                  <c:v>7105</c:v>
                </c:pt>
                <c:pt idx="7">
                  <c:v>6715</c:v>
                </c:pt>
                <c:pt idx="8">
                  <c:v>6469</c:v>
                </c:pt>
                <c:pt idx="9">
                  <c:v>6330</c:v>
                </c:pt>
                <c:pt idx="10">
                  <c:v>6043</c:v>
                </c:pt>
                <c:pt idx="11">
                  <c:v>5778</c:v>
                </c:pt>
                <c:pt idx="12">
                  <c:v>5626</c:v>
                </c:pt>
                <c:pt idx="13">
                  <c:v>5401</c:v>
                </c:pt>
                <c:pt idx="14">
                  <c:v>5237</c:v>
                </c:pt>
              </c:numCache>
            </c:numRef>
          </c:val>
          <c:extLst>
            <c:ext xmlns:c16="http://schemas.microsoft.com/office/drawing/2014/chart" uri="{C3380CC4-5D6E-409C-BE32-E72D297353CC}">
              <c16:uniqueId val="{00000003-A7B1-4FA9-A352-F016BFFFF6EA}"/>
            </c:ext>
          </c:extLst>
        </c:ser>
        <c:dLbls>
          <c:showLegendKey val="0"/>
          <c:showVal val="0"/>
          <c:showCatName val="0"/>
          <c:showSerName val="0"/>
          <c:showPercent val="0"/>
          <c:showBubbleSize val="0"/>
        </c:dLbls>
        <c:axId val="473776784"/>
        <c:axId val="473773832"/>
      </c:areaChart>
      <c:catAx>
        <c:axId val="473776784"/>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73832"/>
        <c:crosses val="autoZero"/>
        <c:auto val="1"/>
        <c:lblAlgn val="ctr"/>
        <c:lblOffset val="100"/>
        <c:noMultiLvlLbl val="0"/>
      </c:catAx>
      <c:valAx>
        <c:axId val="4737738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37767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1989-95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percentStacked"/>
        <c:varyColors val="0"/>
        <c:ser>
          <c:idx val="0"/>
          <c:order val="0"/>
          <c:tx>
            <c:strRef>
              <c:f>Sheet1!$A$2</c:f>
              <c:strCache>
                <c:ptCount val="1"/>
                <c:pt idx="0">
                  <c:v>⩾ 3 conditions</c:v>
                </c:pt>
              </c:strCache>
            </c:strRef>
          </c:tx>
          <c:spPr>
            <a:solidFill>
              <a:srgbClr val="7030A0"/>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Sheet1!$B$2:$G$2</c:f>
              <c:numCache>
                <c:formatCode>General</c:formatCode>
                <c:ptCount val="6"/>
                <c:pt idx="0">
                  <c:v>322</c:v>
                </c:pt>
                <c:pt idx="1">
                  <c:v>371</c:v>
                </c:pt>
                <c:pt idx="2">
                  <c:v>428</c:v>
                </c:pt>
                <c:pt idx="3">
                  <c:v>475</c:v>
                </c:pt>
                <c:pt idx="4">
                  <c:v>502</c:v>
                </c:pt>
                <c:pt idx="5">
                  <c:v>534</c:v>
                </c:pt>
              </c:numCache>
            </c:numRef>
          </c:val>
          <c:extLst>
            <c:ext xmlns:c16="http://schemas.microsoft.com/office/drawing/2014/chart" uri="{C3380CC4-5D6E-409C-BE32-E72D297353CC}">
              <c16:uniqueId val="{00000000-3B98-4200-A62E-E7B539DDBE65}"/>
            </c:ext>
          </c:extLst>
        </c:ser>
        <c:ser>
          <c:idx val="1"/>
          <c:order val="1"/>
          <c:tx>
            <c:strRef>
              <c:f>Sheet1!$A$3</c:f>
              <c:strCache>
                <c:ptCount val="1"/>
                <c:pt idx="0">
                  <c:v>2 conditions</c:v>
                </c:pt>
              </c:strCache>
            </c:strRef>
          </c:tx>
          <c:spPr>
            <a:solidFill>
              <a:srgbClr val="7030A0">
                <a:alpha val="70000"/>
              </a:srgbClr>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Sheet1!$B$3:$G$3</c:f>
              <c:numCache>
                <c:formatCode>General</c:formatCode>
                <c:ptCount val="6"/>
                <c:pt idx="0">
                  <c:v>2339</c:v>
                </c:pt>
                <c:pt idx="1">
                  <c:v>2588</c:v>
                </c:pt>
                <c:pt idx="2">
                  <c:v>2796</c:v>
                </c:pt>
                <c:pt idx="3">
                  <c:v>2939</c:v>
                </c:pt>
                <c:pt idx="4">
                  <c:v>3054</c:v>
                </c:pt>
                <c:pt idx="5">
                  <c:v>3103</c:v>
                </c:pt>
              </c:numCache>
            </c:numRef>
          </c:val>
          <c:extLst>
            <c:ext xmlns:c16="http://schemas.microsoft.com/office/drawing/2014/chart" uri="{C3380CC4-5D6E-409C-BE32-E72D297353CC}">
              <c16:uniqueId val="{00000001-3B98-4200-A62E-E7B539DDBE65}"/>
            </c:ext>
          </c:extLst>
        </c:ser>
        <c:ser>
          <c:idx val="2"/>
          <c:order val="2"/>
          <c:tx>
            <c:strRef>
              <c:f>Sheet1!$A$4</c:f>
              <c:strCache>
                <c:ptCount val="1"/>
                <c:pt idx="0">
                  <c:v>1 condition</c:v>
                </c:pt>
              </c:strCache>
            </c:strRef>
          </c:tx>
          <c:spPr>
            <a:solidFill>
              <a:srgbClr val="7030A0">
                <a:alpha val="40000"/>
              </a:srgbClr>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Sheet1!$B$4:$G$4</c:f>
              <c:numCache>
                <c:formatCode>General</c:formatCode>
                <c:ptCount val="6"/>
                <c:pt idx="0">
                  <c:v>6753</c:v>
                </c:pt>
                <c:pt idx="1">
                  <c:v>6830</c:v>
                </c:pt>
                <c:pt idx="2">
                  <c:v>6907</c:v>
                </c:pt>
                <c:pt idx="3">
                  <c:v>6940</c:v>
                </c:pt>
                <c:pt idx="4">
                  <c:v>6944</c:v>
                </c:pt>
                <c:pt idx="5">
                  <c:v>6940</c:v>
                </c:pt>
              </c:numCache>
            </c:numRef>
          </c:val>
          <c:extLst>
            <c:ext xmlns:c16="http://schemas.microsoft.com/office/drawing/2014/chart" uri="{C3380CC4-5D6E-409C-BE32-E72D297353CC}">
              <c16:uniqueId val="{00000002-3B98-4200-A62E-E7B539DDBE65}"/>
            </c:ext>
          </c:extLst>
        </c:ser>
        <c:ser>
          <c:idx val="3"/>
          <c:order val="3"/>
          <c:tx>
            <c:strRef>
              <c:f>Sheet1!$A$5</c:f>
              <c:strCache>
                <c:ptCount val="1"/>
                <c:pt idx="0">
                  <c:v>0 condition</c:v>
                </c:pt>
              </c:strCache>
            </c:strRef>
          </c:tx>
          <c:spPr>
            <a:solidFill>
              <a:srgbClr val="7030A0">
                <a:alpha val="10000"/>
              </a:srgbClr>
            </a:solidFill>
            <a:ln>
              <a:noFill/>
            </a:ln>
            <a:effectLst/>
          </c:spPr>
          <c:cat>
            <c:numRef>
              <c:f>Sheet1!$B$1:$G$1</c:f>
              <c:numCache>
                <c:formatCode>@</c:formatCode>
                <c:ptCount val="6"/>
                <c:pt idx="0">
                  <c:v>2013</c:v>
                </c:pt>
                <c:pt idx="1">
                  <c:v>2014</c:v>
                </c:pt>
                <c:pt idx="2">
                  <c:v>2015</c:v>
                </c:pt>
                <c:pt idx="3">
                  <c:v>2016</c:v>
                </c:pt>
                <c:pt idx="4">
                  <c:v>2017</c:v>
                </c:pt>
                <c:pt idx="5">
                  <c:v>2018</c:v>
                </c:pt>
              </c:numCache>
            </c:numRef>
          </c:cat>
          <c:val>
            <c:numRef>
              <c:f>Sheet1!$B$5:$G$5</c:f>
              <c:numCache>
                <c:formatCode>General</c:formatCode>
                <c:ptCount val="6"/>
                <c:pt idx="0">
                  <c:v>7540</c:v>
                </c:pt>
                <c:pt idx="1">
                  <c:v>7138</c:v>
                </c:pt>
                <c:pt idx="2">
                  <c:v>6733</c:v>
                </c:pt>
                <c:pt idx="3">
                  <c:v>6508</c:v>
                </c:pt>
                <c:pt idx="4">
                  <c:v>6358</c:v>
                </c:pt>
                <c:pt idx="5">
                  <c:v>6275</c:v>
                </c:pt>
              </c:numCache>
            </c:numRef>
          </c:val>
          <c:extLst>
            <c:ext xmlns:c16="http://schemas.microsoft.com/office/drawing/2014/chart" uri="{C3380CC4-5D6E-409C-BE32-E72D297353CC}">
              <c16:uniqueId val="{00000003-3B98-4200-A62E-E7B539DDBE65}"/>
            </c:ext>
          </c:extLst>
        </c:ser>
        <c:dLbls>
          <c:showLegendKey val="0"/>
          <c:showVal val="0"/>
          <c:showCatName val="0"/>
          <c:showSerName val="0"/>
          <c:showPercent val="0"/>
          <c:showBubbleSize val="0"/>
        </c:dLbls>
        <c:axId val="394710168"/>
        <c:axId val="394710496"/>
      </c:areaChart>
      <c:catAx>
        <c:axId val="394710168"/>
        <c:scaling>
          <c:orientation val="minMax"/>
        </c:scaling>
        <c:delete val="0"/>
        <c:axPos val="b"/>
        <c:numFmt formatCode="@"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10496"/>
        <c:crosses val="autoZero"/>
        <c:auto val="1"/>
        <c:lblAlgn val="ctr"/>
        <c:lblOffset val="100"/>
        <c:noMultiLvlLbl val="0"/>
      </c:catAx>
      <c:valAx>
        <c:axId val="3947104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471016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1921-26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c:f>
              <c:strCache>
                <c:ptCount val="1"/>
                <c:pt idx="0">
                  <c:v>percentage</c:v>
                </c:pt>
              </c:strCache>
            </c:strRef>
          </c:tx>
          <c:spPr>
            <a:solidFill>
              <a:schemeClr val="accent1"/>
            </a:solidFill>
            <a:ln>
              <a:noFill/>
            </a:ln>
            <a:effectLst/>
          </c:spPr>
          <c:invertIfNegative val="0"/>
          <c:cat>
            <c:strRef>
              <c:f>Sheet1!$A$3:$A$10</c:f>
              <c:strCache>
                <c:ptCount val="8"/>
                <c:pt idx="0">
                  <c:v>0</c:v>
                </c:pt>
                <c:pt idx="1">
                  <c:v>1</c:v>
                </c:pt>
                <c:pt idx="2">
                  <c:v>2</c:v>
                </c:pt>
                <c:pt idx="3">
                  <c:v>3</c:v>
                </c:pt>
                <c:pt idx="4">
                  <c:v>4</c:v>
                </c:pt>
                <c:pt idx="5">
                  <c:v>5</c:v>
                </c:pt>
                <c:pt idx="6">
                  <c:v>6</c:v>
                </c:pt>
                <c:pt idx="7">
                  <c:v>7 or more</c:v>
                </c:pt>
              </c:strCache>
            </c:strRef>
          </c:cat>
          <c:val>
            <c:numRef>
              <c:f>Sheet1!$E$3:$E$10</c:f>
              <c:numCache>
                <c:formatCode>0</c:formatCode>
                <c:ptCount val="8"/>
                <c:pt idx="0">
                  <c:v>38.888888888888886</c:v>
                </c:pt>
                <c:pt idx="1">
                  <c:v>58</c:v>
                </c:pt>
                <c:pt idx="2">
                  <c:v>67.763157894736835</c:v>
                </c:pt>
                <c:pt idx="3">
                  <c:v>74.940523394131645</c:v>
                </c:pt>
                <c:pt idx="4">
                  <c:v>80.153649167733676</c:v>
                </c:pt>
                <c:pt idx="5">
                  <c:v>78.885630498533729</c:v>
                </c:pt>
                <c:pt idx="6">
                  <c:v>87.654320987654316</c:v>
                </c:pt>
                <c:pt idx="7">
                  <c:v>81.25</c:v>
                </c:pt>
              </c:numCache>
            </c:numRef>
          </c:val>
          <c:extLst>
            <c:ext xmlns:c16="http://schemas.microsoft.com/office/drawing/2014/chart" uri="{C3380CC4-5D6E-409C-BE32-E72D297353CC}">
              <c16:uniqueId val="{00000000-AD2F-4F70-980C-36C765CB9FB5}"/>
            </c:ext>
          </c:extLst>
        </c:ser>
        <c:dLbls>
          <c:showLegendKey val="0"/>
          <c:showVal val="0"/>
          <c:showCatName val="0"/>
          <c:showSerName val="0"/>
          <c:showPercent val="0"/>
          <c:showBubbleSize val="0"/>
        </c:dLbls>
        <c:gapWidth val="219"/>
        <c:overlap val="-27"/>
        <c:axId val="384578968"/>
        <c:axId val="384584544"/>
      </c:barChart>
      <c:catAx>
        <c:axId val="384578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conditions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584544"/>
        <c:crosses val="autoZero"/>
        <c:auto val="1"/>
        <c:lblAlgn val="ctr"/>
        <c:lblOffset val="100"/>
        <c:noMultiLvlLbl val="0"/>
      </c:catAx>
      <c:valAx>
        <c:axId val="38458454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a:t>
                </a:r>
                <a:r>
                  <a:rPr lang="en-AU" baseline="0"/>
                  <a:t> admitted to hospital (%)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4578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1946-51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Sheet1!$E$14</c:f>
              <c:strCache>
                <c:ptCount val="1"/>
                <c:pt idx="0">
                  <c:v>percentage</c:v>
                </c:pt>
              </c:strCache>
            </c:strRef>
          </c:tx>
          <c:spPr>
            <a:solidFill>
              <a:schemeClr val="accent1"/>
            </a:solidFill>
            <a:ln>
              <a:noFill/>
            </a:ln>
            <a:effectLst/>
          </c:spPr>
          <c:invertIfNegative val="0"/>
          <c:cat>
            <c:strRef>
              <c:f>Sheet1!$A$15:$A$20</c:f>
              <c:strCache>
                <c:ptCount val="6"/>
                <c:pt idx="0">
                  <c:v>0</c:v>
                </c:pt>
                <c:pt idx="1">
                  <c:v>1</c:v>
                </c:pt>
                <c:pt idx="2">
                  <c:v>2</c:v>
                </c:pt>
                <c:pt idx="3">
                  <c:v>3</c:v>
                </c:pt>
                <c:pt idx="4">
                  <c:v>4</c:v>
                </c:pt>
                <c:pt idx="5">
                  <c:v>5 or more</c:v>
                </c:pt>
              </c:strCache>
            </c:strRef>
          </c:cat>
          <c:val>
            <c:numRef>
              <c:f>Sheet1!$E$15:$E$20</c:f>
              <c:numCache>
                <c:formatCode>0</c:formatCode>
                <c:ptCount val="6"/>
                <c:pt idx="0">
                  <c:v>27.230359520639148</c:v>
                </c:pt>
                <c:pt idx="1">
                  <c:v>46.057441253263704</c:v>
                </c:pt>
                <c:pt idx="2">
                  <c:v>58.797814207650276</c:v>
                </c:pt>
                <c:pt idx="3">
                  <c:v>65.769644779332609</c:v>
                </c:pt>
                <c:pt idx="4">
                  <c:v>75.246132208157519</c:v>
                </c:pt>
                <c:pt idx="5">
                  <c:v>87.709497206703915</c:v>
                </c:pt>
              </c:numCache>
            </c:numRef>
          </c:val>
          <c:extLst>
            <c:ext xmlns:c16="http://schemas.microsoft.com/office/drawing/2014/chart" uri="{C3380CC4-5D6E-409C-BE32-E72D297353CC}">
              <c16:uniqueId val="{00000000-74E7-46D4-A9AA-3455709C971A}"/>
            </c:ext>
          </c:extLst>
        </c:ser>
        <c:dLbls>
          <c:showLegendKey val="0"/>
          <c:showVal val="0"/>
          <c:showCatName val="0"/>
          <c:showSerName val="0"/>
          <c:showPercent val="0"/>
          <c:showBubbleSize val="0"/>
        </c:dLbls>
        <c:gapWidth val="219"/>
        <c:overlap val="-27"/>
        <c:axId val="496374560"/>
        <c:axId val="496376856"/>
      </c:barChart>
      <c:catAx>
        <c:axId val="49637456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6856"/>
        <c:crosses val="autoZero"/>
        <c:auto val="1"/>
        <c:lblAlgn val="ctr"/>
        <c:lblOffset val="100"/>
        <c:noMultiLvlLbl val="0"/>
      </c:catAx>
      <c:valAx>
        <c:axId val="4963768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a:t>
                </a:r>
                <a:r>
                  <a:rPr lang="en-AU" baseline="0"/>
                  <a:t> to hospital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374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a:t>1973-78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Sheet1!$E$24</c:f>
              <c:strCache>
                <c:ptCount val="1"/>
                <c:pt idx="0">
                  <c:v>percentage</c:v>
                </c:pt>
              </c:strCache>
            </c:strRef>
          </c:tx>
          <c:spPr>
            <a:solidFill>
              <a:schemeClr val="accent1"/>
            </a:solidFill>
            <a:ln>
              <a:noFill/>
            </a:ln>
            <a:effectLst/>
          </c:spPr>
          <c:invertIfNegative val="0"/>
          <c:cat>
            <c:strRef>
              <c:f>Sheet1!$A$25:$A$28</c:f>
              <c:strCache>
                <c:ptCount val="4"/>
                <c:pt idx="0">
                  <c:v>0</c:v>
                </c:pt>
                <c:pt idx="1">
                  <c:v>1</c:v>
                </c:pt>
                <c:pt idx="2">
                  <c:v>2</c:v>
                </c:pt>
                <c:pt idx="3">
                  <c:v>3 or more</c:v>
                </c:pt>
              </c:strCache>
            </c:strRef>
          </c:cat>
          <c:val>
            <c:numRef>
              <c:f>Sheet1!$E$25:$E$28</c:f>
              <c:numCache>
                <c:formatCode>0</c:formatCode>
                <c:ptCount val="4"/>
                <c:pt idx="0">
                  <c:v>32.117624594233341</c:v>
                </c:pt>
                <c:pt idx="1">
                  <c:v>41.705756929637523</c:v>
                </c:pt>
                <c:pt idx="2">
                  <c:v>48.397836038285476</c:v>
                </c:pt>
                <c:pt idx="3">
                  <c:v>66.610455311973013</c:v>
                </c:pt>
              </c:numCache>
            </c:numRef>
          </c:val>
          <c:extLst>
            <c:ext xmlns:c16="http://schemas.microsoft.com/office/drawing/2014/chart" uri="{C3380CC4-5D6E-409C-BE32-E72D297353CC}">
              <c16:uniqueId val="{00000000-4C81-4243-821E-C627A871171A}"/>
            </c:ext>
          </c:extLst>
        </c:ser>
        <c:dLbls>
          <c:showLegendKey val="0"/>
          <c:showVal val="0"/>
          <c:showCatName val="0"/>
          <c:showSerName val="0"/>
          <c:showPercent val="0"/>
          <c:showBubbleSize val="0"/>
        </c:dLbls>
        <c:gapWidth val="219"/>
        <c:overlap val="-27"/>
        <c:axId val="497798856"/>
        <c:axId val="497795904"/>
      </c:barChart>
      <c:catAx>
        <c:axId val="49779885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795904"/>
        <c:crosses val="autoZero"/>
        <c:auto val="1"/>
        <c:lblAlgn val="ctr"/>
        <c:lblOffset val="100"/>
        <c:noMultiLvlLbl val="0"/>
      </c:catAx>
      <c:valAx>
        <c:axId val="497795904"/>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a:t>
                </a:r>
                <a:r>
                  <a:rPr lang="en-AU" baseline="0"/>
                  <a:t> to hospital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7798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1989-95 Cohort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Sheet1!$E$32</c:f>
              <c:strCache>
                <c:ptCount val="1"/>
                <c:pt idx="0">
                  <c:v>percentage</c:v>
                </c:pt>
              </c:strCache>
            </c:strRef>
          </c:tx>
          <c:spPr>
            <a:solidFill>
              <a:schemeClr val="accent1"/>
            </a:solidFill>
            <a:ln>
              <a:noFill/>
            </a:ln>
            <a:effectLst/>
          </c:spPr>
          <c:invertIfNegative val="0"/>
          <c:cat>
            <c:strRef>
              <c:f>Sheet1!$A$33:$A$37</c:f>
              <c:strCache>
                <c:ptCount val="5"/>
                <c:pt idx="0">
                  <c:v>0</c:v>
                </c:pt>
                <c:pt idx="1">
                  <c:v>1</c:v>
                </c:pt>
                <c:pt idx="2">
                  <c:v>2</c:v>
                </c:pt>
                <c:pt idx="3">
                  <c:v>3</c:v>
                </c:pt>
                <c:pt idx="4">
                  <c:v>4  or more</c:v>
                </c:pt>
              </c:strCache>
            </c:strRef>
          </c:cat>
          <c:val>
            <c:numRef>
              <c:f>Sheet1!$E$33:$E$37</c:f>
              <c:numCache>
                <c:formatCode>0</c:formatCode>
                <c:ptCount val="5"/>
                <c:pt idx="0">
                  <c:v>25.507068223724648</c:v>
                </c:pt>
                <c:pt idx="1">
                  <c:v>37.478386167146972</c:v>
                </c:pt>
                <c:pt idx="2">
                  <c:v>50.96971759101735</c:v>
                </c:pt>
                <c:pt idx="3">
                  <c:v>65.350877192982452</c:v>
                </c:pt>
                <c:pt idx="4">
                  <c:v>78.94736842105263</c:v>
                </c:pt>
              </c:numCache>
            </c:numRef>
          </c:val>
          <c:extLst>
            <c:ext xmlns:c16="http://schemas.microsoft.com/office/drawing/2014/chart" uri="{C3380CC4-5D6E-409C-BE32-E72D297353CC}">
              <c16:uniqueId val="{00000000-65C1-488D-9374-36E40D6A640C}"/>
            </c:ext>
          </c:extLst>
        </c:ser>
        <c:dLbls>
          <c:showLegendKey val="0"/>
          <c:showVal val="0"/>
          <c:showCatName val="0"/>
          <c:showSerName val="0"/>
          <c:showPercent val="0"/>
          <c:showBubbleSize val="0"/>
        </c:dLbls>
        <c:gapWidth val="219"/>
        <c:overlap val="-27"/>
        <c:axId val="509793768"/>
        <c:axId val="509800000"/>
      </c:barChart>
      <c:catAx>
        <c:axId val="5097937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a:t>
                </a:r>
                <a:r>
                  <a:rPr lang="en-AU" baseline="0"/>
                  <a:t> of conditions</a:t>
                </a:r>
                <a:endParaRPr lang="en-AU"/>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800000"/>
        <c:crosses val="autoZero"/>
        <c:auto val="1"/>
        <c:lblAlgn val="ctr"/>
        <c:lblOffset val="100"/>
        <c:noMultiLvlLbl val="0"/>
      </c:catAx>
      <c:valAx>
        <c:axId val="509800000"/>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 to hospital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97937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Permanent</a:t>
            </a:r>
            <a:r>
              <a:rPr lang="en-US" baseline="0"/>
              <a:t> residential aged care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Sheet1!$D$1</c:f>
              <c:strCache>
                <c:ptCount val="1"/>
                <c:pt idx="0">
                  <c:v>percentage1</c:v>
                </c:pt>
              </c:strCache>
            </c:strRef>
          </c:tx>
          <c:spPr>
            <a:solidFill>
              <a:schemeClr val="accent1"/>
            </a:solidFill>
            <a:ln>
              <a:noFill/>
            </a:ln>
            <a:effectLst/>
          </c:spPr>
          <c:invertIfNegative val="0"/>
          <c:cat>
            <c:strRef>
              <c:f>Sheet1!$A$2:$A$9</c:f>
              <c:strCache>
                <c:ptCount val="8"/>
                <c:pt idx="0">
                  <c:v>0</c:v>
                </c:pt>
                <c:pt idx="1">
                  <c:v>1</c:v>
                </c:pt>
                <c:pt idx="2">
                  <c:v>2</c:v>
                </c:pt>
                <c:pt idx="3">
                  <c:v>3</c:v>
                </c:pt>
                <c:pt idx="4">
                  <c:v>4</c:v>
                </c:pt>
                <c:pt idx="5">
                  <c:v>5</c:v>
                </c:pt>
                <c:pt idx="6">
                  <c:v>6</c:v>
                </c:pt>
                <c:pt idx="7">
                  <c:v>7 or more</c:v>
                </c:pt>
              </c:strCache>
            </c:strRef>
          </c:cat>
          <c:val>
            <c:numRef>
              <c:f>Sheet1!$D$2:$D$9</c:f>
              <c:numCache>
                <c:formatCode>0</c:formatCode>
                <c:ptCount val="8"/>
                <c:pt idx="0">
                  <c:v>1.3888888888888888</c:v>
                </c:pt>
                <c:pt idx="1">
                  <c:v>2.9230769230769229</c:v>
                </c:pt>
                <c:pt idx="2">
                  <c:v>6.9078947368421062</c:v>
                </c:pt>
                <c:pt idx="3">
                  <c:v>12.846946867565423</c:v>
                </c:pt>
                <c:pt idx="4">
                  <c:v>18.822023047375161</c:v>
                </c:pt>
                <c:pt idx="5">
                  <c:v>25.806451612903224</c:v>
                </c:pt>
                <c:pt idx="6">
                  <c:v>33.333333333333329</c:v>
                </c:pt>
                <c:pt idx="7">
                  <c:v>25</c:v>
                </c:pt>
              </c:numCache>
            </c:numRef>
          </c:val>
          <c:extLst>
            <c:ext xmlns:c16="http://schemas.microsoft.com/office/drawing/2014/chart" uri="{C3380CC4-5D6E-409C-BE32-E72D297353CC}">
              <c16:uniqueId val="{00000000-4A7A-4FA9-928F-15198A2ED216}"/>
            </c:ext>
          </c:extLst>
        </c:ser>
        <c:dLbls>
          <c:showLegendKey val="0"/>
          <c:showVal val="0"/>
          <c:showCatName val="0"/>
          <c:showSerName val="0"/>
          <c:showPercent val="0"/>
          <c:showBubbleSize val="0"/>
        </c:dLbls>
        <c:gapWidth val="219"/>
        <c:overlap val="-27"/>
        <c:axId val="351475968"/>
        <c:axId val="351476296"/>
      </c:barChart>
      <c:catAx>
        <c:axId val="35147596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Number of conditions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476296"/>
        <c:crosses val="autoZero"/>
        <c:auto val="1"/>
        <c:lblAlgn val="ctr"/>
        <c:lblOffset val="100"/>
        <c:noMultiLvlLbl val="0"/>
      </c:catAx>
      <c:valAx>
        <c:axId val="351476296"/>
        <c:scaling>
          <c:orientation val="minMax"/>
          <c:max val="10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Percentage admitted to permanent residential </a:t>
                </a:r>
              </a:p>
              <a:p>
                <a:pPr>
                  <a:defRPr/>
                </a:pPr>
                <a:r>
                  <a:rPr lang="en-AU"/>
                  <a:t>aged care (%)</a:t>
                </a:r>
              </a:p>
            </c:rich>
          </c:tx>
          <c:layout>
            <c:manualLayout>
              <c:xMode val="edge"/>
              <c:yMode val="edge"/>
              <c:x val="2.2158278602271486E-2"/>
              <c:y val="0.1225263677833628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solidFill>
              <a:schemeClr val="bg2">
                <a:lumMod val="75000"/>
              </a:schemeClr>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147596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A8B6EC-4676-48DA-AD95-00080B5D7A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154</Pages>
  <Words>37407</Words>
  <Characters>213220</Characters>
  <Application>Microsoft Office Word</Application>
  <DocSecurity>0</DocSecurity>
  <Lines>1776</Lines>
  <Paragraphs>500</Paragraphs>
  <ScaleCrop>false</ScaleCrop>
  <HeadingPairs>
    <vt:vector size="2" baseType="variant">
      <vt:variant>
        <vt:lpstr>Title</vt:lpstr>
      </vt:variant>
      <vt:variant>
        <vt:i4>1</vt:i4>
      </vt:variant>
    </vt:vector>
  </HeadingPairs>
  <TitlesOfParts>
    <vt:vector size="1" baseType="lpstr">
      <vt:lpstr/>
    </vt:vector>
  </TitlesOfParts>
  <Company>The University of Queensland</Company>
  <LinksUpToDate>false</LinksUpToDate>
  <CharactersWithSpaces>250127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Ferguson</dc:creator>
  <cp:keywords/>
  <dc:description/>
  <cp:lastModifiedBy>Reshika Chand</cp:lastModifiedBy>
  <cp:revision>2</cp:revision>
  <cp:lastPrinted>2020-02-26T04:03:00Z</cp:lastPrinted>
  <dcterms:created xsi:type="dcterms:W3CDTF">2022-02-24T01:18:00Z</dcterms:created>
  <dcterms:modified xsi:type="dcterms:W3CDTF">2022-02-24T01:18:00Z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2022-02-24T01:16:15Z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98bcafbe-e16a-4a63-b14a-d9f9df58815a</vt:lpwstr>
  </property>
  <property fmtid="{D5CDD505-2E9C-101B-9397-08002B2CF9AE}" pid="8" name="MSIP_Label_0f488380-630a-4f55-a077-a19445e3f360_ContentBits">
    <vt:lpwstr>0</vt:lpwstr>
  </property>
</Properties>
</file>